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rPr>
          <w:color w:val="1A476F"/>
          <w:sz w:val="72"/>
        </w:rPr>
        <w:t>Customer Persona</w:t>
      </w:r>
    </w:p>
    <w:p>
      <w:pPr>
        <w:pStyle w:val="Heading1"/>
      </w:pPr>
      <w:r>
        <w:rPr>
          <w:color w:val="2E86AB"/>
          <w:sz w:val="56"/>
        </w:rPr>
        <w:t>Atolagbe Flora Yemi</w:t>
      </w:r>
    </w:p>
    <w:p>
      <w:r>
        <w:rPr>
          <w:i/>
          <w:color w:val="666666"/>
          <w:sz w:val="32"/>
        </w:rPr>
        <w:t>Persona Archetype: The Weather-Dependent Matriarch</w:t>
      </w:r>
    </w:p>
    <w:p/>
    <w:p>
      <w:r>
        <w:rPr>
          <w:sz w:val="24"/>
        </w:rPr>
        <w:t>Telecom Ethnography Project — “A Day in the Life” Diary Study</w:t>
      </w:r>
    </w:p>
    <w:p>
      <w:r>
        <w:rPr>
          <w:color w:val="888888"/>
          <w:sz w:val="24"/>
        </w:rPr>
        <w:t>Lagos, Nigeria • April 16–21, 2026 • 6-Day Longitudinal Diary</w:t>
      </w:r>
    </w:p>
    <w:p>
      <w:r>
        <w:br w:type="page"/>
      </w:r>
    </w:p>
    <w:p>
      <w:pPr>
        <w:pStyle w:val="Heading1"/>
      </w:pPr>
      <w:r>
        <w:rPr>
          <w:color w:val="1A476F"/>
        </w:rPr>
        <w:t>Dimension 1: Demographics &amp; Life Context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w:t>
            </w:r>
          </w:p>
        </w:tc>
      </w:tr>
      <w:tr>
        <w:tc>
          <w:tcPr>
            <w:tcW w:type="dxa" w:w="4320"/>
          </w:tcPr>
          <w:p>
            <w:r>
              <w:rPr>
                <w:sz w:val="20"/>
              </w:rPr>
              <w:t>Name</w:t>
            </w:r>
          </w:p>
        </w:tc>
        <w:tc>
          <w:tcPr>
            <w:tcW w:type="dxa" w:w="4320"/>
          </w:tcPr>
          <w:p>
            <w:r>
              <w:rPr>
                <w:sz w:val="20"/>
              </w:rPr>
              <w:t>Atolagbe Flora Yemi</w:t>
            </w:r>
          </w:p>
        </w:tc>
      </w:tr>
      <w:tr>
        <w:tc>
          <w:tcPr>
            <w:tcW w:type="dxa" w:w="4320"/>
          </w:tcPr>
          <w:p>
            <w:r>
              <w:rPr>
                <w:sz w:val="20"/>
              </w:rPr>
              <w:t>Location</w:t>
            </w:r>
          </w:p>
        </w:tc>
        <w:tc>
          <w:tcPr>
            <w:tcW w:type="dxa" w:w="4320"/>
          </w:tcPr>
          <w:p>
            <w:r>
              <w:rPr>
                <w:sz w:val="20"/>
              </w:rPr>
              <w:t>Lagos — walks to shop daily with her children; travelled to Shagamu on one entry</w:t>
            </w:r>
          </w:p>
        </w:tc>
      </w:tr>
      <w:tr>
        <w:tc>
          <w:tcPr>
            <w:tcW w:type="dxa" w:w="4320"/>
          </w:tcPr>
          <w:p>
            <w:r>
              <w:rPr>
                <w:sz w:val="20"/>
              </w:rPr>
              <w:t>Occupation</w:t>
            </w:r>
          </w:p>
        </w:tc>
        <w:tc>
          <w:tcPr>
            <w:tcW w:type="dxa" w:w="4320"/>
          </w:tcPr>
          <w:p>
            <w:r>
              <w:rPr>
                <w:sz w:val="20"/>
              </w:rPr>
              <w:t>Retail shop owner — physical sales, payment verification via phone</w:t>
            </w:r>
          </w:p>
        </w:tc>
      </w:tr>
      <w:tr>
        <w:tc>
          <w:tcPr>
            <w:tcW w:type="dxa" w:w="4320"/>
          </w:tcPr>
          <w:p>
            <w:r>
              <w:rPr>
                <w:sz w:val="20"/>
              </w:rPr>
              <w:t>Household</w:t>
            </w:r>
          </w:p>
        </w:tc>
        <w:tc>
          <w:tcPr>
            <w:tcW w:type="dxa" w:w="4320"/>
          </w:tcPr>
          <w:p>
            <w:r>
              <w:rPr>
                <w:sz w:val="20"/>
              </w:rPr>
              <w:t>Married mother: husband (lives separately or travels), children, extended family network</w:t>
            </w:r>
          </w:p>
        </w:tc>
      </w:tr>
      <w:tr>
        <w:tc>
          <w:tcPr>
            <w:tcW w:type="dxa" w:w="4320"/>
          </w:tcPr>
          <w:p>
            <w:r>
              <w:rPr>
                <w:sz w:val="20"/>
              </w:rPr>
              <w:t>Diary Period</w:t>
            </w:r>
          </w:p>
        </w:tc>
        <w:tc>
          <w:tcPr>
            <w:tcW w:type="dxa" w:w="4320"/>
          </w:tcPr>
          <w:p>
            <w:r>
              <w:rPr>
                <w:sz w:val="20"/>
              </w:rPr>
              <w:t>16–21 April 2026 (6 entries)</w:t>
            </w:r>
          </w:p>
        </w:tc>
      </w:tr>
      <w:tr>
        <w:tc>
          <w:tcPr>
            <w:tcW w:type="dxa" w:w="4320"/>
          </w:tcPr>
          <w:p>
            <w:r>
              <w:rPr>
                <w:sz w:val="20"/>
              </w:rPr>
              <w:t>Primary Network</w:t>
            </w:r>
          </w:p>
        </w:tc>
        <w:tc>
          <w:tcPr>
            <w:tcW w:type="dxa" w:w="4320"/>
          </w:tcPr>
          <w:p>
            <w:r>
              <w:rPr>
                <w:sz w:val="20"/>
              </w:rPr>
              <w:t>Glo (main line — identity) + MTN (data/internet — speed and affordability)</w:t>
            </w:r>
          </w:p>
        </w:tc>
      </w:tr>
      <w:tr>
        <w:tc>
          <w:tcPr>
            <w:tcW w:type="dxa" w:w="4320"/>
          </w:tcPr>
          <w:p>
            <w:r>
              <w:rPr>
                <w:sz w:val="20"/>
              </w:rPr>
              <w:t>Phone Behaviour</w:t>
            </w:r>
          </w:p>
        </w:tc>
        <w:tc>
          <w:tcPr>
            <w:tcW w:type="dxa" w:w="4320"/>
          </w:tcPr>
          <w:p>
            <w:r>
              <w:rPr>
                <w:sz w:val="20"/>
              </w:rPr>
              <w:t>Does NOT use phone on waking (3/6 days) — domestic duties come first</w:t>
            </w:r>
          </w:p>
        </w:tc>
      </w:tr>
    </w:tbl>
    <w:p/>
    <w:p>
      <w:r>
        <w:t>Flora is the most family-embedded respondent in this study. Her diary reads less like a work journal and more like the internal monologue of a woman who carries an entire household on her shoulders. She prays every morning (6/6 days). She cooks every day — breakfast for the family, dinner in the evening — and her evenings are spent making dinner (4/6 days). She walks to her shop with her children in tow, navigating "muddy and rough" roads while simultaneously managing a business that depends on her phone for payment verification. Her husband is mentioned only in the context of phone calls to "check up on" him, suggesting he works away from home, leaving Flora as the sole operational parent.</w:t>
      </w:r>
    </w:p>
    <w:p>
      <w:pPr>
        <w:pStyle w:val="Heading1"/>
      </w:pPr>
      <w:r>
        <w:rPr>
          <w:color w:val="1A476F"/>
        </w:rPr>
        <w:t>Dimension 2: A Typical Day</w:t>
      </w:r>
    </w:p>
    <w:p>
      <w:pPr>
        <w:pStyle w:val="Heading3"/>
      </w:pPr>
      <w:r>
        <w:rPr>
          <w:color w:val="2E86AB"/>
        </w:rPr>
        <w:t>Morning (06:30 – 10:00)</w:t>
      </w:r>
    </w:p>
    <w:p>
      <w:r>
        <w:t>Flora wakes between 6:30 and 8:00 AM, consistently starting with prayer (6/6 days). Unlike respondents who reach for their phones immediately, Flora’s mornings are fully embodied: she prays, does house chores, cooks breakfast, bathes, and dresses her children. On days she uses her phone early, it is to "place a call" — specifically to "check up on husband." This is not casual scrolling; it is a relational obligation performed before the workday begins. How she ended her previous day determines how her morning starts — a pattern that reveals the cumulative toll of exhaustion.</w:t>
      </w:r>
    </w:p>
    <w:p>
      <w:pPr>
        <w:spacing w:before="120" w:after="120"/>
        <w:ind w:left="850"/>
      </w:pPr>
      <w:r>
        <w:rPr>
          <w:i/>
          <w:color w:val="555555"/>
          <w:sz w:val="22"/>
        </w:rPr>
        <w:t>“I walked to shop with my kids. It was stressful because the road was muddy and rough due to yesterday’s rain”</w:t>
      </w:r>
    </w:p>
    <w:p>
      <w:r>
        <w:t>The commute to her shop is on foot, with her children. On good days it is unremarkable. On rain-affected days, it becomes an ordeal. The road quality directly determines her ability to reach work and — critically — whether customers will come to her. Rain is not just weather for Flora; it is an economic event that reduces both her access to the shop and her customers’ willingness to travel.</w:t>
      </w:r>
    </w:p>
    <w:p>
      <w:pPr>
        <w:spacing w:before="120" w:after="120"/>
        <w:ind w:left="850"/>
      </w:pPr>
      <w:r>
        <w:rPr>
          <w:i/>
          <w:color w:val="555555"/>
          <w:sz w:val="22"/>
        </w:rPr>
        <w:t>“I wanted more customers but only few patronised me due to yesterday’s rain”</w:t>
      </w:r>
    </w:p>
    <w:p>
      <w:pPr>
        <w:pStyle w:val="Heading3"/>
      </w:pPr>
      <w:r>
        <w:rPr>
          <w:color w:val="2E86AB"/>
        </w:rPr>
        <w:t>Afternoon (10:00 – 16:00)</w:t>
      </w:r>
    </w:p>
    <w:p>
      <w:r>
        <w:t>The afternoon is dominated by "patiently attending to customers" and "carefully verifying transaction alerts." Flora’s primary business tool is her phone: customers pay via bank transfer, and she must verify each payment on her device. This makes her phone battery life a direct business requirement. On multiple days, she reports that "no light" prevents charging, and she explicitly names "charging my phone" as her preparation for tomorrow (3/6 days). One day, low battery prevented her from recording a journey to Shagamu — a trip she made with a friend, revealing a rare social outing.</w:t>
      </w:r>
    </w:p>
    <w:p>
      <w:pPr>
        <w:spacing w:before="120" w:after="120"/>
        <w:ind w:left="850"/>
      </w:pPr>
      <w:r>
        <w:rPr>
          <w:i/>
          <w:color w:val="555555"/>
          <w:sz w:val="22"/>
        </w:rPr>
        <w:t>“I wanted to use my phone to record”</w:t>
      </w:r>
    </w:p>
    <w:p>
      <w:pPr>
        <w:spacing w:before="120" w:after="120"/>
        <w:ind w:left="850"/>
      </w:pPr>
      <w:r>
        <w:rPr>
          <w:i/>
          <w:color w:val="555555"/>
          <w:sz w:val="22"/>
        </w:rPr>
        <w:t>“I wanted to use electric cooker but I couldn’t because there was no light”</w:t>
      </w:r>
    </w:p>
    <w:p>
      <w:r>
        <w:t>Power outages don’t just affect her phone — they affect her cooking. On one day, she "couldn’t cook quick because there was no light," forcing her to abandon the electric cooker. This is a uniquely gendered infrastructure burden: for Flora, power failure simultaneously threatens her business (phone dies), her domestic duty (can’t cook), and her emotional state ("I will feel a little bit sad").</w:t>
      </w:r>
    </w:p>
    <w:p>
      <w:pPr>
        <w:pStyle w:val="Heading3"/>
      </w:pPr>
      <w:r>
        <w:rPr>
          <w:color w:val="2E86AB"/>
        </w:rPr>
        <w:t>Evening (18:00 – 22:00)</w:t>
      </w:r>
    </w:p>
    <w:p>
      <w:r>
        <w:t>Evenings are for family restoration. Flora "made dinner" on 4/6 evenings — the most consistent evening activity of any respondent. Her relaxation is deeply social: she "communicated with family or friends" (3/6 days) and "watched movies" together with her family (2/6 days). She chats with friends on WhatsApp and watches comedy content. Her preparation for tomorrow is almost always the same phrase: "To charge my phone" (3/6 days). This single repeated sentence captures her entire infrastructure anxiety.</w:t>
      </w:r>
    </w:p>
    <w:p>
      <w:pPr>
        <w:spacing w:before="120" w:after="120"/>
        <w:ind w:left="850"/>
      </w:pPr>
      <w:r>
        <w:rPr>
          <w:i/>
          <w:color w:val="555555"/>
          <w:sz w:val="22"/>
        </w:rPr>
        <w:t>“To charge my phone”</w:t>
      </w:r>
    </w:p>
    <w:p>
      <w:pPr>
        <w:pStyle w:val="Heading1"/>
      </w:pPr>
      <w:r>
        <w:rPr>
          <w:color w:val="1A476F"/>
        </w:rPr>
        <w:t>Dimension 3: Goals &amp; Motivations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Type</w:t>
            </w:r>
          </w:p>
        </w:tc>
        <w:tc>
          <w:tcPr>
            <w:tcW w:type="dxa" w:w="2880"/>
          </w:tcPr>
          <w:p>
            <w:r>
              <w:rPr>
                <w:b/>
                <w:sz w:val="20"/>
              </w:rPr>
              <w:t>Goal</w:t>
            </w:r>
          </w:p>
        </w:tc>
        <w:tc>
          <w:tcPr>
            <w:tcW w:type="dxa" w:w="2880"/>
          </w:tcPr>
          <w:p>
            <w:r>
              <w:rPr>
                <w:b/>
                <w:sz w:val="20"/>
              </w:rPr>
              <w:t>Evidence</w:t>
            </w:r>
          </w:p>
        </w:tc>
      </w:tr>
      <w:tr>
        <w:tc>
          <w:tcPr>
            <w:tcW w:type="dxa" w:w="2880"/>
          </w:tcPr>
          <w:p>
            <w:r>
              <w:rPr>
                <w:sz w:val="20"/>
              </w:rPr>
              <w:t>Daily</w:t>
            </w:r>
          </w:p>
        </w:tc>
        <w:tc>
          <w:tcPr>
            <w:tcW w:type="dxa" w:w="2880"/>
          </w:tcPr>
          <w:p>
            <w:r>
              <w:rPr>
                <w:sz w:val="20"/>
              </w:rPr>
              <w:t>Feed the family</w:t>
            </w:r>
          </w:p>
        </w:tc>
        <w:tc>
          <w:tcPr>
            <w:tcW w:type="dxa" w:w="2880"/>
          </w:tcPr>
          <w:p>
            <w:r>
              <w:rPr>
                <w:sz w:val="20"/>
              </w:rPr>
              <w:t>Cooks breakfast + dinner 6/6 days; "preparing breakfast" is top priority</w:t>
            </w:r>
          </w:p>
        </w:tc>
      </w:tr>
      <w:tr>
        <w:tc>
          <w:tcPr>
            <w:tcW w:type="dxa" w:w="2880"/>
          </w:tcPr>
          <w:p>
            <w:r>
              <w:rPr>
                <w:sz w:val="20"/>
              </w:rPr>
              <w:t>Daily</w:t>
            </w:r>
          </w:p>
        </w:tc>
        <w:tc>
          <w:tcPr>
            <w:tcW w:type="dxa" w:w="2880"/>
          </w:tcPr>
          <w:p>
            <w:r>
              <w:rPr>
                <w:sz w:val="20"/>
              </w:rPr>
              <w:t>Verify customer payments</w:t>
            </w:r>
          </w:p>
        </w:tc>
        <w:tc>
          <w:tcPr>
            <w:tcW w:type="dxa" w:w="2880"/>
          </w:tcPr>
          <w:p>
            <w:r>
              <w:rPr>
                <w:sz w:val="20"/>
              </w:rPr>
              <w:t>"carefully verify the transaction alert" — most effort-intensive task</w:t>
            </w:r>
          </w:p>
        </w:tc>
      </w:tr>
      <w:tr>
        <w:tc>
          <w:tcPr>
            <w:tcW w:type="dxa" w:w="2880"/>
          </w:tcPr>
          <w:p>
            <w:r>
              <w:rPr>
                <w:sz w:val="20"/>
              </w:rPr>
              <w:t>Relational</w:t>
            </w:r>
          </w:p>
        </w:tc>
        <w:tc>
          <w:tcPr>
            <w:tcW w:type="dxa" w:w="2880"/>
          </w:tcPr>
          <w:p>
            <w:r>
              <w:rPr>
                <w:sz w:val="20"/>
              </w:rPr>
              <w:t>Check up on husband</w:t>
            </w:r>
          </w:p>
        </w:tc>
        <w:tc>
          <w:tcPr>
            <w:tcW w:type="dxa" w:w="2880"/>
          </w:tcPr>
          <w:p>
            <w:r>
              <w:rPr>
                <w:sz w:val="20"/>
              </w:rPr>
              <w:t>First phone call of the day is to husband (3/6 days)</w:t>
            </w:r>
          </w:p>
        </w:tc>
      </w:tr>
      <w:tr>
        <w:tc>
          <w:tcPr>
            <w:tcW w:type="dxa" w:w="2880"/>
          </w:tcPr>
          <w:p>
            <w:r>
              <w:rPr>
                <w:sz w:val="20"/>
              </w:rPr>
              <w:t>Financial</w:t>
            </w:r>
          </w:p>
        </w:tc>
        <w:tc>
          <w:tcPr>
            <w:tcW w:type="dxa" w:w="2880"/>
          </w:tcPr>
          <w:p>
            <w:r>
              <w:rPr>
                <w:sz w:val="20"/>
              </w:rPr>
              <w:t>Avoid unnecessary spending</w:t>
            </w:r>
          </w:p>
        </w:tc>
        <w:tc>
          <w:tcPr>
            <w:tcW w:type="dxa" w:w="2880"/>
          </w:tcPr>
          <w:p>
            <w:r>
              <w:rPr>
                <w:sz w:val="20"/>
              </w:rPr>
              <w:t>"Sales was poor and I did not want to spend the little money I made"</w:t>
            </w:r>
          </w:p>
        </w:tc>
      </w:tr>
      <w:tr>
        <w:tc>
          <w:tcPr>
            <w:tcW w:type="dxa" w:w="2880"/>
          </w:tcPr>
          <w:p>
            <w:r>
              <w:rPr>
                <w:sz w:val="20"/>
              </w:rPr>
              <w:t>Aspirational</w:t>
            </w:r>
          </w:p>
        </w:tc>
        <w:tc>
          <w:tcPr>
            <w:tcW w:type="dxa" w:w="2880"/>
          </w:tcPr>
          <w:p>
            <w:r>
              <w:rPr>
                <w:sz w:val="20"/>
              </w:rPr>
              <w:t>Keep family safe and healthy</w:t>
            </w:r>
          </w:p>
        </w:tc>
        <w:tc>
          <w:tcPr>
            <w:tcW w:type="dxa" w:w="2880"/>
          </w:tcPr>
          <w:p>
            <w:r>
              <w:rPr>
                <w:sz w:val="20"/>
              </w:rPr>
              <w:t>"Things that keep me safe, working and healthy"</w:t>
            </w:r>
          </w:p>
        </w:tc>
      </w:tr>
      <w:tr>
        <w:tc>
          <w:tcPr>
            <w:tcW w:type="dxa" w:w="2880"/>
          </w:tcPr>
          <w:p>
            <w:r>
              <w:rPr>
                <w:sz w:val="20"/>
              </w:rPr>
              <w:t>Personal</w:t>
            </w:r>
          </w:p>
        </w:tc>
        <w:tc>
          <w:tcPr>
            <w:tcW w:type="dxa" w:w="2880"/>
          </w:tcPr>
          <w:p>
            <w:r>
              <w:rPr>
                <w:sz w:val="20"/>
              </w:rPr>
              <w:t>Sleep and rest</w:t>
            </w:r>
          </w:p>
        </w:tc>
        <w:tc>
          <w:tcPr>
            <w:tcW w:type="dxa" w:w="2880"/>
          </w:tcPr>
          <w:p>
            <w:r>
              <w:rPr>
                <w:sz w:val="20"/>
              </w:rPr>
              <w:t>"I wanted to sleep" (3/6 days) — rest is aspirational, not guaranteed</w:t>
            </w:r>
          </w:p>
        </w:tc>
      </w:tr>
    </w:tbl>
    <w:p/>
    <w:p>
      <w:pPr>
        <w:pStyle w:val="Heading1"/>
      </w:pPr>
      <w:r>
        <w:rPr>
          <w:color w:val="1A476F"/>
        </w:rPr>
        <w:t>Dimension 4: Frustrations &amp; Pain 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Pain Point</w:t>
            </w:r>
          </w:p>
        </w:tc>
        <w:tc>
          <w:tcPr>
            <w:tcW w:type="dxa" w:w="2880"/>
          </w:tcPr>
          <w:p>
            <w:r>
              <w:rPr>
                <w:b/>
                <w:sz w:val="20"/>
              </w:rPr>
              <w:t>Frequency</w:t>
            </w:r>
          </w:p>
        </w:tc>
        <w:tc>
          <w:tcPr>
            <w:tcW w:type="dxa" w:w="2880"/>
          </w:tcPr>
          <w:p>
            <w:r>
              <w:rPr>
                <w:b/>
                <w:sz w:val="20"/>
              </w:rPr>
              <w:t>Defining Quote</w:t>
            </w:r>
          </w:p>
        </w:tc>
      </w:tr>
      <w:tr>
        <w:tc>
          <w:tcPr>
            <w:tcW w:type="dxa" w:w="2880"/>
          </w:tcPr>
          <w:p>
            <w:r>
              <w:rPr>
                <w:sz w:val="20"/>
              </w:rPr>
              <w:t>Rain — reduces patronage and mobility</w:t>
            </w:r>
          </w:p>
        </w:tc>
        <w:tc>
          <w:tcPr>
            <w:tcW w:type="dxa" w:w="2880"/>
          </w:tcPr>
          <w:p>
            <w:r>
              <w:rPr>
                <w:sz w:val="20"/>
              </w:rPr>
              <w:t>4/6 days</w:t>
            </w:r>
          </w:p>
        </w:tc>
        <w:tc>
          <w:tcPr>
            <w:tcW w:type="dxa" w:w="2880"/>
          </w:tcPr>
          <w:p>
            <w:r>
              <w:rPr>
                <w:sz w:val="20"/>
              </w:rPr>
              <w:t>"only few patronised me due to yesterday’s rain"</w:t>
            </w:r>
          </w:p>
        </w:tc>
      </w:tr>
      <w:tr>
        <w:tc>
          <w:tcPr>
            <w:tcW w:type="dxa" w:w="2880"/>
          </w:tcPr>
          <w:p>
            <w:r>
              <w:rPr>
                <w:sz w:val="20"/>
              </w:rPr>
              <w:t>No light / Power outage</w:t>
            </w:r>
          </w:p>
        </w:tc>
        <w:tc>
          <w:tcPr>
            <w:tcW w:type="dxa" w:w="2880"/>
          </w:tcPr>
          <w:p>
            <w:r>
              <w:rPr>
                <w:sz w:val="20"/>
              </w:rPr>
              <w:t>4/6 days</w:t>
            </w:r>
          </w:p>
        </w:tc>
        <w:tc>
          <w:tcPr>
            <w:tcW w:type="dxa" w:w="2880"/>
          </w:tcPr>
          <w:p>
            <w:r>
              <w:rPr>
                <w:sz w:val="20"/>
              </w:rPr>
              <w:t>"no light" — prevents cooking, charging, and business</w:t>
            </w:r>
          </w:p>
        </w:tc>
      </w:tr>
      <w:tr>
        <w:tc>
          <w:tcPr>
            <w:tcW w:type="dxa" w:w="2880"/>
          </w:tcPr>
          <w:p>
            <w:r>
              <w:rPr>
                <w:sz w:val="20"/>
              </w:rPr>
              <w:t>Low battery / Charging anxiety</w:t>
            </w:r>
          </w:p>
        </w:tc>
        <w:tc>
          <w:tcPr>
            <w:tcW w:type="dxa" w:w="2880"/>
          </w:tcPr>
          <w:p>
            <w:r>
              <w:rPr>
                <w:sz w:val="20"/>
              </w:rPr>
              <w:t>3/6 days</w:t>
            </w:r>
          </w:p>
        </w:tc>
        <w:tc>
          <w:tcPr>
            <w:tcW w:type="dxa" w:w="2880"/>
          </w:tcPr>
          <w:p>
            <w:r>
              <w:rPr>
                <w:sz w:val="20"/>
              </w:rPr>
              <w:t>"To charge my phone" is her #1 prep for tomorrow</w:t>
            </w:r>
          </w:p>
        </w:tc>
      </w:tr>
      <w:tr>
        <w:tc>
          <w:tcPr>
            <w:tcW w:type="dxa" w:w="2880"/>
          </w:tcPr>
          <w:p>
            <w:r>
              <w:rPr>
                <w:sz w:val="20"/>
              </w:rPr>
              <w:t>Poor / Slow sales</w:t>
            </w:r>
          </w:p>
        </w:tc>
        <w:tc>
          <w:tcPr>
            <w:tcW w:type="dxa" w:w="2880"/>
          </w:tcPr>
          <w:p>
            <w:r>
              <w:rPr>
                <w:sz w:val="20"/>
              </w:rPr>
              <w:t>3/6 days</w:t>
            </w:r>
          </w:p>
        </w:tc>
        <w:tc>
          <w:tcPr>
            <w:tcW w:type="dxa" w:w="2880"/>
          </w:tcPr>
          <w:p>
            <w:r>
              <w:rPr>
                <w:sz w:val="20"/>
              </w:rPr>
              <w:t>"poor sales," "no sales," "slow sales"</w:t>
            </w:r>
          </w:p>
        </w:tc>
      </w:tr>
      <w:tr>
        <w:tc>
          <w:tcPr>
            <w:tcW w:type="dxa" w:w="2880"/>
          </w:tcPr>
          <w:p>
            <w:r>
              <w:rPr>
                <w:sz w:val="20"/>
              </w:rPr>
              <w:t>Poor network / Bad network</w:t>
            </w:r>
          </w:p>
        </w:tc>
        <w:tc>
          <w:tcPr>
            <w:tcW w:type="dxa" w:w="2880"/>
          </w:tcPr>
          <w:p>
            <w:r>
              <w:rPr>
                <w:sz w:val="20"/>
              </w:rPr>
              <w:t>3/6 days</w:t>
            </w:r>
          </w:p>
        </w:tc>
        <w:tc>
          <w:tcPr>
            <w:tcW w:type="dxa" w:w="2880"/>
          </w:tcPr>
          <w:p>
            <w:r>
              <w:rPr>
                <w:sz w:val="20"/>
              </w:rPr>
              <w:t>"poor network" causes stress during business hours</w:t>
            </w:r>
          </w:p>
        </w:tc>
      </w:tr>
      <w:tr>
        <w:tc>
          <w:tcPr>
            <w:tcW w:type="dxa" w:w="2880"/>
          </w:tcPr>
          <w:p>
            <w:r>
              <w:rPr>
                <w:sz w:val="20"/>
              </w:rPr>
              <w:t>Muddy roads after rain</w:t>
            </w:r>
          </w:p>
        </w:tc>
        <w:tc>
          <w:tcPr>
            <w:tcW w:type="dxa" w:w="2880"/>
          </w:tcPr>
          <w:p>
            <w:r>
              <w:rPr>
                <w:sz w:val="20"/>
              </w:rPr>
              <w:t>1/6 days</w:t>
            </w:r>
          </w:p>
        </w:tc>
        <w:tc>
          <w:tcPr>
            <w:tcW w:type="dxa" w:w="2880"/>
          </w:tcPr>
          <w:p>
            <w:r>
              <w:rPr>
                <w:sz w:val="20"/>
              </w:rPr>
              <w:t>"the road was muddy and rough" — affects walk to shop with kids</w:t>
            </w:r>
          </w:p>
        </w:tc>
      </w:tr>
      <w:tr>
        <w:tc>
          <w:tcPr>
            <w:tcW w:type="dxa" w:w="2880"/>
          </w:tcPr>
          <w:p>
            <w:r>
              <w:rPr>
                <w:sz w:val="20"/>
              </w:rPr>
              <w:t>No transportation options</w:t>
            </w:r>
          </w:p>
        </w:tc>
        <w:tc>
          <w:tcPr>
            <w:tcW w:type="dxa" w:w="2880"/>
          </w:tcPr>
          <w:p>
            <w:r>
              <w:rPr>
                <w:sz w:val="20"/>
              </w:rPr>
              <w:t>2/6 days</w:t>
            </w:r>
          </w:p>
        </w:tc>
        <w:tc>
          <w:tcPr>
            <w:tcW w:type="dxa" w:w="2880"/>
          </w:tcPr>
          <w:p>
            <w:r>
              <w:rPr>
                <w:sz w:val="20"/>
              </w:rPr>
              <w:t>"no transportation" blocks closing-time mobility</w:t>
            </w:r>
          </w:p>
        </w:tc>
      </w:tr>
      <w:tr>
        <w:tc>
          <w:tcPr>
            <w:tcW w:type="dxa" w:w="2880"/>
          </w:tcPr>
          <w:p>
            <w:r>
              <w:rPr>
                <w:sz w:val="20"/>
              </w:rPr>
              <w:t>Phone hanging / recharge failure</w:t>
            </w:r>
          </w:p>
        </w:tc>
        <w:tc>
          <w:tcPr>
            <w:tcW w:type="dxa" w:w="2880"/>
          </w:tcPr>
          <w:p>
            <w:r>
              <w:rPr>
                <w:sz w:val="20"/>
              </w:rPr>
              <w:t>1/6 days</w:t>
            </w:r>
          </w:p>
        </w:tc>
        <w:tc>
          <w:tcPr>
            <w:tcW w:type="dxa" w:w="2880"/>
          </w:tcPr>
          <w:p>
            <w:r>
              <w:rPr>
                <w:sz w:val="20"/>
              </w:rPr>
              <w:t>"I couldn’t recharge from bank because my phone was hanging"</w:t>
            </w:r>
          </w:p>
        </w:tc>
      </w:tr>
    </w:tbl>
    <w:p/>
    <w:p>
      <w:r>
        <w:rPr>
          <w:b/>
          <w:color w:val="CC3300"/>
        </w:rPr>
        <w:t xml:space="preserve">Key Insight: </w:t>
      </w:r>
      <w:r>
        <w:t>Flora is the most weather-sensitive respondent in the entire corpus. Rain appears as a direct stressor in 4/6 entries, affecting her in three distinct ways: (1) it makes the walk to shop with her children physically difficult, (2) it reduces customer patronage at her shop, and (3) it leaves muddy roads the following day that continue to deter foot traffic. Combined with power outages (4/6 days), Flora’s business is essentially at the mercy of two environmental factors she cannot control: weather and electricity. Her J02 (Charging Anxiety) code fired 10 times — the joint highest in the study.</w:t>
      </w:r>
    </w:p>
    <w:p>
      <w:pPr>
        <w:pStyle w:val="Heading1"/>
      </w:pPr>
      <w:r>
        <w:rPr>
          <w:color w:val="1A476F"/>
        </w:rPr>
        <w:t>Dimension 5: Phone &amp; Network Relationship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network (calls)</w:t>
            </w:r>
          </w:p>
        </w:tc>
        <w:tc>
          <w:tcPr>
            <w:tcW w:type="dxa" w:w="4320"/>
          </w:tcPr>
          <w:p>
            <w:r>
              <w:rPr>
                <w:sz w:val="20"/>
              </w:rPr>
              <w:t>Glo — "that’s the number I use" (identity-based loyalty)</w:t>
            </w:r>
          </w:p>
        </w:tc>
      </w:tr>
      <w:tr>
        <w:tc>
          <w:tcPr>
            <w:tcW w:type="dxa" w:w="4320"/>
          </w:tcPr>
          <w:p>
            <w:r>
              <w:rPr>
                <w:sz w:val="20"/>
              </w:rPr>
              <w:t>Secondary network (data)</w:t>
            </w:r>
          </w:p>
        </w:tc>
        <w:tc>
          <w:tcPr>
            <w:tcW w:type="dxa" w:w="4320"/>
          </w:tcPr>
          <w:p>
            <w:r>
              <w:rPr>
                <w:sz w:val="20"/>
              </w:rPr>
              <w:t>MTN — "fast network," "affordable bundles," "the best network"</w:t>
            </w:r>
          </w:p>
        </w:tc>
      </w:tr>
      <w:tr>
        <w:tc>
          <w:tcPr>
            <w:tcW w:type="dxa" w:w="4320"/>
          </w:tcPr>
          <w:p>
            <w:r>
              <w:rPr>
                <w:sz w:val="20"/>
              </w:rPr>
              <w:t>Multi-SIM</w:t>
            </w:r>
          </w:p>
        </w:tc>
        <w:tc>
          <w:tcPr>
            <w:tcW w:type="dxa" w:w="4320"/>
          </w:tcPr>
          <w:p>
            <w:r>
              <w:rPr>
                <w:sz w:val="20"/>
              </w:rPr>
              <w:t>YES — strategic: Glo for calls/identity, MTN for data/internet</w:t>
            </w:r>
          </w:p>
        </w:tc>
      </w:tr>
      <w:tr>
        <w:tc>
          <w:tcPr>
            <w:tcW w:type="dxa" w:w="4320"/>
          </w:tcPr>
          <w:p>
            <w:r>
              <w:rPr>
                <w:sz w:val="20"/>
              </w:rPr>
              <w:t>Phone on waking</w:t>
            </w:r>
          </w:p>
        </w:tc>
        <w:tc>
          <w:tcPr>
            <w:tcW w:type="dxa" w:w="4320"/>
          </w:tcPr>
          <w:p>
            <w:r>
              <w:rPr>
                <w:sz w:val="20"/>
              </w:rPr>
              <w:t>Mixed — 3/6 days NO (domestic duties first); 3/6 YES (call husband)</w:t>
            </w:r>
          </w:p>
        </w:tc>
      </w:tr>
      <w:tr>
        <w:tc>
          <w:tcPr>
            <w:tcW w:type="dxa" w:w="4320"/>
          </w:tcPr>
          <w:p>
            <w:r>
              <w:rPr>
                <w:sz w:val="20"/>
              </w:rPr>
              <w:t>Phone as work tool</w:t>
            </w:r>
          </w:p>
        </w:tc>
        <w:tc>
          <w:tcPr>
            <w:tcW w:type="dxa" w:w="4320"/>
          </w:tcPr>
          <w:p>
            <w:r>
              <w:rPr>
                <w:sz w:val="20"/>
              </w:rPr>
              <w:t>"verifying customers transactions and making calls," "making transactions"</w:t>
            </w:r>
          </w:p>
        </w:tc>
      </w:tr>
      <w:tr>
        <w:tc>
          <w:tcPr>
            <w:tcW w:type="dxa" w:w="4320"/>
          </w:tcPr>
          <w:p>
            <w:r>
              <w:rPr>
                <w:sz w:val="20"/>
              </w:rPr>
              <w:t>Phone for leisure</w:t>
            </w:r>
          </w:p>
        </w:tc>
        <w:tc>
          <w:tcPr>
            <w:tcW w:type="dxa" w:w="4320"/>
          </w:tcPr>
          <w:p>
            <w:r>
              <w:rPr>
                <w:sz w:val="20"/>
              </w:rPr>
              <w:t>Minimal: comedy (2/6), TikTok (1/6), browsing (1/6). No entertainment on 3/6 days</w:t>
            </w:r>
          </w:p>
        </w:tc>
      </w:tr>
      <w:tr>
        <w:tc>
          <w:tcPr>
            <w:tcW w:type="dxa" w:w="4320"/>
          </w:tcPr>
          <w:p>
            <w:r>
              <w:rPr>
                <w:sz w:val="20"/>
              </w:rPr>
              <w:t>Phone charged on waking</w:t>
            </w:r>
          </w:p>
        </w:tc>
        <w:tc>
          <w:tcPr>
            <w:tcW w:type="dxa" w:w="4320"/>
          </w:tcPr>
          <w:p>
            <w:r>
              <w:rPr>
                <w:sz w:val="20"/>
              </w:rPr>
              <w:t>Yes (4/6 days) but charging challenges on 4/6 days — precarious</w:t>
            </w:r>
          </w:p>
        </w:tc>
      </w:tr>
    </w:tbl>
    <w:p/>
    <w:p>
      <w:r>
        <w:t>Flora’s network loyalty is split and strategic. Her Glo line is her identity — "that’s the number I use" — but she knows MTN is faster and more affordable for data. On different days she uses different networks depending on the task: Glo for personal/family calls, MTN for business internet and browsing. She even noted that calls via data are "free" and you can "chat for a long time," showing a sophisticated understanding of VoIP economics. Her phone is strictly a utility tool — entertainment usage is among the lowest in the study.</w:t>
      </w:r>
    </w:p>
    <w:p>
      <w:pPr>
        <w:spacing w:before="120" w:after="120"/>
        <w:ind w:left="850"/>
      </w:pPr>
      <w:r>
        <w:rPr>
          <w:i/>
          <w:color w:val="555555"/>
          <w:sz w:val="22"/>
        </w:rPr>
        <w:t>“Because call is free with data and you can chat for a long time”</w:t>
      </w:r>
    </w:p>
    <w:p>
      <w:pPr>
        <w:pStyle w:val="Heading1"/>
      </w:pPr>
      <w:r>
        <w:rPr>
          <w:color w:val="1A476F"/>
        </w:rPr>
        <w:t>Dimension 6: Financial Behaviour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Spending frequency</w:t>
            </w:r>
          </w:p>
        </w:tc>
        <w:tc>
          <w:tcPr>
            <w:tcW w:type="dxa" w:w="4320"/>
          </w:tcPr>
          <w:p>
            <w:r>
              <w:rPr>
                <w:sz w:val="20"/>
              </w:rPr>
              <w:t>4/6 days — moderate, focused on essentials</w:t>
            </w:r>
          </w:p>
        </w:tc>
      </w:tr>
      <w:tr>
        <w:tc>
          <w:tcPr>
            <w:tcW w:type="dxa" w:w="4320"/>
          </w:tcPr>
          <w:p>
            <w:r>
              <w:rPr>
                <w:sz w:val="20"/>
              </w:rPr>
              <w:t>Primary spend</w:t>
            </w:r>
          </w:p>
        </w:tc>
        <w:tc>
          <w:tcPr>
            <w:tcW w:type="dxa" w:w="4320"/>
          </w:tcPr>
          <w:p>
            <w:r>
              <w:rPr>
                <w:sz w:val="20"/>
              </w:rPr>
              <w:t>Food for dinner — "getting food to eat," "buying food for dinner"</w:t>
            </w:r>
          </w:p>
        </w:tc>
      </w:tr>
      <w:tr>
        <w:tc>
          <w:tcPr>
            <w:tcW w:type="dxa" w:w="4320"/>
          </w:tcPr>
          <w:p>
            <w:r>
              <w:rPr>
                <w:sz w:val="20"/>
              </w:rPr>
              <w:t>Secondary spend</w:t>
            </w:r>
          </w:p>
        </w:tc>
        <w:tc>
          <w:tcPr>
            <w:tcW w:type="dxa" w:w="4320"/>
          </w:tcPr>
          <w:p>
            <w:r>
              <w:rPr>
                <w:sz w:val="20"/>
              </w:rPr>
              <w:t>Airtime, transportation — "food and airtime" are essential</w:t>
            </w:r>
          </w:p>
        </w:tc>
      </w:tr>
      <w:tr>
        <w:tc>
          <w:tcPr>
            <w:tcW w:type="dxa" w:w="4320"/>
          </w:tcPr>
          <w:p>
            <w:r>
              <w:rPr>
                <w:sz w:val="20"/>
              </w:rPr>
              <w:t>Non-spending logic</w:t>
            </w:r>
          </w:p>
        </w:tc>
        <w:tc>
          <w:tcPr>
            <w:tcW w:type="dxa" w:w="4320"/>
          </w:tcPr>
          <w:p>
            <w:r>
              <w:rPr>
                <w:sz w:val="20"/>
              </w:rPr>
              <w:t>"Sales was poor and I did not want to spend the little money I made"</w:t>
            </w:r>
          </w:p>
        </w:tc>
      </w:tr>
      <w:tr>
        <w:tc>
          <w:tcPr>
            <w:tcW w:type="dxa" w:w="4320"/>
          </w:tcPr>
          <w:p>
            <w:r>
              <w:rPr>
                <w:sz w:val="20"/>
              </w:rPr>
              <w:t>Resourcefulness</w:t>
            </w:r>
          </w:p>
        </w:tc>
        <w:tc>
          <w:tcPr>
            <w:tcW w:type="dxa" w:w="4320"/>
          </w:tcPr>
          <w:p>
            <w:r>
              <w:rPr>
                <w:sz w:val="20"/>
              </w:rPr>
              <w:t>"We make use of the food stuffs we have at home" — avoids spending when possible</w:t>
            </w:r>
          </w:p>
        </w:tc>
      </w:tr>
      <w:tr>
        <w:tc>
          <w:tcPr>
            <w:tcW w:type="dxa" w:w="4320"/>
          </w:tcPr>
          <w:p>
            <w:r>
              <w:rPr>
                <w:sz w:val="20"/>
              </w:rPr>
              <w:t>Pain point</w:t>
            </w:r>
          </w:p>
        </w:tc>
        <w:tc>
          <w:tcPr>
            <w:tcW w:type="dxa" w:w="4320"/>
          </w:tcPr>
          <w:p>
            <w:r>
              <w:rPr>
                <w:sz w:val="20"/>
              </w:rPr>
              <w:t>"sudden increase in prices" and "low battery" blocking bank transactions</w:t>
            </w:r>
          </w:p>
        </w:tc>
      </w:tr>
    </w:tbl>
    <w:p/>
    <w:p>
      <w:r>
        <w:rPr>
          <w:b/>
          <w:color w:val="CC3300"/>
        </w:rPr>
        <w:t xml:space="preserve">Key Insight: </w:t>
      </w:r>
      <w:r>
        <w:t>Flora operates on a "conservation-first" financial model. Unlike Adeola’s replacement economics, Flora’s strategy is to avoid spending altogether when sales are poor. She uses "food stuffs we have at home" and deliberately withholds spending on slow days. This means her financial wellbeing is entirely tethered to daily sales volume — there is no buffer, no credit facility, no savings to draw on. When she does spend, it is exclusively on food and communication (airtime/data), which she considers equally essential.</w:t>
      </w:r>
    </w:p>
    <w:p>
      <w:pPr>
        <w:pStyle w:val="Heading1"/>
      </w:pPr>
      <w:r>
        <w:rPr>
          <w:color w:val="1A476F"/>
        </w:rPr>
        <w:t>Dimension 7: Communication Style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method</w:t>
            </w:r>
          </w:p>
        </w:tc>
        <w:tc>
          <w:tcPr>
            <w:tcW w:type="dxa" w:w="4320"/>
          </w:tcPr>
          <w:p>
            <w:r>
              <w:rPr>
                <w:sz w:val="20"/>
              </w:rPr>
              <w:t>In-person (family, customers at shop) + Calls (husband, friends)</w:t>
            </w:r>
          </w:p>
        </w:tc>
      </w:tr>
      <w:tr>
        <w:tc>
          <w:tcPr>
            <w:tcW w:type="dxa" w:w="4320"/>
          </w:tcPr>
          <w:p>
            <w:r>
              <w:rPr>
                <w:sz w:val="20"/>
              </w:rPr>
              <w:t>WhatsApp usage</w:t>
            </w:r>
          </w:p>
        </w:tc>
        <w:tc>
          <w:tcPr>
            <w:tcW w:type="dxa" w:w="4320"/>
          </w:tcPr>
          <w:p>
            <w:r>
              <w:rPr>
                <w:sz w:val="20"/>
              </w:rPr>
              <w:t>Used for planning trips ("chatted with my friend about travelling to Shagamu")</w:t>
            </w:r>
          </w:p>
        </w:tc>
      </w:tr>
      <w:tr>
        <w:tc>
          <w:tcPr>
            <w:tcW w:type="dxa" w:w="4320"/>
          </w:tcPr>
          <w:p>
            <w:r>
              <w:rPr>
                <w:sz w:val="20"/>
              </w:rPr>
              <w:t>Who she contacts</w:t>
            </w:r>
          </w:p>
        </w:tc>
        <w:tc>
          <w:tcPr>
            <w:tcW w:type="dxa" w:w="4320"/>
          </w:tcPr>
          <w:p>
            <w:r>
              <w:rPr>
                <w:sz w:val="20"/>
              </w:rPr>
              <w:t>Husband, family, friends, customers — deeply relational network</w:t>
            </w:r>
          </w:p>
        </w:tc>
      </w:tr>
      <w:tr>
        <w:tc>
          <w:tcPr>
            <w:tcW w:type="dxa" w:w="4320"/>
          </w:tcPr>
          <w:p>
            <w:r>
              <w:rPr>
                <w:sz w:val="20"/>
              </w:rPr>
              <w:t>Call duration</w:t>
            </w:r>
          </w:p>
        </w:tc>
        <w:tc>
          <w:tcPr>
            <w:tcW w:type="dxa" w:w="4320"/>
          </w:tcPr>
          <w:p>
            <w:r>
              <w:rPr>
                <w:sz w:val="20"/>
              </w:rPr>
              <w:t>5–42 minutes — longest calls are planned family discussions</w:t>
            </w:r>
          </w:p>
        </w:tc>
      </w:tr>
      <w:tr>
        <w:tc>
          <w:tcPr>
            <w:tcW w:type="dxa" w:w="4320"/>
          </w:tcPr>
          <w:p>
            <w:r>
              <w:rPr>
                <w:sz w:val="20"/>
              </w:rPr>
              <w:t>Conversation style</w:t>
            </w:r>
          </w:p>
        </w:tc>
        <w:tc>
          <w:tcPr>
            <w:tcW w:type="dxa" w:w="4320"/>
          </w:tcPr>
          <w:p>
            <w:r>
              <w:rPr>
                <w:sz w:val="20"/>
              </w:rPr>
              <w:t>"Discussion with family was planned while customer calls was random"</w:t>
            </w:r>
          </w:p>
        </w:tc>
      </w:tr>
      <w:tr>
        <w:tc>
          <w:tcPr>
            <w:tcW w:type="dxa" w:w="4320"/>
          </w:tcPr>
          <w:p>
            <w:r>
              <w:rPr>
                <w:sz w:val="20"/>
              </w:rPr>
              <w:t>Unique pattern</w:t>
            </w:r>
          </w:p>
        </w:tc>
        <w:tc>
          <w:tcPr>
            <w:tcW w:type="dxa" w:w="4320"/>
          </w:tcPr>
          <w:p>
            <w:r>
              <w:rPr>
                <w:sz w:val="20"/>
              </w:rPr>
              <w:t>Gists with friends "on my way to market" — walking is social time</w:t>
            </w:r>
          </w:p>
        </w:tc>
      </w:tr>
    </w:tbl>
    <w:p/>
    <w:p>
      <w:r>
        <w:t>Flora’s communication reveals a woman whose social world is tightly woven into her daily routine. She doesn’t set aside "social time" — instead, she gists with friends while walking to the market, discusses dinner plans with her husband via phone, and chats with church members in person. Her 42-minute call was a planned family discussion, showing that she invests heavily in relational maintenance. Her most revealing communication moment was "discussing breakfast plans with my family and business transactions with my customers" — family and business in the same breath, inseparable.</w:t>
      </w:r>
    </w:p>
    <w:p>
      <w:pPr>
        <w:spacing w:before="120" w:after="120"/>
        <w:ind w:left="850"/>
      </w:pPr>
      <w:r>
        <w:rPr>
          <w:i/>
          <w:color w:val="555555"/>
          <w:sz w:val="22"/>
        </w:rPr>
        <w:t>“Discussed dinner with my husband and gisted with my friends on my way to market”</w:t>
      </w:r>
    </w:p>
    <w:p>
      <w:pPr>
        <w:pStyle w:val="Heading1"/>
      </w:pPr>
      <w:r>
        <w:rPr>
          <w:color w:val="1A476F"/>
        </w:rPr>
        <w:t>Dimension 8: Emotional Profile &amp; Stress Map</w:t>
      </w:r>
    </w:p>
    <w:p>
      <w:pPr>
        <w:pStyle w:val="Heading3"/>
      </w:pPr>
      <w:r>
        <w:rPr>
          <w:color w:val="2E86AB"/>
        </w:rPr>
        <w:t>Daily Emotional Arc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Time Block</w:t>
            </w:r>
          </w:p>
        </w:tc>
        <w:tc>
          <w:tcPr>
            <w:tcW w:type="dxa" w:w="2880"/>
          </w:tcPr>
          <w:p>
            <w:r>
              <w:rPr>
                <w:b/>
                <w:sz w:val="20"/>
              </w:rPr>
              <w:t>Emotion</w:t>
            </w:r>
          </w:p>
        </w:tc>
        <w:tc>
          <w:tcPr>
            <w:tcW w:type="dxa" w:w="2880"/>
          </w:tcPr>
          <w:p>
            <w:r>
              <w:rPr>
                <w:b/>
                <w:sz w:val="20"/>
              </w:rPr>
              <w:t>Evidence</w:t>
            </w:r>
          </w:p>
        </w:tc>
      </w:tr>
      <w:tr>
        <w:tc>
          <w:tcPr>
            <w:tcW w:type="dxa" w:w="2880"/>
          </w:tcPr>
          <w:p>
            <w:r>
              <w:rPr>
                <w:sz w:val="20"/>
              </w:rPr>
              <w:t>Wake-up</w:t>
            </w:r>
          </w:p>
        </w:tc>
        <w:tc>
          <w:tcPr>
            <w:tcW w:type="dxa" w:w="2880"/>
          </w:tcPr>
          <w:p>
            <w:r>
              <w:rPr>
                <w:sz w:val="20"/>
              </w:rPr>
              <w:t>Peaceful/Happy: Peaceful (2/6), Happy (2/6), Relaxed (1/6), Tired (1/6)</w:t>
            </w:r>
          </w:p>
        </w:tc>
        <w:tc>
          <w:tcPr>
            <w:tcW w:type="dxa" w:w="2880"/>
          </w:tcPr>
          <w:p>
            <w:r>
              <w:rPr>
                <w:sz w:val="20"/>
              </w:rPr>
              <w:t>Starts well but tiredness from previous day carries over</w:t>
            </w:r>
          </w:p>
        </w:tc>
      </w:tr>
      <w:tr>
        <w:tc>
          <w:tcPr>
            <w:tcW w:type="dxa" w:w="2880"/>
          </w:tcPr>
          <w:p>
            <w:r>
              <w:rPr>
                <w:sz w:val="20"/>
              </w:rPr>
              <w:t>Morning</w:t>
            </w:r>
          </w:p>
        </w:tc>
        <w:tc>
          <w:tcPr>
            <w:tcW w:type="dxa" w:w="2880"/>
          </w:tcPr>
          <w:p>
            <w:r>
              <w:rPr>
                <w:sz w:val="20"/>
              </w:rPr>
              <w:t>Purposeful and nurturing</w:t>
            </w:r>
          </w:p>
        </w:tc>
        <w:tc>
          <w:tcPr>
            <w:tcW w:type="dxa" w:w="2880"/>
          </w:tcPr>
          <w:p>
            <w:r>
              <w:rPr>
                <w:sz w:val="20"/>
              </w:rPr>
              <w:t>Prayer, cooking, children — a deeply maternal morning ritual</w:t>
            </w:r>
          </w:p>
        </w:tc>
      </w:tr>
      <w:tr>
        <w:tc>
          <w:tcPr>
            <w:tcW w:type="dxa" w:w="2880"/>
          </w:tcPr>
          <w:p>
            <w:r>
              <w:rPr>
                <w:sz w:val="20"/>
              </w:rPr>
              <w:t>Mid-day</w:t>
            </w:r>
          </w:p>
        </w:tc>
        <w:tc>
          <w:tcPr>
            <w:tcW w:type="dxa" w:w="2880"/>
          </w:tcPr>
          <w:p>
            <w:r>
              <w:rPr>
                <w:sz w:val="20"/>
              </w:rPr>
              <w:t>Patient but anxious</w:t>
            </w:r>
          </w:p>
        </w:tc>
        <w:tc>
          <w:tcPr>
            <w:tcW w:type="dxa" w:w="2880"/>
          </w:tcPr>
          <w:p>
            <w:r>
              <w:rPr>
                <w:sz w:val="20"/>
              </w:rPr>
              <w:t>"Patiently attending to customers" — waiting is her work</w:t>
            </w:r>
          </w:p>
        </w:tc>
      </w:tr>
      <w:tr>
        <w:tc>
          <w:tcPr>
            <w:tcW w:type="dxa" w:w="2880"/>
          </w:tcPr>
          <w:p>
            <w:r>
              <w:rPr>
                <w:sz w:val="20"/>
              </w:rPr>
              <w:t>Afternoon</w:t>
            </w:r>
          </w:p>
        </w:tc>
        <w:tc>
          <w:tcPr>
            <w:tcW w:type="dxa" w:w="2880"/>
          </w:tcPr>
          <w:p>
            <w:r>
              <w:rPr>
                <w:sz w:val="20"/>
              </w:rPr>
              <w:t>Environmentally stressed</w:t>
            </w:r>
          </w:p>
        </w:tc>
        <w:tc>
          <w:tcPr>
            <w:tcW w:type="dxa" w:w="2880"/>
          </w:tcPr>
          <w:p>
            <w:r>
              <w:rPr>
                <w:sz w:val="20"/>
              </w:rPr>
              <w:t>Rain, no light, low battery — external forces control her mood</w:t>
            </w:r>
          </w:p>
        </w:tc>
      </w:tr>
      <w:tr>
        <w:tc>
          <w:tcPr>
            <w:tcW w:type="dxa" w:w="2880"/>
          </w:tcPr>
          <w:p>
            <w:r>
              <w:rPr>
                <w:sz w:val="20"/>
              </w:rPr>
              <w:t>Evening</w:t>
            </w:r>
          </w:p>
        </w:tc>
        <w:tc>
          <w:tcPr>
            <w:tcW w:type="dxa" w:w="2880"/>
          </w:tcPr>
          <w:p>
            <w:r>
              <w:rPr>
                <w:sz w:val="20"/>
              </w:rPr>
              <w:t>Warm and social</w:t>
            </w:r>
          </w:p>
        </w:tc>
        <w:tc>
          <w:tcPr>
            <w:tcW w:type="dxa" w:w="2880"/>
          </w:tcPr>
          <w:p>
            <w:r>
              <w:rPr>
                <w:sz w:val="20"/>
              </w:rPr>
              <w:t>Dinner-making, family movies, gisting — the day’s emotional reward</w:t>
            </w:r>
          </w:p>
        </w:tc>
      </w:tr>
    </w:tbl>
    <w:p/>
    <w:p>
      <w:pPr>
        <w:pStyle w:val="Heading3"/>
      </w:pPr>
      <w:r>
        <w:rPr>
          <w:color w:val="2E86AB"/>
        </w:rPr>
        <w:t>Stress Triggers (Ranked)</w:t>
      </w:r>
    </w:p>
    <w:p>
      <w:r>
        <w:t>1. Rain — the single most impactful environmental factor on her livelihood</w:t>
      </w:r>
    </w:p>
    <w:p>
      <w:r>
        <w:t>2. No light / Power outage — blocks cooking, charging, and business transactions</w:t>
      </w:r>
    </w:p>
    <w:p>
      <w:r>
        <w:t>3. Poor sales — "no sales" is her most frequent emotional stressor</w:t>
      </w:r>
    </w:p>
    <w:p>
      <w:r>
        <w:t>4. Low battery anxiety — "To charge my phone" is her recurring evening mantra</w:t>
      </w:r>
    </w:p>
    <w:p>
      <w:r>
        <w:t>5. Bad network — disrupts transaction verification at the point of sale</w:t>
      </w:r>
    </w:p>
    <w:p>
      <w:pPr>
        <w:pStyle w:val="Heading3"/>
      </w:pPr>
      <w:r>
        <w:rPr>
          <w:color w:val="2E86AB"/>
        </w:rPr>
        <w:t>Resilience Pattern</w:t>
      </w:r>
    </w:p>
    <w:p>
      <w:r>
        <w:t>Flora’s resilience is rooted in her family. She feels "productive and satisfied" when "meeting with family and friends" (3/6 days) and "when there’s sales" (3/6 days). Her emotional baseline is "peaceful" — a word she uses twice, and which no other respondent uses at all. This peacefulness is not naivety; it is the emotional foundation of a woman who has accepted the unpredictability of her circumstances (rain, power, sales) and draws stability from the one constant she can control: her family rituals. Prayer, cooking, dinner with the children — these are her anchors when the external world fails.</w:t>
      </w:r>
    </w:p>
    <w:p>
      <w:pPr>
        <w:pStyle w:val="Heading1"/>
      </w:pPr>
      <w:r>
        <w:rPr>
          <w:color w:val="1A476F"/>
        </w:rPr>
        <w:t>Dimension 9: Opportunities for the Brand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Opportunity</w:t>
            </w:r>
          </w:p>
        </w:tc>
        <w:tc>
          <w:tcPr>
            <w:tcW w:type="dxa" w:w="4320"/>
          </w:tcPr>
          <w:p>
            <w:r>
              <w:rPr>
                <w:b/>
                <w:sz w:val="20"/>
              </w:rPr>
              <w:t>Actionable Insight</w:t>
            </w:r>
          </w:p>
        </w:tc>
      </w:tr>
      <w:tr>
        <w:tc>
          <w:tcPr>
            <w:tcW w:type="dxa" w:w="4320"/>
          </w:tcPr>
          <w:p>
            <w:r>
              <w:rPr>
                <w:sz w:val="20"/>
              </w:rPr>
              <w:t>Weather-Indexed Business Support</w:t>
            </w:r>
          </w:p>
        </w:tc>
        <w:tc>
          <w:tcPr>
            <w:tcW w:type="dxa" w:w="4320"/>
          </w:tcPr>
          <w:p>
            <w:r>
              <w:rPr>
                <w:sz w:val="20"/>
              </w:rPr>
              <w:t>Flora loses customers every time it rains. A "rainy day bundle" — discounted data or free WhatsApp business messaging triggered during verified rainfall — would help her maintain online sales when walk-in traffic drops</w:t>
            </w:r>
          </w:p>
        </w:tc>
      </w:tr>
      <w:tr>
        <w:tc>
          <w:tcPr>
            <w:tcW w:type="dxa" w:w="4320"/>
          </w:tcPr>
          <w:p>
            <w:r>
              <w:rPr>
                <w:sz w:val="20"/>
              </w:rPr>
              <w:t>Solar Charging for Market Women</w:t>
            </w:r>
          </w:p>
        </w:tc>
        <w:tc>
          <w:tcPr>
            <w:tcW w:type="dxa" w:w="4320"/>
          </w:tcPr>
          <w:p>
            <w:r>
              <w:rPr>
                <w:sz w:val="20"/>
              </w:rPr>
              <w:t>Her #1 preparation for tomorrow is "to charge my phone." A branded solar charging kiosk at market locations would solve her most persistent infrastructure barrier and create daily brand touchpoints</w:t>
            </w:r>
          </w:p>
        </w:tc>
      </w:tr>
      <w:tr>
        <w:tc>
          <w:tcPr>
            <w:tcW w:type="dxa" w:w="4320"/>
          </w:tcPr>
          <w:p>
            <w:r>
              <w:rPr>
                <w:sz w:val="20"/>
              </w:rPr>
              <w:t>Family Communication Bundles</w:t>
            </w:r>
          </w:p>
        </w:tc>
        <w:tc>
          <w:tcPr>
            <w:tcW w:type="dxa" w:w="4320"/>
          </w:tcPr>
          <w:p>
            <w:r>
              <w:rPr>
                <w:sz w:val="20"/>
              </w:rPr>
              <w:t>She calls her husband daily and gists with friends on walks. A "family circle" bundle with unlimited calls to 3–5 designated numbers would match her deeply relational usage pattern</w:t>
            </w:r>
          </w:p>
        </w:tc>
      </w:tr>
      <w:tr>
        <w:tc>
          <w:tcPr>
            <w:tcW w:type="dxa" w:w="4320"/>
          </w:tcPr>
          <w:p>
            <w:r>
              <w:rPr>
                <w:sz w:val="20"/>
              </w:rPr>
              <w:t>SMS Transaction Alerts (Ultra-Reliable)</w:t>
            </w:r>
          </w:p>
        </w:tc>
        <w:tc>
          <w:tcPr>
            <w:tcW w:type="dxa" w:w="4320"/>
          </w:tcPr>
          <w:p>
            <w:r>
              <w:rPr>
                <w:sz w:val="20"/>
              </w:rPr>
              <w:t>"Confirming payments" is her most critical task. Transaction SMS delivery must be instant and reliable even on Glo’s network. Any improvement here is directly revenue-positive for her segment</w:t>
            </w:r>
          </w:p>
        </w:tc>
      </w:tr>
      <w:tr>
        <w:tc>
          <w:tcPr>
            <w:tcW w:type="dxa" w:w="4320"/>
          </w:tcPr>
          <w:p>
            <w:r>
              <w:rPr>
                <w:sz w:val="20"/>
              </w:rPr>
              <w:t>VoIP Education Campaigns</w:t>
            </w:r>
          </w:p>
        </w:tc>
        <w:tc>
          <w:tcPr>
            <w:tcW w:type="dxa" w:w="4320"/>
          </w:tcPr>
          <w:p>
            <w:r>
              <w:rPr>
                <w:sz w:val="20"/>
              </w:rPr>
              <w:t>She already knows that "call is free with data." Marketing that teaches traders to use WhatsApp calling to reduce airtime costs would position the brand as an ally, not just a vendor</w:t>
            </w:r>
          </w:p>
        </w:tc>
      </w:tr>
    </w:tbl>
    <w:p/>
    <w:p/>
    <w:p>
      <w:pPr>
        <w:pStyle w:val="Heading2"/>
      </w:pPr>
      <w:r>
        <w:rPr>
          <w:color w:val="1A476F"/>
        </w:rPr>
        <w:t>Defining Quote</w:t>
      </w:r>
    </w:p>
    <w:p>
      <w:pPr>
        <w:spacing w:before="120" w:after="120"/>
        <w:ind w:left="850"/>
      </w:pPr>
      <w:r>
        <w:rPr>
          <w:i/>
          <w:color w:val="555555"/>
          <w:sz w:val="22"/>
        </w:rPr>
        <w:t>“I walked to shop with my kids. It was stressful because the road was muddy and rough due to yesterday’s rain”</w:t>
      </w:r>
    </w:p>
    <w:p>
      <w:pPr>
        <w:ind w:left="850"/>
      </w:pPr>
      <w:r>
        <w:rPr>
          <w:i/>
          <w:color w:val="666666"/>
          <w:sz w:val="20"/>
        </w:rPr>
        <w:t>— In one sentence, Flora captures the triple burden of Lagos market motherhood: she is simultaneously a parent (walking with kids), a business owner (going to shop), and a victim of infrastructure failure (muddy roads from rain). She doesn’t complain about any of these individually — she absorbs them all. The brand that lightens even one of these burdens will earn a customer who will never leave.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