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pPr>
      <w:r>
        <w:rPr>
          <w:color w:val="1A476F"/>
          <w:sz w:val="72"/>
        </w:rPr>
        <w:t>Customer Persona</w:t>
      </w:r>
    </w:p>
    <w:p>
      <w:pPr>
        <w:pStyle w:val="Heading1"/>
      </w:pPr>
      <w:r>
        <w:rPr>
          <w:color w:val="2E86AB"/>
          <w:sz w:val="56"/>
        </w:rPr>
        <w:t>Mary Ajifowowe Oluwaseun</w:t>
      </w:r>
    </w:p>
    <w:p>
      <w:r>
        <w:rPr>
          <w:i/>
          <w:color w:val="666666"/>
          <w:sz w:val="32"/>
        </w:rPr>
        <w:t>Persona Archetype: The Stoic Commuter</w:t>
      </w:r>
    </w:p>
    <w:p/>
    <w:p>
      <w:r>
        <w:rPr>
          <w:sz w:val="24"/>
        </w:rPr>
        <w:t>Telecom Ethnography Project — “A Day in the Life” Diary Study</w:t>
      </w:r>
    </w:p>
    <w:p>
      <w:r>
        <w:rPr>
          <w:color w:val="888888"/>
          <w:sz w:val="24"/>
        </w:rPr>
        <w:t>Lagos, Nigeria • April 16–21, 2026 • 5-Day Longitudinal Diary</w:t>
      </w:r>
    </w:p>
    <w:p>
      <w:r>
        <w:br w:type="page"/>
      </w:r>
    </w:p>
    <w:p>
      <w:pPr>
        <w:pStyle w:val="Heading1"/>
      </w:pPr>
      <w:r>
        <w:rPr>
          <w:color w:val="1A476F"/>
        </w:rPr>
        <w:t>Dimension 1: Demographics &amp; Life Context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Detail</w:t>
            </w:r>
          </w:p>
        </w:tc>
      </w:tr>
      <w:tr>
        <w:tc>
          <w:tcPr>
            <w:tcW w:type="dxa" w:w="4320"/>
          </w:tcPr>
          <w:p>
            <w:r>
              <w:rPr>
                <w:sz w:val="20"/>
              </w:rPr>
              <w:t>Name</w:t>
            </w:r>
          </w:p>
        </w:tc>
        <w:tc>
          <w:tcPr>
            <w:tcW w:type="dxa" w:w="4320"/>
          </w:tcPr>
          <w:p>
            <w:r>
              <w:rPr>
                <w:sz w:val="20"/>
              </w:rPr>
              <w:t>Mary Ajifowowe Oluwaseun</w:t>
            </w:r>
          </w:p>
        </w:tc>
      </w:tr>
      <w:tr>
        <w:tc>
          <w:tcPr>
            <w:tcW w:type="dxa" w:w="4320"/>
          </w:tcPr>
          <w:p>
            <w:r>
              <w:rPr>
                <w:sz w:val="20"/>
              </w:rPr>
              <w:t>Location</w:t>
            </w:r>
          </w:p>
        </w:tc>
        <w:tc>
          <w:tcPr>
            <w:tcW w:type="dxa" w:w="4320"/>
          </w:tcPr>
          <w:p>
            <w:r>
              <w:rPr>
                <w:sz w:val="20"/>
              </w:rPr>
              <w:t>Lagos — commutes from home to Ogba/Ojota/Alausa corridor via keke, bus, and bike</w:t>
            </w:r>
          </w:p>
        </w:tc>
      </w:tr>
      <w:tr>
        <w:tc>
          <w:tcPr>
            <w:tcW w:type="dxa" w:w="4320"/>
          </w:tcPr>
          <w:p>
            <w:r>
              <w:rPr>
                <w:sz w:val="20"/>
              </w:rPr>
              <w:t>Occupation</w:t>
            </w:r>
          </w:p>
        </w:tc>
        <w:tc>
          <w:tcPr>
            <w:tcW w:type="dxa" w:w="4320"/>
          </w:tcPr>
          <w:p>
            <w:r>
              <w:rPr>
                <w:sz w:val="20"/>
              </w:rPr>
              <w:t>Employed worker — formal workplace with colleagues, receives orders and enquiries online</w:t>
            </w:r>
          </w:p>
        </w:tc>
      </w:tr>
      <w:tr>
        <w:tc>
          <w:tcPr>
            <w:tcW w:type="dxa" w:w="4320"/>
          </w:tcPr>
          <w:p>
            <w:r>
              <w:rPr>
                <w:sz w:val="20"/>
              </w:rPr>
              <w:t>Household</w:t>
            </w:r>
          </w:p>
        </w:tc>
        <w:tc>
          <w:tcPr>
            <w:tcW w:type="dxa" w:w="4320"/>
          </w:tcPr>
          <w:p>
            <w:r>
              <w:rPr>
                <w:sz w:val="20"/>
              </w:rPr>
              <w:t>Young mother with at least one baby ("it was my baby’s money"); mood-driven mornings</w:t>
            </w:r>
          </w:p>
        </w:tc>
      </w:tr>
      <w:tr>
        <w:tc>
          <w:tcPr>
            <w:tcW w:type="dxa" w:w="4320"/>
          </w:tcPr>
          <w:p>
            <w:r>
              <w:rPr>
                <w:sz w:val="20"/>
              </w:rPr>
              <w:t>Diary Period</w:t>
            </w:r>
          </w:p>
        </w:tc>
        <w:tc>
          <w:tcPr>
            <w:tcW w:type="dxa" w:w="4320"/>
          </w:tcPr>
          <w:p>
            <w:r>
              <w:rPr>
                <w:sz w:val="20"/>
              </w:rPr>
              <w:t>16–21 April 2026 (5 entries, some partial)</w:t>
            </w:r>
          </w:p>
        </w:tc>
      </w:tr>
      <w:tr>
        <w:tc>
          <w:tcPr>
            <w:tcW w:type="dxa" w:w="4320"/>
          </w:tcPr>
          <w:p>
            <w:r>
              <w:rPr>
                <w:sz w:val="20"/>
              </w:rPr>
              <w:t>Primary Network</w:t>
            </w:r>
          </w:p>
        </w:tc>
        <w:tc>
          <w:tcPr>
            <w:tcW w:type="dxa" w:w="4320"/>
          </w:tcPr>
          <w:p>
            <w:r>
              <w:rPr>
                <w:sz w:val="20"/>
              </w:rPr>
              <w:t>MTN (main line) — "the best network so far," "fast network"</w:t>
            </w:r>
          </w:p>
        </w:tc>
      </w:tr>
      <w:tr>
        <w:tc>
          <w:tcPr>
            <w:tcW w:type="dxa" w:w="4320"/>
          </w:tcPr>
          <w:p>
            <w:r>
              <w:rPr>
                <w:sz w:val="20"/>
              </w:rPr>
              <w:t>Phone Behaviour</w:t>
            </w:r>
          </w:p>
        </w:tc>
        <w:tc>
          <w:tcPr>
            <w:tcW w:type="dxa" w:w="4320"/>
          </w:tcPr>
          <w:p>
            <w:r>
              <w:rPr>
                <w:sz w:val="20"/>
              </w:rPr>
              <w:t>Does NOT use phone on waking most days (3/5) — but checks it as first act on 2/5</w:t>
            </w:r>
          </w:p>
        </w:tc>
      </w:tr>
    </w:tbl>
    <w:p/>
    <w:p>
      <w:r>
        <w:t>Mary is the youngest-sounding respondent in the study. Her language is distinctly informal — "nothing tho," "nope," "nothing for now," emojis (✌️, ☹️) — marking her as a different generational voice from the traders and shopkeepers who dominate the corpus. She works at a formal workplace where she has a desk ("arranged my table") and colleagues she buys food for. She is also a mother: on one entry, she explicitly refers to money spent as "my baby’s money," revealing a layered financial life where her income is already earmarked for her child before she can spend on herself.</w:t>
      </w:r>
    </w:p>
    <w:p>
      <w:r>
        <w:t>What makes Mary unique in this study is her combination of emotional minimalism and logistical complexity. She reports "nothing" to stress questions more often than any other respondent — not because her life is stress-free, but because she has developed a coping strategy of not naming her burdens. Her diary is full of quiet signals: she woke up "sick" one day and still went to work. She wanted to sleep at work but couldn’t. She wanted to go to the market but work held her back. She rarely gets time to relax. Yet her consistent answer to "what stressed you?" is "nothing." Mary endures.</w:t>
      </w:r>
    </w:p>
    <w:p>
      <w:pPr>
        <w:pStyle w:val="Heading1"/>
      </w:pPr>
      <w:r>
        <w:rPr>
          <w:color w:val="1A476F"/>
        </w:rPr>
        <w:t>Dimension 2: A Typical Day</w:t>
      </w:r>
    </w:p>
    <w:p>
      <w:pPr>
        <w:pStyle w:val="Heading3"/>
      </w:pPr>
      <w:r>
        <w:rPr>
          <w:color w:val="2E86AB"/>
        </w:rPr>
        <w:t>Morning (05:00 – 09:00)</w:t>
      </w:r>
    </w:p>
    <w:p>
      <w:r>
        <w:t>Mary wakes between 5:00 and 6:00 AM. Her morning mood is a study in contrasts: she feels "so happy" on 3/5 days but woke up "sick" on 1/5, and still went to work. Her morning routine varies — on some days she prays and does house chores (2/5), on others she simply checks her phone (2/5). She uses her phone as a torch ("used the touch light") and for music ("to play music") on one morning, revealing a sensory need — light and sound — to start her day. Her mood determines her morning: "It depends on my mood" is her consistent answer to what shapes her start, making her the most emotionally driven morning respondent.</w:t>
      </w:r>
    </w:p>
    <w:p>
      <w:pPr>
        <w:spacing w:before="120" w:after="120"/>
        <w:ind w:left="850"/>
      </w:pPr>
      <w:r>
        <w:rPr>
          <w:i/>
          <w:color w:val="555555"/>
          <w:sz w:val="22"/>
        </w:rPr>
        <w:t>“I woke up late and just as I was about to leave home, Rain started”</w:t>
      </w:r>
    </w:p>
    <w:p>
      <w:r>
        <w:t>Her commute is the most detailed and multi-modal in the study. She navigates a complex transport chain: keke from her bus stop to Ogba, then another keke or bus to Ojota, Alausa, or First Gate, then sometimes walks the final stretch to her workplace. On good days, the journey is smooth — "Lagos is getting better." On one critical day, she took a bike instead of a keke "because I was late and wanted to avoid scolding," revealing workplace punctuality pressure and the real-time transport calculations she makes every morning.</w:t>
      </w:r>
    </w:p>
    <w:p>
      <w:pPr>
        <w:spacing w:before="120" w:after="120"/>
        <w:ind w:left="850"/>
      </w:pPr>
      <w:r>
        <w:rPr>
          <w:i/>
          <w:color w:val="555555"/>
          <w:sz w:val="22"/>
        </w:rPr>
        <w:t>“I took bike from my bus stop to ogba, because I was late and wanted to avoid scolding”</w:t>
      </w:r>
    </w:p>
    <w:p>
      <w:pPr>
        <w:spacing w:before="120" w:after="120"/>
        <w:ind w:left="850"/>
      </w:pPr>
      <w:r>
        <w:rPr>
          <w:i/>
          <w:color w:val="555555"/>
          <w:sz w:val="22"/>
        </w:rPr>
        <w:t>“From my bus stop, I boarded a bus going to ogba, there was no traffic, Lagos is getting better”</w:t>
      </w:r>
    </w:p>
    <w:p>
      <w:pPr>
        <w:pStyle w:val="Heading3"/>
      </w:pPr>
      <w:r>
        <w:rPr>
          <w:color w:val="2E86AB"/>
        </w:rPr>
        <w:t>Afternoon (09:00 – 16:00)</w:t>
      </w:r>
    </w:p>
    <w:p>
      <w:r>
        <w:t>Mary’s afternoons are defined by quiet endurance. Her language across multiple days reveals a profound monotony: "It’s just been normal work hours," "It been just work and work tho," "Still at work, not really stressful, everything going smoothly," "It been just work and work, nothing exciting." These are not the words of someone who hates her job — they are the words of someone who has accepted that work will consume her daylight hours and finds no space for excitement within them.</w:t>
      </w:r>
    </w:p>
    <w:p>
      <w:pPr>
        <w:spacing w:before="120" w:after="120"/>
        <w:ind w:left="850"/>
      </w:pPr>
      <w:r>
        <w:rPr>
          <w:i/>
          <w:color w:val="555555"/>
          <w:sz w:val="22"/>
        </w:rPr>
        <w:t>“It been just work and work, nothing exciting”</w:t>
      </w:r>
    </w:p>
    <w:p>
      <w:pPr>
        <w:spacing w:before="120" w:after="120"/>
        <w:ind w:left="850"/>
      </w:pPr>
      <w:r>
        <w:rPr>
          <w:i/>
          <w:color w:val="555555"/>
          <w:sz w:val="22"/>
        </w:rPr>
        <w:t>“I wanted to sleep but I couldn’t not because am at work”</w:t>
      </w:r>
    </w:p>
    <w:p>
      <w:r>
        <w:t>Her phone helps her "confirm some information" and stay "online to receive any order or enquiries." She also uses her phone while commuting for bank transfers — "I was using it to do transfer" — revealing that she conducts financial business in transit, maximising every minute. On one day, she bought food for herself and a colleague during her commute, suggesting a generous, socially attentive personality despite her laconic diary style.</w:t>
      </w:r>
    </w:p>
    <w:p>
      <w:pPr>
        <w:spacing w:before="120" w:after="120"/>
        <w:ind w:left="850"/>
      </w:pPr>
      <w:r>
        <w:rPr>
          <w:i/>
          <w:color w:val="555555"/>
          <w:sz w:val="22"/>
        </w:rPr>
        <w:t>“I was using it to do transfer”</w:t>
      </w:r>
    </w:p>
    <w:p>
      <w:pPr>
        <w:pStyle w:val="Heading3"/>
      </w:pPr>
      <w:r>
        <w:rPr>
          <w:color w:val="2E86AB"/>
        </w:rPr>
        <w:t>Evening (16:00 – 22:00)</w:t>
      </w:r>
    </w:p>
    <w:p>
      <w:r>
        <w:t>Mary’s evenings are the sparsest in the study. On 2/5 days, she did "nothing" in the evening and had no relaxation time. On 1/5 days, she "went out with friends" — an activity she describes as happening "rarely." She browsed the internet on 1/5 evenings. She does not watch movies, does not use TikTok, does not game. Her evening is either empty or social, with nothing in between. She makes no dinner (unlike the traders), suggesting either someone else cooks or she eats outside. Her preparation for tomorrow is consistently "nothing" — she does not lay out clothes or plan. Mary lives in the present tense.</w:t>
      </w:r>
    </w:p>
    <w:p>
      <w:pPr>
        <w:pStyle w:val="Heading1"/>
      </w:pPr>
      <w:r>
        <w:rPr>
          <w:color w:val="1A476F"/>
        </w:rPr>
        <w:t>Dimension 3: Goals &amp; Motivations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Type</w:t>
            </w:r>
          </w:p>
        </w:tc>
        <w:tc>
          <w:tcPr>
            <w:tcW w:type="dxa" w:w="2880"/>
          </w:tcPr>
          <w:p>
            <w:r>
              <w:rPr>
                <w:b/>
                <w:sz w:val="20"/>
              </w:rPr>
              <w:t>Goal</w:t>
            </w:r>
          </w:p>
        </w:tc>
        <w:tc>
          <w:tcPr>
            <w:tcW w:type="dxa" w:w="2880"/>
          </w:tcPr>
          <w:p>
            <w:r>
              <w:rPr>
                <w:b/>
                <w:sz w:val="20"/>
              </w:rPr>
              <w:t>Evidence</w:t>
            </w:r>
          </w:p>
        </w:tc>
      </w:tr>
      <w:tr>
        <w:tc>
          <w:tcPr>
            <w:tcW w:type="dxa" w:w="2880"/>
          </w:tcPr>
          <w:p>
            <w:r>
              <w:rPr>
                <w:sz w:val="20"/>
              </w:rPr>
              <w:t>Daily</w:t>
            </w:r>
          </w:p>
        </w:tc>
        <w:tc>
          <w:tcPr>
            <w:tcW w:type="dxa" w:w="2880"/>
          </w:tcPr>
          <w:p>
            <w:r>
              <w:rPr>
                <w:sz w:val="20"/>
              </w:rPr>
              <w:t>Get to work on time</w:t>
            </w:r>
          </w:p>
        </w:tc>
        <w:tc>
          <w:tcPr>
            <w:tcW w:type="dxa" w:w="2880"/>
          </w:tcPr>
          <w:p>
            <w:r>
              <w:rPr>
                <w:sz w:val="20"/>
              </w:rPr>
              <w:t>Took a bike "because I was late and wanted to avoid scolding"</w:t>
            </w:r>
          </w:p>
        </w:tc>
      </w:tr>
      <w:tr>
        <w:tc>
          <w:tcPr>
            <w:tcW w:type="dxa" w:w="2880"/>
          </w:tcPr>
          <w:p>
            <w:r>
              <w:rPr>
                <w:sz w:val="20"/>
              </w:rPr>
              <w:t>Daily</w:t>
            </w:r>
          </w:p>
        </w:tc>
        <w:tc>
          <w:tcPr>
            <w:tcW w:type="dxa" w:w="2880"/>
          </w:tcPr>
          <w:p>
            <w:r>
              <w:rPr>
                <w:sz w:val="20"/>
              </w:rPr>
              <w:t>Complete work duties</w:t>
            </w:r>
          </w:p>
        </w:tc>
        <w:tc>
          <w:tcPr>
            <w:tcW w:type="dxa" w:w="2880"/>
          </w:tcPr>
          <w:p>
            <w:r>
              <w:rPr>
                <w:sz w:val="20"/>
              </w:rPr>
              <w:t>"Work took most of my time today" — work IS the day</w:t>
            </w:r>
          </w:p>
        </w:tc>
      </w:tr>
      <w:tr>
        <w:tc>
          <w:tcPr>
            <w:tcW w:type="dxa" w:w="2880"/>
          </w:tcPr>
          <w:p>
            <w:r>
              <w:rPr>
                <w:sz w:val="20"/>
              </w:rPr>
              <w:t>Financial</w:t>
            </w:r>
          </w:p>
        </w:tc>
        <w:tc>
          <w:tcPr>
            <w:tcW w:type="dxa" w:w="2880"/>
          </w:tcPr>
          <w:p>
            <w:r>
              <w:rPr>
                <w:sz w:val="20"/>
              </w:rPr>
              <w:t>Provide for her baby</w:t>
            </w:r>
          </w:p>
        </w:tc>
        <w:tc>
          <w:tcPr>
            <w:tcW w:type="dxa" w:w="2880"/>
          </w:tcPr>
          <w:p>
            <w:r>
              <w:rPr>
                <w:sz w:val="20"/>
              </w:rPr>
              <w:t>"it was my baby’s money" — spending is child-first</w:t>
            </w:r>
          </w:p>
        </w:tc>
      </w:tr>
      <w:tr>
        <w:tc>
          <w:tcPr>
            <w:tcW w:type="dxa" w:w="2880"/>
          </w:tcPr>
          <w:p>
            <w:r>
              <w:rPr>
                <w:sz w:val="20"/>
              </w:rPr>
              <w:t>Personal</w:t>
            </w:r>
          </w:p>
        </w:tc>
        <w:tc>
          <w:tcPr>
            <w:tcW w:type="dxa" w:w="2880"/>
          </w:tcPr>
          <w:p>
            <w:r>
              <w:rPr>
                <w:sz w:val="20"/>
              </w:rPr>
              <w:t>Sleep</w:t>
            </w:r>
          </w:p>
        </w:tc>
        <w:tc>
          <w:tcPr>
            <w:tcW w:type="dxa" w:w="2880"/>
          </w:tcPr>
          <w:p>
            <w:r>
              <w:rPr>
                <w:sz w:val="20"/>
              </w:rPr>
              <w:t>"I wanted to sleep but I couldn’t" — a recurring unmet need</w:t>
            </w:r>
          </w:p>
        </w:tc>
      </w:tr>
      <w:tr>
        <w:tc>
          <w:tcPr>
            <w:tcW w:type="dxa" w:w="2880"/>
          </w:tcPr>
          <w:p>
            <w:r>
              <w:rPr>
                <w:sz w:val="20"/>
              </w:rPr>
              <w:t>Personal</w:t>
            </w:r>
          </w:p>
        </w:tc>
        <w:tc>
          <w:tcPr>
            <w:tcW w:type="dxa" w:w="2880"/>
          </w:tcPr>
          <w:p>
            <w:r>
              <w:rPr>
                <w:sz w:val="20"/>
              </w:rPr>
              <w:t>Go to the market</w:t>
            </w:r>
          </w:p>
        </w:tc>
        <w:tc>
          <w:tcPr>
            <w:tcW w:type="dxa" w:w="2880"/>
          </w:tcPr>
          <w:p>
            <w:r>
              <w:rPr>
                <w:sz w:val="20"/>
              </w:rPr>
              <w:t>"I wanted to go to the market myself but I couldn’t because of work☹️"</w:t>
            </w:r>
          </w:p>
        </w:tc>
      </w:tr>
      <w:tr>
        <w:tc>
          <w:tcPr>
            <w:tcW w:type="dxa" w:w="2880"/>
          </w:tcPr>
          <w:p>
            <w:r>
              <w:rPr>
                <w:sz w:val="20"/>
              </w:rPr>
              <w:t>Social</w:t>
            </w:r>
          </w:p>
        </w:tc>
        <w:tc>
          <w:tcPr>
            <w:tcW w:type="dxa" w:w="2880"/>
          </w:tcPr>
          <w:p>
            <w:r>
              <w:rPr>
                <w:sz w:val="20"/>
              </w:rPr>
              <w:t>Spend time with friends</w:t>
            </w:r>
          </w:p>
        </w:tc>
        <w:tc>
          <w:tcPr>
            <w:tcW w:type="dxa" w:w="2880"/>
          </w:tcPr>
          <w:p>
            <w:r>
              <w:rPr>
                <w:sz w:val="20"/>
              </w:rPr>
              <w:t>Went out with friends (1/5 days) — "rarely" gets this time</w:t>
            </w:r>
          </w:p>
        </w:tc>
      </w:tr>
    </w:tbl>
    <w:p/>
    <w:p>
      <w:pPr>
        <w:pStyle w:val="Heading1"/>
      </w:pPr>
      <w:r>
        <w:rPr>
          <w:color w:val="1A476F"/>
        </w:rPr>
        <w:t>Dimension 4: Frustrations &amp; Pain 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Pain Point</w:t>
            </w:r>
          </w:p>
        </w:tc>
        <w:tc>
          <w:tcPr>
            <w:tcW w:type="dxa" w:w="2880"/>
          </w:tcPr>
          <w:p>
            <w:r>
              <w:rPr>
                <w:b/>
                <w:sz w:val="20"/>
              </w:rPr>
              <w:t>Frequency</w:t>
            </w:r>
          </w:p>
        </w:tc>
        <w:tc>
          <w:tcPr>
            <w:tcW w:type="dxa" w:w="2880"/>
          </w:tcPr>
          <w:p>
            <w:r>
              <w:rPr>
                <w:b/>
                <w:sz w:val="20"/>
              </w:rPr>
              <w:t>Defining Quote</w:t>
            </w:r>
          </w:p>
        </w:tc>
      </w:tr>
      <w:tr>
        <w:tc>
          <w:tcPr>
            <w:tcW w:type="dxa" w:w="2880"/>
          </w:tcPr>
          <w:p>
            <w:r>
              <w:rPr>
                <w:sz w:val="20"/>
              </w:rPr>
              <w:t>Work monotony / Boredom</w:t>
            </w:r>
          </w:p>
        </w:tc>
        <w:tc>
          <w:tcPr>
            <w:tcW w:type="dxa" w:w="2880"/>
          </w:tcPr>
          <w:p>
            <w:r>
              <w:rPr>
                <w:sz w:val="20"/>
              </w:rPr>
              <w:t>3/5 days</w:t>
            </w:r>
          </w:p>
        </w:tc>
        <w:tc>
          <w:tcPr>
            <w:tcW w:type="dxa" w:w="2880"/>
          </w:tcPr>
          <w:p>
            <w:r>
              <w:rPr>
                <w:sz w:val="20"/>
              </w:rPr>
              <w:t>"It been just work and work, nothing exciting"</w:t>
            </w:r>
          </w:p>
        </w:tc>
      </w:tr>
      <w:tr>
        <w:tc>
          <w:tcPr>
            <w:tcW w:type="dxa" w:w="2880"/>
          </w:tcPr>
          <w:p>
            <w:r>
              <w:rPr>
                <w:sz w:val="20"/>
              </w:rPr>
              <w:t>Sleep deprivation</w:t>
            </w:r>
          </w:p>
        </w:tc>
        <w:tc>
          <w:tcPr>
            <w:tcW w:type="dxa" w:w="2880"/>
          </w:tcPr>
          <w:p>
            <w:r>
              <w:rPr>
                <w:sz w:val="20"/>
              </w:rPr>
              <w:t>1/5 days (but implied)</w:t>
            </w:r>
          </w:p>
        </w:tc>
        <w:tc>
          <w:tcPr>
            <w:tcW w:type="dxa" w:w="2880"/>
          </w:tcPr>
          <w:p>
            <w:r>
              <w:rPr>
                <w:sz w:val="20"/>
              </w:rPr>
              <w:t>"I wanted to sleep but I couldn’t not because am at work"</w:t>
            </w:r>
          </w:p>
        </w:tc>
      </w:tr>
      <w:tr>
        <w:tc>
          <w:tcPr>
            <w:tcW w:type="dxa" w:w="2880"/>
          </w:tcPr>
          <w:p>
            <w:r>
              <w:rPr>
                <w:sz w:val="20"/>
              </w:rPr>
              <w:t>Rain blocking commute</w:t>
            </w:r>
          </w:p>
        </w:tc>
        <w:tc>
          <w:tcPr>
            <w:tcW w:type="dxa" w:w="2880"/>
          </w:tcPr>
          <w:p>
            <w:r>
              <w:rPr>
                <w:sz w:val="20"/>
              </w:rPr>
              <w:t>1/5 days</w:t>
            </w:r>
          </w:p>
        </w:tc>
        <w:tc>
          <w:tcPr>
            <w:tcW w:type="dxa" w:w="2880"/>
          </w:tcPr>
          <w:p>
            <w:r>
              <w:rPr>
                <w:sz w:val="20"/>
              </w:rPr>
              <w:t>"Rain started" just as she was leaving home</w:t>
            </w:r>
          </w:p>
        </w:tc>
      </w:tr>
      <w:tr>
        <w:tc>
          <w:tcPr>
            <w:tcW w:type="dxa" w:w="2880"/>
          </w:tcPr>
          <w:p>
            <w:r>
              <w:rPr>
                <w:sz w:val="20"/>
              </w:rPr>
              <w:t>Lateness anxiety</w:t>
            </w:r>
          </w:p>
        </w:tc>
        <w:tc>
          <w:tcPr>
            <w:tcW w:type="dxa" w:w="2880"/>
          </w:tcPr>
          <w:p>
            <w:r>
              <w:rPr>
                <w:sz w:val="20"/>
              </w:rPr>
              <w:t>1/5 days</w:t>
            </w:r>
          </w:p>
        </w:tc>
        <w:tc>
          <w:tcPr>
            <w:tcW w:type="dxa" w:w="2880"/>
          </w:tcPr>
          <w:p>
            <w:r>
              <w:rPr>
                <w:sz w:val="20"/>
              </w:rPr>
              <w:t>"wanted to avoid scolding" — took bike to compensate</w:t>
            </w:r>
          </w:p>
        </w:tc>
      </w:tr>
      <w:tr>
        <w:tc>
          <w:tcPr>
            <w:tcW w:type="dxa" w:w="2880"/>
          </w:tcPr>
          <w:p>
            <w:r>
              <w:rPr>
                <w:sz w:val="20"/>
              </w:rPr>
              <w:t>No relaxation time</w:t>
            </w:r>
          </w:p>
        </w:tc>
        <w:tc>
          <w:tcPr>
            <w:tcW w:type="dxa" w:w="2880"/>
          </w:tcPr>
          <w:p>
            <w:r>
              <w:rPr>
                <w:sz w:val="20"/>
              </w:rPr>
              <w:t>2/5 days</w:t>
            </w:r>
          </w:p>
        </w:tc>
        <w:tc>
          <w:tcPr>
            <w:tcW w:type="dxa" w:w="2880"/>
          </w:tcPr>
          <w:p>
            <w:r>
              <w:rPr>
                <w:sz w:val="20"/>
              </w:rPr>
              <w:t>"Did you have time to relax? No"</w:t>
            </w:r>
          </w:p>
        </w:tc>
      </w:tr>
      <w:tr>
        <w:tc>
          <w:tcPr>
            <w:tcW w:type="dxa" w:w="2880"/>
          </w:tcPr>
          <w:p>
            <w:r>
              <w:rPr>
                <w:sz w:val="20"/>
              </w:rPr>
              <w:t>Sickness at work</w:t>
            </w:r>
          </w:p>
        </w:tc>
        <w:tc>
          <w:tcPr>
            <w:tcW w:type="dxa" w:w="2880"/>
          </w:tcPr>
          <w:p>
            <w:r>
              <w:rPr>
                <w:sz w:val="20"/>
              </w:rPr>
              <w:t>1/5 days</w:t>
            </w:r>
          </w:p>
        </w:tc>
        <w:tc>
          <w:tcPr>
            <w:tcW w:type="dxa" w:w="2880"/>
          </w:tcPr>
          <w:p>
            <w:r>
              <w:rPr>
                <w:sz w:val="20"/>
              </w:rPr>
              <w:t>Woke up "sick" but still went to work</w:t>
            </w:r>
          </w:p>
        </w:tc>
      </w:tr>
      <w:tr>
        <w:tc>
          <w:tcPr>
            <w:tcW w:type="dxa" w:w="2880"/>
          </w:tcPr>
          <w:p>
            <w:r>
              <w:rPr>
                <w:sz w:val="20"/>
              </w:rPr>
              <w:t>Inability to do personal errands</w:t>
            </w:r>
          </w:p>
        </w:tc>
        <w:tc>
          <w:tcPr>
            <w:tcW w:type="dxa" w:w="2880"/>
          </w:tcPr>
          <w:p>
            <w:r>
              <w:rPr>
                <w:sz w:val="20"/>
              </w:rPr>
              <w:t>2/5 days</w:t>
            </w:r>
          </w:p>
        </w:tc>
        <w:tc>
          <w:tcPr>
            <w:tcW w:type="dxa" w:w="2880"/>
          </w:tcPr>
          <w:p>
            <w:r>
              <w:rPr>
                <w:sz w:val="20"/>
              </w:rPr>
              <w:t>"I wanted to go to the market," "laundry" — blocked by work</w:t>
            </w:r>
          </w:p>
        </w:tc>
      </w:tr>
    </w:tbl>
    <w:p/>
    <w:p>
      <w:r>
        <w:rPr>
          <w:b/>
          <w:color w:val="CC3300"/>
        </w:rPr>
        <w:t xml:space="preserve">Key Insight: </w:t>
      </w:r>
      <w:r>
        <w:t>Mary’s frustration profile is fundamentally different from every other respondent. She does not complain about power, network, or sales. Her pain is existential: the feeling that work absorbs her entire life, leaving no space for sleep, shopping, laundry, or social connection. She reports "nothing" to stress questions not because nothing stresses her, but because the stress is so ambient and constant that it has become invisible even to her. She went to work sick. She wanted to sleep but couldn’t. She wanted to go to the market but couldn’t. She rarely has time to go out with friends. Mary’s pain point is not a specific failure — it is the total compression of her personal life by her work schedule.</w:t>
      </w:r>
    </w:p>
    <w:p>
      <w:pPr>
        <w:pStyle w:val="Heading1"/>
      </w:pPr>
      <w:r>
        <w:rPr>
          <w:color w:val="1A476F"/>
        </w:rPr>
        <w:t>Dimension 5: Phone &amp; Network Relationship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w:t>
            </w:r>
          </w:p>
        </w:tc>
        <w:tc>
          <w:tcPr>
            <w:tcW w:type="dxa" w:w="4320"/>
          </w:tcPr>
          <w:p>
            <w:r>
              <w:rPr>
                <w:b/>
                <w:sz w:val="20"/>
              </w:rPr>
              <w:t>Detail</w:t>
            </w:r>
          </w:p>
        </w:tc>
      </w:tr>
      <w:tr>
        <w:tc>
          <w:tcPr>
            <w:tcW w:type="dxa" w:w="4320"/>
          </w:tcPr>
          <w:p>
            <w:r>
              <w:rPr>
                <w:sz w:val="20"/>
              </w:rPr>
              <w:t>Primary network</w:t>
            </w:r>
          </w:p>
        </w:tc>
        <w:tc>
          <w:tcPr>
            <w:tcW w:type="dxa" w:w="4320"/>
          </w:tcPr>
          <w:p>
            <w:r>
              <w:rPr>
                <w:sz w:val="20"/>
              </w:rPr>
              <w:t>MTN — "the best network so far," "fast network"</w:t>
            </w:r>
          </w:p>
        </w:tc>
      </w:tr>
      <w:tr>
        <w:tc>
          <w:tcPr>
            <w:tcW w:type="dxa" w:w="4320"/>
          </w:tcPr>
          <w:p>
            <w:r>
              <w:rPr>
                <w:sz w:val="20"/>
              </w:rPr>
              <w:t>Secondary network</w:t>
            </w:r>
          </w:p>
        </w:tc>
        <w:tc>
          <w:tcPr>
            <w:tcW w:type="dxa" w:w="4320"/>
          </w:tcPr>
          <w:p>
            <w:r>
              <w:rPr>
                <w:sz w:val="20"/>
              </w:rPr>
              <w:t>None mentioned — likely single-SIM</w:t>
            </w:r>
          </w:p>
        </w:tc>
      </w:tr>
      <w:tr>
        <w:tc>
          <w:tcPr>
            <w:tcW w:type="dxa" w:w="4320"/>
          </w:tcPr>
          <w:p>
            <w:r>
              <w:rPr>
                <w:sz w:val="20"/>
              </w:rPr>
              <w:t>Multi-SIM</w:t>
            </w:r>
          </w:p>
        </w:tc>
        <w:tc>
          <w:tcPr>
            <w:tcW w:type="dxa" w:w="4320"/>
          </w:tcPr>
          <w:p>
            <w:r>
              <w:rPr>
                <w:sz w:val="20"/>
              </w:rPr>
              <w:t>No</w:t>
            </w:r>
          </w:p>
        </w:tc>
      </w:tr>
      <w:tr>
        <w:tc>
          <w:tcPr>
            <w:tcW w:type="dxa" w:w="4320"/>
          </w:tcPr>
          <w:p>
            <w:r>
              <w:rPr>
                <w:sz w:val="20"/>
              </w:rPr>
              <w:t>Phone on waking</w:t>
            </w:r>
          </w:p>
        </w:tc>
        <w:tc>
          <w:tcPr>
            <w:tcW w:type="dxa" w:w="4320"/>
          </w:tcPr>
          <w:p>
            <w:r>
              <w:rPr>
                <w:sz w:val="20"/>
              </w:rPr>
              <w:t>Mixed: No (3/5), Yes to check phone / play music (2/5)</w:t>
            </w:r>
          </w:p>
        </w:tc>
      </w:tr>
      <w:tr>
        <w:tc>
          <w:tcPr>
            <w:tcW w:type="dxa" w:w="4320"/>
          </w:tcPr>
          <w:p>
            <w:r>
              <w:rPr>
                <w:sz w:val="20"/>
              </w:rPr>
              <w:t>Phone as work tool</w:t>
            </w:r>
          </w:p>
        </w:tc>
        <w:tc>
          <w:tcPr>
            <w:tcW w:type="dxa" w:w="4320"/>
          </w:tcPr>
          <w:p>
            <w:r>
              <w:rPr>
                <w:sz w:val="20"/>
              </w:rPr>
              <w:t>"online to receive any order or enquiries," "confirm some information"</w:t>
            </w:r>
          </w:p>
        </w:tc>
      </w:tr>
      <w:tr>
        <w:tc>
          <w:tcPr>
            <w:tcW w:type="dxa" w:w="4320"/>
          </w:tcPr>
          <w:p>
            <w:r>
              <w:rPr>
                <w:sz w:val="20"/>
              </w:rPr>
              <w:t>Phone for transit</w:t>
            </w:r>
          </w:p>
        </w:tc>
        <w:tc>
          <w:tcPr>
            <w:tcW w:type="dxa" w:w="4320"/>
          </w:tcPr>
          <w:p>
            <w:r>
              <w:rPr>
                <w:sz w:val="20"/>
              </w:rPr>
              <w:t>"doing transfer" while commuting — mobile banking in motion</w:t>
            </w:r>
          </w:p>
        </w:tc>
      </w:tr>
      <w:tr>
        <w:tc>
          <w:tcPr>
            <w:tcW w:type="dxa" w:w="4320"/>
          </w:tcPr>
          <w:p>
            <w:r>
              <w:rPr>
                <w:sz w:val="20"/>
              </w:rPr>
              <w:t>Phone for leisure</w:t>
            </w:r>
          </w:p>
        </w:tc>
        <w:tc>
          <w:tcPr>
            <w:tcW w:type="dxa" w:w="4320"/>
          </w:tcPr>
          <w:p>
            <w:r>
              <w:rPr>
                <w:sz w:val="20"/>
              </w:rPr>
              <w:t>Almost none: browsed internet (1/5), went out with friends (1/5)</w:t>
            </w:r>
          </w:p>
        </w:tc>
      </w:tr>
      <w:tr>
        <w:tc>
          <w:tcPr>
            <w:tcW w:type="dxa" w:w="4320"/>
          </w:tcPr>
          <w:p>
            <w:r>
              <w:rPr>
                <w:sz w:val="20"/>
              </w:rPr>
              <w:t>Phone as utility</w:t>
            </w:r>
          </w:p>
        </w:tc>
        <w:tc>
          <w:tcPr>
            <w:tcW w:type="dxa" w:w="4320"/>
          </w:tcPr>
          <w:p>
            <w:r>
              <w:rPr>
                <w:sz w:val="20"/>
              </w:rPr>
              <w:t>Torch light (1/5), music player (1/5) — basic utility functions</w:t>
            </w:r>
          </w:p>
        </w:tc>
      </w:tr>
      <w:tr>
        <w:tc>
          <w:tcPr>
            <w:tcW w:type="dxa" w:w="4320"/>
          </w:tcPr>
          <w:p>
            <w:r>
              <w:rPr>
                <w:sz w:val="20"/>
              </w:rPr>
              <w:t>Phone charged</w:t>
            </w:r>
          </w:p>
        </w:tc>
        <w:tc>
          <w:tcPr>
            <w:tcW w:type="dxa" w:w="4320"/>
          </w:tcPr>
          <w:p>
            <w:r>
              <w:rPr>
                <w:sz w:val="20"/>
              </w:rPr>
              <w:t>No (3/5 days) but no charging complaints — she doesn’t flag it as stress</w:t>
            </w:r>
          </w:p>
        </w:tc>
      </w:tr>
    </w:tbl>
    <w:p/>
    <w:p>
      <w:r>
        <w:t>Mary’s phone relationship is the most understated in the study. She does not describe it as essential or critical — she simply uses it. She makes transfers while riding a keke. She stays "online to receive orders." She uses the torch to see in the dark. She plays music to start her day. But she never expresses anxiety about her phone dying, never complains about network, and answers "Nothing" when asked what tasks would be difficult without it (1/5 days). This is not because her phone is unimportant — it is because Mary does not dramatise. Her phone is like her commute: essential, routine, unremarkable in her own telling.</w:t>
      </w:r>
    </w:p>
    <w:p>
      <w:pPr>
        <w:pStyle w:val="Heading1"/>
      </w:pPr>
      <w:r>
        <w:rPr>
          <w:color w:val="1A476F"/>
        </w:rPr>
        <w:t>Dimension 6: Financial Behaviour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w:t>
            </w:r>
          </w:p>
        </w:tc>
        <w:tc>
          <w:tcPr>
            <w:tcW w:type="dxa" w:w="4320"/>
          </w:tcPr>
          <w:p>
            <w:r>
              <w:rPr>
                <w:b/>
                <w:sz w:val="20"/>
              </w:rPr>
              <w:t>Detail</w:t>
            </w:r>
          </w:p>
        </w:tc>
      </w:tr>
      <w:tr>
        <w:tc>
          <w:tcPr>
            <w:tcW w:type="dxa" w:w="4320"/>
          </w:tcPr>
          <w:p>
            <w:r>
              <w:rPr>
                <w:sz w:val="20"/>
              </w:rPr>
              <w:t>Spending frequency</w:t>
            </w:r>
          </w:p>
        </w:tc>
        <w:tc>
          <w:tcPr>
            <w:tcW w:type="dxa" w:w="4320"/>
          </w:tcPr>
          <w:p>
            <w:r>
              <w:rPr>
                <w:sz w:val="20"/>
              </w:rPr>
              <w:t>2/5 days — she spends infrequently</w:t>
            </w:r>
          </w:p>
        </w:tc>
      </w:tr>
      <w:tr>
        <w:tc>
          <w:tcPr>
            <w:tcW w:type="dxa" w:w="4320"/>
          </w:tcPr>
          <w:p>
            <w:r>
              <w:rPr>
                <w:sz w:val="20"/>
              </w:rPr>
              <w:t>Spending rationale</w:t>
            </w:r>
          </w:p>
        </w:tc>
        <w:tc>
          <w:tcPr>
            <w:tcW w:type="dxa" w:w="4320"/>
          </w:tcPr>
          <w:p>
            <w:r>
              <w:rPr>
                <w:sz w:val="20"/>
              </w:rPr>
              <w:t>"Because it was very important" / "money is to be spent and also be made"</w:t>
            </w:r>
          </w:p>
        </w:tc>
      </w:tr>
      <w:tr>
        <w:tc>
          <w:tcPr>
            <w:tcW w:type="dxa" w:w="4320"/>
          </w:tcPr>
          <w:p>
            <w:r>
              <w:rPr>
                <w:sz w:val="20"/>
              </w:rPr>
              <w:t>Child-first spending</w:t>
            </w:r>
          </w:p>
        </w:tc>
        <w:tc>
          <w:tcPr>
            <w:tcW w:type="dxa" w:w="4320"/>
          </w:tcPr>
          <w:p>
            <w:r>
              <w:rPr>
                <w:sz w:val="20"/>
              </w:rPr>
              <w:t>"it was my baby’s money" — her earnings are allocated to her child first</w:t>
            </w:r>
          </w:p>
        </w:tc>
      </w:tr>
      <w:tr>
        <w:tc>
          <w:tcPr>
            <w:tcW w:type="dxa" w:w="4320"/>
          </w:tcPr>
          <w:p>
            <w:r>
              <w:rPr>
                <w:sz w:val="20"/>
              </w:rPr>
              <w:t>Generosity</w:t>
            </w:r>
          </w:p>
        </w:tc>
        <w:tc>
          <w:tcPr>
            <w:tcW w:type="dxa" w:w="4320"/>
          </w:tcPr>
          <w:p>
            <w:r>
              <w:rPr>
                <w:sz w:val="20"/>
              </w:rPr>
              <w:t>Bought food for herself AND her colleague on one commute</w:t>
            </w:r>
          </w:p>
        </w:tc>
      </w:tr>
      <w:tr>
        <w:tc>
          <w:tcPr>
            <w:tcW w:type="dxa" w:w="4320"/>
          </w:tcPr>
          <w:p>
            <w:r>
              <w:rPr>
                <w:sz w:val="20"/>
              </w:rPr>
              <w:t>Payment method</w:t>
            </w:r>
          </w:p>
        </w:tc>
        <w:tc>
          <w:tcPr>
            <w:tcW w:type="dxa" w:w="4320"/>
          </w:tcPr>
          <w:p>
            <w:r>
              <w:rPr>
                <w:sz w:val="20"/>
              </w:rPr>
              <w:t>Mobile transfers while commuting — digital-first</w:t>
            </w:r>
          </w:p>
        </w:tc>
      </w:tr>
      <w:tr>
        <w:tc>
          <w:tcPr>
            <w:tcW w:type="dxa" w:w="4320"/>
          </w:tcPr>
          <w:p>
            <w:r>
              <w:rPr>
                <w:sz w:val="20"/>
              </w:rPr>
              <w:t>Payment pain</w:t>
            </w:r>
          </w:p>
        </w:tc>
        <w:tc>
          <w:tcPr>
            <w:tcW w:type="dxa" w:w="4320"/>
          </w:tcPr>
          <w:p>
            <w:r>
              <w:rPr>
                <w:sz w:val="20"/>
              </w:rPr>
              <w:t>None reported — "Nope, I didn’t"</w:t>
            </w:r>
          </w:p>
        </w:tc>
      </w:tr>
    </w:tbl>
    <w:p/>
    <w:p>
      <w:r>
        <w:rPr>
          <w:b/>
          <w:color w:val="CC3300"/>
        </w:rPr>
        <w:t xml:space="preserve">Key Insight: </w:t>
      </w:r>
      <w:r>
        <w:t>Mary’s most revealing financial statement is "it was my baby’s money." In five words, she reveals that her income is not hers — it belongs to her child first. When she spends, it must pass a double test: is it important, and does it take from her baby? This is not frugality — it is maternal sacrifice encoded into financial behaviour. Yet she also shows generosity: she bought food for a colleague without being asked. Mary’s financial profile is one of quiet self-sacrifice — she gives to her child, gives to her colleague, and rarely spends on herself.</w:t>
      </w:r>
    </w:p>
    <w:p>
      <w:pPr>
        <w:pStyle w:val="Heading1"/>
      </w:pPr>
      <w:r>
        <w:rPr>
          <w:color w:val="1A476F"/>
        </w:rPr>
        <w:t>Dimension 7: Communication Style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w:t>
            </w:r>
          </w:p>
        </w:tc>
        <w:tc>
          <w:tcPr>
            <w:tcW w:type="dxa" w:w="4320"/>
          </w:tcPr>
          <w:p>
            <w:r>
              <w:rPr>
                <w:b/>
                <w:sz w:val="20"/>
              </w:rPr>
              <w:t>Detail</w:t>
            </w:r>
          </w:p>
        </w:tc>
      </w:tr>
      <w:tr>
        <w:tc>
          <w:tcPr>
            <w:tcW w:type="dxa" w:w="4320"/>
          </w:tcPr>
          <w:p>
            <w:r>
              <w:rPr>
                <w:sz w:val="20"/>
              </w:rPr>
              <w:t>Primary method</w:t>
            </w:r>
          </w:p>
        </w:tc>
        <w:tc>
          <w:tcPr>
            <w:tcW w:type="dxa" w:w="4320"/>
          </w:tcPr>
          <w:p>
            <w:r>
              <w:rPr>
                <w:sz w:val="20"/>
              </w:rPr>
              <w:t>Calls + WhatsApp — "it is affordable"</w:t>
            </w:r>
          </w:p>
        </w:tc>
      </w:tr>
      <w:tr>
        <w:tc>
          <w:tcPr>
            <w:tcW w:type="dxa" w:w="4320"/>
          </w:tcPr>
          <w:p>
            <w:r>
              <w:rPr>
                <w:sz w:val="20"/>
              </w:rPr>
              <w:t>Who she contacts</w:t>
            </w:r>
          </w:p>
        </w:tc>
        <w:tc>
          <w:tcPr>
            <w:tcW w:type="dxa" w:w="4320"/>
          </w:tcPr>
          <w:p>
            <w:r>
              <w:rPr>
                <w:sz w:val="20"/>
              </w:rPr>
              <w:t>Customers (business) and Friends (personal) — distinct categories</w:t>
            </w:r>
          </w:p>
        </w:tc>
      </w:tr>
      <w:tr>
        <w:tc>
          <w:tcPr>
            <w:tcW w:type="dxa" w:w="4320"/>
          </w:tcPr>
          <w:p>
            <w:r>
              <w:rPr>
                <w:sz w:val="20"/>
              </w:rPr>
              <w:t>Call duration</w:t>
            </w:r>
          </w:p>
        </w:tc>
        <w:tc>
          <w:tcPr>
            <w:tcW w:type="dxa" w:w="4320"/>
          </w:tcPr>
          <w:p>
            <w:r>
              <w:rPr>
                <w:sz w:val="20"/>
              </w:rPr>
              <w:t>"Few minutes" — consistently brief</w:t>
            </w:r>
          </w:p>
        </w:tc>
      </w:tr>
      <w:tr>
        <w:tc>
          <w:tcPr>
            <w:tcW w:type="dxa" w:w="4320"/>
          </w:tcPr>
          <w:p>
            <w:r>
              <w:rPr>
                <w:sz w:val="20"/>
              </w:rPr>
              <w:t>Planned vs. spontaneous</w:t>
            </w:r>
          </w:p>
        </w:tc>
        <w:tc>
          <w:tcPr>
            <w:tcW w:type="dxa" w:w="4320"/>
          </w:tcPr>
          <w:p>
            <w:r>
              <w:rPr>
                <w:sz w:val="20"/>
              </w:rPr>
              <w:t>Mix: planned business calls, planned social calls</w:t>
            </w:r>
          </w:p>
        </w:tc>
      </w:tr>
      <w:tr>
        <w:tc>
          <w:tcPr>
            <w:tcW w:type="dxa" w:w="4320"/>
          </w:tcPr>
          <w:p>
            <w:r>
              <w:rPr>
                <w:sz w:val="20"/>
              </w:rPr>
              <w:t>Fruitful?</w:t>
            </w:r>
          </w:p>
        </w:tc>
        <w:tc>
          <w:tcPr>
            <w:tcW w:type="dxa" w:w="4320"/>
          </w:tcPr>
          <w:p>
            <w:r>
              <w:rPr>
                <w:sz w:val="20"/>
              </w:rPr>
              <w:t>Mixed: business call was "not fruitful" (1/2); social call was "yes" (1/2)</w:t>
            </w:r>
          </w:p>
        </w:tc>
      </w:tr>
      <w:tr>
        <w:tc>
          <w:tcPr>
            <w:tcW w:type="dxa" w:w="4320"/>
          </w:tcPr>
          <w:p>
            <w:r>
              <w:rPr>
                <w:sz w:val="20"/>
              </w:rPr>
              <w:t>Social time</w:t>
            </w:r>
          </w:p>
        </w:tc>
        <w:tc>
          <w:tcPr>
            <w:tcW w:type="dxa" w:w="4320"/>
          </w:tcPr>
          <w:p>
            <w:r>
              <w:rPr>
                <w:sz w:val="20"/>
              </w:rPr>
              <w:t>"went out with friends" + "just gisting" — rare but valued</w:t>
            </w:r>
          </w:p>
        </w:tc>
      </w:tr>
    </w:tbl>
    <w:p/>
    <w:p>
      <w:r>
        <w:t>Mary’s communication reveals an important split: her business calls are functional and sometimes unfruitful ("No" to "was it fruitful?"), while her social calls are warm and valued ("just gisting" with friends). She makes planned calls — unusual in a corpus dominated by spontaneous, reactive communication. This suggests she is deliberate about how she uses her airtime, perhaps because her budget is tight ("my baby’s money"). Her social life is compressed but not absent: she went out with friends on one evening and described it as something she "rarely" gets to do.</w:t>
      </w:r>
    </w:p>
    <w:p>
      <w:pPr>
        <w:spacing w:before="120" w:after="120"/>
        <w:ind w:left="850"/>
      </w:pPr>
      <w:r>
        <w:rPr>
          <w:i/>
          <w:color w:val="555555"/>
          <w:sz w:val="22"/>
        </w:rPr>
        <w:t>“Just gisting”</w:t>
      </w:r>
    </w:p>
    <w:p>
      <w:pPr>
        <w:pStyle w:val="Heading1"/>
      </w:pPr>
      <w:r>
        <w:rPr>
          <w:color w:val="1A476F"/>
        </w:rPr>
        <w:t>Dimension 8: Emotional Profile &amp; Stress Map</w:t>
      </w:r>
    </w:p>
    <w:p>
      <w:pPr>
        <w:pStyle w:val="Heading3"/>
      </w:pPr>
      <w:r>
        <w:rPr>
          <w:color w:val="2E86AB"/>
        </w:rPr>
        <w:t>Daily Emotional Arc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Time Block</w:t>
            </w:r>
          </w:p>
        </w:tc>
        <w:tc>
          <w:tcPr>
            <w:tcW w:type="dxa" w:w="2880"/>
          </w:tcPr>
          <w:p>
            <w:r>
              <w:rPr>
                <w:b/>
                <w:sz w:val="20"/>
              </w:rPr>
              <w:t>Emotion</w:t>
            </w:r>
          </w:p>
        </w:tc>
        <w:tc>
          <w:tcPr>
            <w:tcW w:type="dxa" w:w="2880"/>
          </w:tcPr>
          <w:p>
            <w:r>
              <w:rPr>
                <w:b/>
                <w:sz w:val="20"/>
              </w:rPr>
              <w:t>Evidence</w:t>
            </w:r>
          </w:p>
        </w:tc>
      </w:tr>
      <w:tr>
        <w:tc>
          <w:tcPr>
            <w:tcW w:type="dxa" w:w="2880"/>
          </w:tcPr>
          <w:p>
            <w:r>
              <w:rPr>
                <w:sz w:val="20"/>
              </w:rPr>
              <w:t>Wake-up</w:t>
            </w:r>
          </w:p>
        </w:tc>
        <w:tc>
          <w:tcPr>
            <w:tcW w:type="dxa" w:w="2880"/>
          </w:tcPr>
          <w:p>
            <w:r>
              <w:rPr>
                <w:sz w:val="20"/>
              </w:rPr>
              <w:t>Mostly happy (3/5), but sick (1/5)</w:t>
            </w:r>
          </w:p>
        </w:tc>
        <w:tc>
          <w:tcPr>
            <w:tcW w:type="dxa" w:w="2880"/>
          </w:tcPr>
          <w:p>
            <w:r>
              <w:rPr>
                <w:sz w:val="20"/>
              </w:rPr>
              <w:t>She pushes through illness without complaint</w:t>
            </w:r>
          </w:p>
        </w:tc>
      </w:tr>
      <w:tr>
        <w:tc>
          <w:tcPr>
            <w:tcW w:type="dxa" w:w="2880"/>
          </w:tcPr>
          <w:p>
            <w:r>
              <w:rPr>
                <w:sz w:val="20"/>
              </w:rPr>
              <w:t>Morning commute</w:t>
            </w:r>
          </w:p>
        </w:tc>
        <w:tc>
          <w:tcPr>
            <w:tcW w:type="dxa" w:w="2880"/>
          </w:tcPr>
          <w:p>
            <w:r>
              <w:rPr>
                <w:sz w:val="20"/>
              </w:rPr>
              <w:t>Calculated and alert</w:t>
            </w:r>
          </w:p>
        </w:tc>
        <w:tc>
          <w:tcPr>
            <w:tcW w:type="dxa" w:w="2880"/>
          </w:tcPr>
          <w:p>
            <w:r>
              <w:rPr>
                <w:sz w:val="20"/>
              </w:rPr>
              <w:t>Real-time transport decisions (bike vs keke vs bus) based on lateness</w:t>
            </w:r>
          </w:p>
        </w:tc>
      </w:tr>
      <w:tr>
        <w:tc>
          <w:tcPr>
            <w:tcW w:type="dxa" w:w="2880"/>
          </w:tcPr>
          <w:p>
            <w:r>
              <w:rPr>
                <w:sz w:val="20"/>
              </w:rPr>
              <w:t>Work hours</w:t>
            </w:r>
          </w:p>
        </w:tc>
        <w:tc>
          <w:tcPr>
            <w:tcW w:type="dxa" w:w="2880"/>
          </w:tcPr>
          <w:p>
            <w:r>
              <w:rPr>
                <w:sz w:val="20"/>
              </w:rPr>
              <w:t>Monotonous and accepting</w:t>
            </w:r>
          </w:p>
        </w:tc>
        <w:tc>
          <w:tcPr>
            <w:tcW w:type="dxa" w:w="2880"/>
          </w:tcPr>
          <w:p>
            <w:r>
              <w:rPr>
                <w:sz w:val="20"/>
              </w:rPr>
              <w:t>"work and work, nothing exciting" — endurance, not engagement</w:t>
            </w:r>
          </w:p>
        </w:tc>
      </w:tr>
      <w:tr>
        <w:tc>
          <w:tcPr>
            <w:tcW w:type="dxa" w:w="2880"/>
          </w:tcPr>
          <w:p>
            <w:r>
              <w:rPr>
                <w:sz w:val="20"/>
              </w:rPr>
              <w:t>Afternoon</w:t>
            </w:r>
          </w:p>
        </w:tc>
        <w:tc>
          <w:tcPr>
            <w:tcW w:type="dxa" w:w="2880"/>
          </w:tcPr>
          <w:p>
            <w:r>
              <w:rPr>
                <w:sz w:val="20"/>
              </w:rPr>
              <w:t>Quietly frustrated</w:t>
            </w:r>
          </w:p>
        </w:tc>
        <w:tc>
          <w:tcPr>
            <w:tcW w:type="dxa" w:w="2880"/>
          </w:tcPr>
          <w:p>
            <w:r>
              <w:rPr>
                <w:sz w:val="20"/>
              </w:rPr>
              <w:t>"I wanted to sleep," "I wanted to go to market" — blocked desires</w:t>
            </w:r>
          </w:p>
        </w:tc>
      </w:tr>
      <w:tr>
        <w:tc>
          <w:tcPr>
            <w:tcW w:type="dxa" w:w="2880"/>
          </w:tcPr>
          <w:p>
            <w:r>
              <w:rPr>
                <w:sz w:val="20"/>
              </w:rPr>
              <w:t>Evening</w:t>
            </w:r>
          </w:p>
        </w:tc>
        <w:tc>
          <w:tcPr>
            <w:tcW w:type="dxa" w:w="2880"/>
          </w:tcPr>
          <w:p>
            <w:r>
              <w:rPr>
                <w:sz w:val="20"/>
              </w:rPr>
              <w:t>Empty or social</w:t>
            </w:r>
          </w:p>
        </w:tc>
        <w:tc>
          <w:tcPr>
            <w:tcW w:type="dxa" w:w="2880"/>
          </w:tcPr>
          <w:p>
            <w:r>
              <w:rPr>
                <w:sz w:val="20"/>
              </w:rPr>
              <w:t>Either "nothing" or rare, treasured outings with friends</w:t>
            </w:r>
          </w:p>
        </w:tc>
      </w:tr>
    </w:tbl>
    <w:p/>
    <w:p>
      <w:pPr>
        <w:pStyle w:val="Heading3"/>
      </w:pPr>
      <w:r>
        <w:rPr>
          <w:color w:val="2E86AB"/>
        </w:rPr>
        <w:t>Stress Triggers (Ranked)</w:t>
      </w:r>
    </w:p>
    <w:p>
      <w:r>
        <w:t>1. Work monotony — the invisible weight of days that are "nothing exciting"</w:t>
      </w:r>
    </w:p>
    <w:p>
      <w:r>
        <w:t>2. Sleep deprivation — wanted to sleep at work but couldn’t</w:t>
      </w:r>
    </w:p>
    <w:p>
      <w:r>
        <w:t>3. Lateness to work — fear of "scolding" drives expensive transport choices</w:t>
      </w:r>
    </w:p>
    <w:p>
      <w:r>
        <w:t>4. Rain — delays her departure and disrupts an already tight schedule</w:t>
      </w:r>
    </w:p>
    <w:p>
      <w:r>
        <w:t>5. Personal life compression — cannot do laundry, shopping, or socialising due to work</w:t>
      </w:r>
    </w:p>
    <w:p>
      <w:pPr>
        <w:pStyle w:val="Heading3"/>
      </w:pPr>
      <w:r>
        <w:rPr>
          <w:color w:val="2E86AB"/>
        </w:rPr>
        <w:t>Resilience Pattern</w:t>
      </w:r>
    </w:p>
    <w:p>
      <w:r>
        <w:t>Mary’s resilience is stoic. She does not pray for strength (unlike the traders). She does not watch comedy to escape (unlike Adekunle). She does not gist with family to recharge (unlike Flora). Instead, she simply shows up. She went to work sick. She answered "nothing" to stress questions while clearly carrying stress. She finds joy in small moments: "the rain that fell" made her feel "productive, satisfied, or happy" on one day — a poetic response that suggests the rain was a welcome break from routine, a moment of beauty in an otherwise monotonous day. She also finds satisfaction in "Lagos is getting better" — an optimistic observation about traffic improvement that no other respondent made.</w:t>
      </w:r>
    </w:p>
    <w:p>
      <w:pPr>
        <w:spacing w:before="120" w:after="120"/>
        <w:ind w:left="850"/>
      </w:pPr>
      <w:r>
        <w:rPr>
          <w:i/>
          <w:color w:val="555555"/>
          <w:sz w:val="22"/>
        </w:rPr>
        <w:t>“The rain that fell”</w:t>
      </w:r>
    </w:p>
    <w:p>
      <w:pPr>
        <w:spacing w:before="120" w:after="120"/>
        <w:ind w:left="850"/>
      </w:pPr>
      <w:r>
        <w:rPr>
          <w:i/>
          <w:color w:val="555555"/>
          <w:sz w:val="22"/>
        </w:rPr>
        <w:t>“Lagos is getting better”</w:t>
      </w:r>
    </w:p>
    <w:p>
      <w:pPr>
        <w:pStyle w:val="Heading1"/>
      </w:pPr>
      <w:r>
        <w:rPr>
          <w:color w:val="1A476F"/>
        </w:rPr>
        <w:t>Dimension 9: Opportunities for the Brand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Opportunity</w:t>
            </w:r>
          </w:p>
        </w:tc>
        <w:tc>
          <w:tcPr>
            <w:tcW w:type="dxa" w:w="4320"/>
          </w:tcPr>
          <w:p>
            <w:r>
              <w:rPr>
                <w:b/>
                <w:sz w:val="20"/>
              </w:rPr>
              <w:t>Actionable Insight</w:t>
            </w:r>
          </w:p>
        </w:tc>
      </w:tr>
      <w:tr>
        <w:tc>
          <w:tcPr>
            <w:tcW w:type="dxa" w:w="4320"/>
          </w:tcPr>
          <w:p>
            <w:r>
              <w:rPr>
                <w:sz w:val="20"/>
              </w:rPr>
              <w:t>Commuter Music/Podcast Bundles</w:t>
            </w:r>
          </w:p>
        </w:tc>
        <w:tc>
          <w:tcPr>
            <w:tcW w:type="dxa" w:w="4320"/>
          </w:tcPr>
          <w:p>
            <w:r>
              <w:rPr>
                <w:sz w:val="20"/>
              </w:rPr>
              <w:t>Mary plays music on her phone to start her day. A morning commuter bundle — data-free access to music or podcasts during peak commute hours (5–9 AM) — would serve her sensory need and create a daily brand ritual</w:t>
            </w:r>
          </w:p>
        </w:tc>
      </w:tr>
      <w:tr>
        <w:tc>
          <w:tcPr>
            <w:tcW w:type="dxa" w:w="4320"/>
          </w:tcPr>
          <w:p>
            <w:r>
              <w:rPr>
                <w:sz w:val="20"/>
              </w:rPr>
              <w:t>Late Worker Emergency Transport</w:t>
            </w:r>
          </w:p>
        </w:tc>
        <w:tc>
          <w:tcPr>
            <w:tcW w:type="dxa" w:w="4320"/>
          </w:tcPr>
          <w:p>
            <w:r>
              <w:rPr>
                <w:sz w:val="20"/>
              </w:rPr>
              <w:t>She took a bike "to avoid scolding" when late. A partnership with ride-hailing services for discounted emergency rides during work commute hours would directly address her lateness anxiety and earn loyalty</w:t>
            </w:r>
          </w:p>
        </w:tc>
      </w:tr>
      <w:tr>
        <w:tc>
          <w:tcPr>
            <w:tcW w:type="dxa" w:w="4320"/>
          </w:tcPr>
          <w:p>
            <w:r>
              <w:rPr>
                <w:sz w:val="20"/>
              </w:rPr>
              <w:t>Baby &amp; Working Mom Plans</w:t>
            </w:r>
          </w:p>
        </w:tc>
        <w:tc>
          <w:tcPr>
            <w:tcW w:type="dxa" w:w="4320"/>
          </w:tcPr>
          <w:p>
            <w:r>
              <w:rPr>
                <w:sz w:val="20"/>
              </w:rPr>
              <w:t>"It was my baby’s money." A family-focused bundle that explicitly acknowledges working mothers — affordable data + baby-related content (health tips, parenting forums) — would resonate with her identity as a providing mother</w:t>
            </w:r>
          </w:p>
        </w:tc>
      </w:tr>
      <w:tr>
        <w:tc>
          <w:tcPr>
            <w:tcW w:type="dxa" w:w="4320"/>
          </w:tcPr>
          <w:p>
            <w:r>
              <w:rPr>
                <w:sz w:val="20"/>
              </w:rPr>
              <w:t>Mobile Banking Optimisation</w:t>
            </w:r>
          </w:p>
        </w:tc>
        <w:tc>
          <w:tcPr>
            <w:tcW w:type="dxa" w:w="4320"/>
          </w:tcPr>
          <w:p>
            <w:r>
              <w:rPr>
                <w:sz w:val="20"/>
              </w:rPr>
              <w:t>She does transfers while riding a keke. Ultra-low-latency banking app access — or zero-rated banking data — would serve her in-transit financial behaviour</w:t>
            </w:r>
          </w:p>
        </w:tc>
      </w:tr>
      <w:tr>
        <w:tc>
          <w:tcPr>
            <w:tcW w:type="dxa" w:w="4320"/>
          </w:tcPr>
          <w:p>
            <w:r>
              <w:rPr>
                <w:sz w:val="20"/>
              </w:rPr>
              <w:t>Social Connection Bundles</w:t>
            </w:r>
          </w:p>
        </w:tc>
        <w:tc>
          <w:tcPr>
            <w:tcW w:type="dxa" w:w="4320"/>
          </w:tcPr>
          <w:p>
            <w:r>
              <w:rPr>
                <w:sz w:val="20"/>
              </w:rPr>
              <w:t>She "rarely" gets time with friends. A "gisting bundle" — unlimited WhatsApp calling on weekend evenings — would help her maintain the social connections she clearly values but cannot afford in time or money</w:t>
            </w:r>
          </w:p>
        </w:tc>
      </w:tr>
      <w:tr>
        <w:tc>
          <w:tcPr>
            <w:tcW w:type="dxa" w:w="4320"/>
          </w:tcPr>
          <w:p>
            <w:r>
              <w:rPr>
                <w:sz w:val="20"/>
              </w:rPr>
              <w:t>Wellbeing Messaging</w:t>
            </w:r>
          </w:p>
        </w:tc>
        <w:tc>
          <w:tcPr>
            <w:tcW w:type="dxa" w:w="4320"/>
          </w:tcPr>
          <w:p>
            <w:r>
              <w:rPr>
                <w:sz w:val="20"/>
              </w:rPr>
              <w:t>She went to work sick. She doesn’t complain. She endures. Brand messaging that validates the silent strength of working mothers — "we see you" — would create emotional resonance that competitors cannot replicate</w:t>
            </w:r>
          </w:p>
        </w:tc>
      </w:tr>
    </w:tbl>
    <w:p/>
    <w:p/>
    <w:p>
      <w:pPr>
        <w:pStyle w:val="Heading2"/>
      </w:pPr>
      <w:r>
        <w:rPr>
          <w:color w:val="1A476F"/>
        </w:rPr>
        <w:t>Defining Quote</w:t>
      </w:r>
    </w:p>
    <w:p>
      <w:pPr>
        <w:spacing w:before="120" w:after="120"/>
        <w:ind w:left="850"/>
      </w:pPr>
      <w:r>
        <w:rPr>
          <w:i/>
          <w:color w:val="555555"/>
          <w:sz w:val="22"/>
        </w:rPr>
        <w:t>“The rain still falling, am fully dressed, waiting for the rain to stop while I move but seems like it will last forever so am patiently waiting”</w:t>
      </w:r>
    </w:p>
    <w:p>
      <w:pPr>
        <w:ind w:left="850"/>
      </w:pPr>
      <w:r>
        <w:rPr>
          <w:i/>
          <w:color w:val="666666"/>
          <w:sz w:val="20"/>
        </w:rPr>
        <w:t>— Mary is fully dressed, ready to go, but trapped by the rain. She cannot leave. She cannot undress. She can only wait. This single image captures her entire experience: a woman who is always ready, always prepared, but constantly held back by forces she cannot control — the rain, the traffic, the work schedule, the baby’s needs. She doesn’t complain. She doesn’t rage. She "patiently waits." The brand that sees this patience — and rewards it — will earn a customer who has never been seen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