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rPr>
          <w:color w:val="1A476F"/>
          <w:sz w:val="72"/>
        </w:rPr>
        <w:t>Customer Persona</w:t>
      </w:r>
    </w:p>
    <w:p>
      <w:pPr>
        <w:pStyle w:val="Heading1"/>
      </w:pPr>
      <w:r>
        <w:rPr>
          <w:color w:val="2E86AB"/>
          <w:sz w:val="56"/>
        </w:rPr>
        <w:t>Ehindero Sunday</w:t>
      </w:r>
    </w:p>
    <w:p>
      <w:r>
        <w:rPr>
          <w:i/>
          <w:color w:val="666666"/>
          <w:sz w:val="32"/>
        </w:rPr>
        <w:t>Persona Archetype: The Home-Based Hustler</w:t>
      </w:r>
    </w:p>
    <w:p/>
    <w:p>
      <w:r>
        <w:rPr>
          <w:sz w:val="24"/>
        </w:rPr>
        <w:t>Telecom Ethnography Project — “A Day in the Life” Diary Study</w:t>
      </w:r>
    </w:p>
    <w:p>
      <w:r>
        <w:rPr>
          <w:color w:val="888888"/>
          <w:sz w:val="24"/>
        </w:rPr>
        <w:t>Lagos, Nigeria • April 16–22, 2026 • 7-Day Longitudinal Diary</w:t>
      </w:r>
    </w:p>
    <w:p>
      <w:r>
        <w:br w:type="page"/>
      </w:r>
    </w:p>
    <w:p>
      <w:pPr>
        <w:pStyle w:val="Heading1"/>
      </w:pPr>
      <w:r>
        <w:rPr>
          <w:color w:val="1A476F"/>
        </w:rPr>
        <w:t>Dimension 1: Demographics &amp; Life Context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w:t>
            </w:r>
          </w:p>
        </w:tc>
      </w:tr>
      <w:tr>
        <w:tc>
          <w:tcPr>
            <w:tcW w:type="dxa" w:w="4320"/>
          </w:tcPr>
          <w:p>
            <w:r>
              <w:rPr>
                <w:sz w:val="20"/>
              </w:rPr>
              <w:t>Name</w:t>
            </w:r>
          </w:p>
        </w:tc>
        <w:tc>
          <w:tcPr>
            <w:tcW w:type="dxa" w:w="4320"/>
          </w:tcPr>
          <w:p>
            <w:r>
              <w:rPr>
                <w:sz w:val="20"/>
              </w:rPr>
              <w:t>Ehindero Sunday</w:t>
            </w:r>
          </w:p>
        </w:tc>
      </w:tr>
      <w:tr>
        <w:tc>
          <w:tcPr>
            <w:tcW w:type="dxa" w:w="4320"/>
          </w:tcPr>
          <w:p>
            <w:r>
              <w:rPr>
                <w:sz w:val="20"/>
              </w:rPr>
              <w:t>Location</w:t>
            </w:r>
          </w:p>
        </w:tc>
        <w:tc>
          <w:tcPr>
            <w:tcW w:type="dxa" w:w="4320"/>
          </w:tcPr>
          <w:p>
            <w:r>
              <w:rPr>
                <w:sz w:val="20"/>
              </w:rPr>
              <w:t>Lagos — predominantly home-based; leaves home only for client meetings, church, and market</w:t>
            </w:r>
          </w:p>
        </w:tc>
      </w:tr>
      <w:tr>
        <w:tc>
          <w:tcPr>
            <w:tcW w:type="dxa" w:w="4320"/>
          </w:tcPr>
          <w:p>
            <w:r>
              <w:rPr>
                <w:sz w:val="20"/>
              </w:rPr>
              <w:t>Occupation</w:t>
            </w:r>
          </w:p>
        </w:tc>
        <w:tc>
          <w:tcPr>
            <w:tcW w:type="dxa" w:w="4320"/>
          </w:tcPr>
          <w:p>
            <w:r>
              <w:rPr>
                <w:sz w:val="20"/>
              </w:rPr>
              <w:t>Self-employed creative professional — video editor and event media specialist</w:t>
            </w:r>
          </w:p>
        </w:tc>
      </w:tr>
      <w:tr>
        <w:tc>
          <w:tcPr>
            <w:tcW w:type="dxa" w:w="4320"/>
          </w:tcPr>
          <w:p>
            <w:r>
              <w:rPr>
                <w:sz w:val="20"/>
              </w:rPr>
              <w:t>Work Style</w:t>
            </w:r>
          </w:p>
        </w:tc>
        <w:tc>
          <w:tcPr>
            <w:tcW w:type="dxa" w:w="4320"/>
          </w:tcPr>
          <w:p>
            <w:r>
              <w:rPr>
                <w:sz w:val="20"/>
              </w:rPr>
              <w:t>Freelance, home-based: edits video on laptop, coordinates events by phone</w:t>
            </w:r>
          </w:p>
        </w:tc>
      </w:tr>
      <w:tr>
        <w:tc>
          <w:tcPr>
            <w:tcW w:type="dxa" w:w="4320"/>
          </w:tcPr>
          <w:p>
            <w:r>
              <w:rPr>
                <w:sz w:val="20"/>
              </w:rPr>
              <w:t>Household</w:t>
            </w:r>
          </w:p>
        </w:tc>
        <w:tc>
          <w:tcPr>
            <w:tcW w:type="dxa" w:w="4320"/>
          </w:tcPr>
          <w:p>
            <w:r>
              <w:rPr>
                <w:sz w:val="20"/>
              </w:rPr>
              <w:t>Lives alone or with minimal household — does all domestic tasks himself (cooking, cleaning, laundry)</w:t>
            </w:r>
          </w:p>
        </w:tc>
      </w:tr>
      <w:tr>
        <w:tc>
          <w:tcPr>
            <w:tcW w:type="dxa" w:w="4320"/>
          </w:tcPr>
          <w:p>
            <w:r>
              <w:rPr>
                <w:sz w:val="20"/>
              </w:rPr>
              <w:t>Diary Period</w:t>
            </w:r>
          </w:p>
        </w:tc>
        <w:tc>
          <w:tcPr>
            <w:tcW w:type="dxa" w:w="4320"/>
          </w:tcPr>
          <w:p>
            <w:r>
              <w:rPr>
                <w:sz w:val="20"/>
              </w:rPr>
              <w:t>16–22 April 2026 (7 consecutive days)</w:t>
            </w:r>
          </w:p>
        </w:tc>
      </w:tr>
      <w:tr>
        <w:tc>
          <w:tcPr>
            <w:tcW w:type="dxa" w:w="4320"/>
          </w:tcPr>
          <w:p>
            <w:r>
              <w:rPr>
                <w:sz w:val="20"/>
              </w:rPr>
              <w:t>Primary Network</w:t>
            </w:r>
          </w:p>
        </w:tc>
        <w:tc>
          <w:tcPr>
            <w:tcW w:type="dxa" w:w="4320"/>
          </w:tcPr>
          <w:p>
            <w:r>
              <w:rPr>
                <w:sz w:val="20"/>
              </w:rPr>
              <w:t>MTN (main line) + Airtel (alternative line) — confirmed multi-SIM</w:t>
            </w:r>
          </w:p>
        </w:tc>
      </w:tr>
      <w:tr>
        <w:tc>
          <w:tcPr>
            <w:tcW w:type="dxa" w:w="4320"/>
          </w:tcPr>
          <w:p>
            <w:r>
              <w:rPr>
                <w:sz w:val="20"/>
              </w:rPr>
              <w:t>Phone Behaviour</w:t>
            </w:r>
          </w:p>
        </w:tc>
        <w:tc>
          <w:tcPr>
            <w:tcW w:type="dxa" w:w="4320"/>
          </w:tcPr>
          <w:p>
            <w:r>
              <w:rPr>
                <w:sz w:val="20"/>
              </w:rPr>
              <w:t>Uses phone immediately on waking every day (7/7) to check messages</w:t>
            </w:r>
          </w:p>
        </w:tc>
      </w:tr>
    </w:tbl>
    <w:p/>
    <w:p>
      <w:r>
        <w:t>Sunday is a self-employed creative professional who operates almost entirely from home. He is a video editor and event media specialist — a freelancer who depends on client calls, WhatsApp messages, and his laptop editing suite for his livelihood. Unlike office-based respondents, Sunday’s home is his workplace. This means his domestic and professional lives are not separated by a commute — they are layered on top of each other. He wakes up, prays, checks his phone for client messages, edits video, cooks, goes to market, and sleeps — all within the same physical space. He did not leave home on 5 of 7 diary days, making him the most home-bound respondent in the study.</w:t>
      </w:r>
    </w:p>
    <w:p>
      <w:pPr>
        <w:pStyle w:val="Heading1"/>
      </w:pPr>
      <w:r>
        <w:rPr>
          <w:color w:val="1A476F"/>
        </w:rPr>
        <w:t>Dimension 2: A Typical Day</w:t>
      </w:r>
    </w:p>
    <w:p>
      <w:pPr>
        <w:pStyle w:val="Heading3"/>
      </w:pPr>
      <w:r>
        <w:rPr>
          <w:color w:val="2E86AB"/>
        </w:rPr>
        <w:t>Morning (04:00 – 12:00)</w:t>
      </w:r>
    </w:p>
    <w:p>
      <w:r>
        <w:t>Sunday’s mornings begin with prayer — every single day, without exception. Prayer is the first act recorded in all 7 diary entries, sometimes as early as 4:00 AM. Immediately after prayer, he reaches for his phone to check messages and information. He is always expecting “important messages” from clients, and this anticipation shapes his entire morning orientation. His mornings are then divided between two competing demands: domestic tasks (cooking, house chores, bathing) and professional work (editing video on his laptop, making business calls).</w:t>
      </w:r>
    </w:p>
    <w:p>
      <w:pPr>
        <w:spacing w:before="120" w:after="120"/>
        <w:ind w:left="850"/>
      </w:pPr>
      <w:r>
        <w:rPr>
          <w:i/>
          <w:color w:val="555555"/>
          <w:sz w:val="22"/>
        </w:rPr>
        <w:t>“Still on the bed I wake up after seven then do my prayer after prayer I pick up my phone to check my mails”</w:t>
      </w:r>
    </w:p>
    <w:p>
      <w:r>
        <w:t>On the one day he reported waking at 4:00 AM, he explains: “they brought the light earlier this morning and just having time to sleep now so far my job is self employed.” This reveals a critical pattern: power availability dictates his schedule. When electricity arrives early, he takes the opportunity to rest or charge devices. When it’s absent, he adapts. His self-employment gives him schedule flexibility, but this is not freedom — it’s a coping mechanism for unreliable infrastructure.</w:t>
      </w:r>
    </w:p>
    <w:p>
      <w:pPr>
        <w:spacing w:before="120" w:after="120"/>
        <w:ind w:left="850"/>
      </w:pPr>
      <w:r>
        <w:rPr>
          <w:i/>
          <w:color w:val="555555"/>
          <w:sz w:val="22"/>
        </w:rPr>
        <w:t>“Since the last two hours have been sleeping as I said they brought the light earlier this morning and just having time to sleep now so far my job is self employed”</w:t>
      </w:r>
    </w:p>
    <w:p>
      <w:pPr>
        <w:pStyle w:val="Heading3"/>
      </w:pPr>
      <w:r>
        <w:rPr>
          <w:color w:val="2E86AB"/>
        </w:rPr>
        <w:t>Afternoon (12:00 – 18:00)</w:t>
      </w:r>
    </w:p>
    <w:p>
      <w:r>
        <w:t>Afternoons are Sunday’s primary productive window. On work days, he sits at his “editing seat” working on client videos. He describes this as “working my daily bread” — a phrase that reveals how directly he connects his creative labour to survival. His editing work is laptop-based, but his phone is essential for client coordination: reaching out to clients “to know when there events is coming up,” checking if clients are satisfied with edits, and acquiring new business.</w:t>
      </w:r>
    </w:p>
    <w:p>
      <w:pPr>
        <w:spacing w:before="120" w:after="120"/>
        <w:ind w:left="850"/>
      </w:pPr>
      <w:r>
        <w:rPr>
          <w:i/>
          <w:color w:val="555555"/>
          <w:sz w:val="22"/>
        </w:rPr>
        <w:t>“Still on my editing seat working my daily bread”</w:t>
      </w:r>
    </w:p>
    <w:p>
      <w:r>
        <w:t>On non-work afternoons, cooking consumes enormous time. He describes going to market for soup ingredients, realising he forgot items, returning to market again, then spending hours cooking. One entry reveals: “Cooking soup it really takes alot of time I went to market to get soup ingredients the process take alot of my time.” Sunday is a man who does everything for himself — there is no household support structure visible in his diary.</w:t>
      </w:r>
    </w:p>
    <w:p>
      <w:pPr>
        <w:spacing w:before="120" w:after="120"/>
        <w:ind w:left="850"/>
      </w:pPr>
      <w:r>
        <w:rPr>
          <w:i/>
          <w:color w:val="555555"/>
          <w:sz w:val="22"/>
        </w:rPr>
        <w:t>“Cooking soup it really takes alot of time I went to market to get soup ingredients the process take alot of my time”</w:t>
      </w:r>
    </w:p>
    <w:p>
      <w:r>
        <w:t>His afternoons also include checking venues for upcoming events with clients. On one day, “a client call me to check on the venue we are using for events coming up next week and I left the place I am to meet up with him.” These client meetings are the only reason he leaves home on most days — his phone initiates the trip, and his phone coordinates the logistics.</w:t>
      </w:r>
    </w:p>
    <w:p>
      <w:pPr>
        <w:pStyle w:val="Heading3"/>
      </w:pPr>
      <w:r>
        <w:rPr>
          <w:color w:val="2E86AB"/>
        </w:rPr>
        <w:t>Evening (18:00 – 22:00)</w:t>
      </w:r>
    </w:p>
    <w:p>
      <w:r>
        <w:t>Evenings follow a consistent pattern: sleep, movies, Instagram, and WhatsApp. Sunday’s relaxation is heavily phone-mediated. He watches movies (reported in 5/7 entries), browses Instagram (4/7 entries), and discusses with friends online (7/7 entries). His social life in the evening is entirely digital — he answered “Online” to the interaction type question in all 7 entries.</w:t>
      </w:r>
    </w:p>
    <w:p>
      <w:r>
        <w:t>He prepares for tomorrow by choosing his work clothes (reported 4/7 days) or planning laundry and chores. On the church day (Sunday), he planned to “do laundry and chores, and unwind.” His relaxation time is self-reported as “Rarely” to “Occasionally” available — despite being home-based, his freelance schedule does not guarantee rest.</w:t>
      </w:r>
    </w:p>
    <w:p>
      <w:pPr>
        <w:spacing w:before="120" w:after="120"/>
        <w:ind w:left="850"/>
      </w:pPr>
      <w:r>
        <w:rPr>
          <w:i/>
          <w:color w:val="555555"/>
          <w:sz w:val="22"/>
        </w:rPr>
        <w:t>“Getting ready to do laundry and chores, and unwind”</w:t>
      </w:r>
    </w:p>
    <w:p>
      <w:pPr>
        <w:pStyle w:val="Heading1"/>
      </w:pPr>
      <w:r>
        <w:rPr>
          <w:color w:val="1A476F"/>
        </w:rPr>
        <w:t>Dimension 3: Goals &amp; Motivations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Type</w:t>
            </w:r>
          </w:p>
        </w:tc>
        <w:tc>
          <w:tcPr>
            <w:tcW w:type="dxa" w:w="2880"/>
          </w:tcPr>
          <w:p>
            <w:r>
              <w:rPr>
                <w:b/>
                <w:sz w:val="20"/>
              </w:rPr>
              <w:t>Goal</w:t>
            </w:r>
          </w:p>
        </w:tc>
        <w:tc>
          <w:tcPr>
            <w:tcW w:type="dxa" w:w="2880"/>
          </w:tcPr>
          <w:p>
            <w:r>
              <w:rPr>
                <w:b/>
                <w:sz w:val="20"/>
              </w:rPr>
              <w:t>Evidence</w:t>
            </w:r>
          </w:p>
        </w:tc>
      </w:tr>
      <w:tr>
        <w:tc>
          <w:tcPr>
            <w:tcW w:type="dxa" w:w="2880"/>
          </w:tcPr>
          <w:p>
            <w:r>
              <w:rPr>
                <w:sz w:val="20"/>
              </w:rPr>
              <w:t>Professional</w:t>
            </w:r>
          </w:p>
        </w:tc>
        <w:tc>
          <w:tcPr>
            <w:tcW w:type="dxa" w:w="2880"/>
          </w:tcPr>
          <w:p>
            <w:r>
              <w:rPr>
                <w:sz w:val="20"/>
              </w:rPr>
              <w:t>Secure and complete client projects</w:t>
            </w:r>
          </w:p>
        </w:tc>
        <w:tc>
          <w:tcPr>
            <w:tcW w:type="dxa" w:w="2880"/>
          </w:tcPr>
          <w:p>
            <w:r>
              <w:rPr>
                <w:sz w:val="20"/>
              </w:rPr>
              <w:t>Reaches out to clients to check on upcoming events; sends finished edits for approval</w:t>
            </w:r>
          </w:p>
        </w:tc>
      </w:tr>
      <w:tr>
        <w:tc>
          <w:tcPr>
            <w:tcW w:type="dxa" w:w="2880"/>
          </w:tcPr>
          <w:p>
            <w:r>
              <w:rPr>
                <w:sz w:val="20"/>
              </w:rPr>
              <w:t>Professional</w:t>
            </w:r>
          </w:p>
        </w:tc>
        <w:tc>
          <w:tcPr>
            <w:tcW w:type="dxa" w:w="2880"/>
          </w:tcPr>
          <w:p>
            <w:r>
              <w:rPr>
                <w:sz w:val="20"/>
              </w:rPr>
              <w:t>Acquire new clients</w:t>
            </w:r>
          </w:p>
        </w:tc>
        <w:tc>
          <w:tcPr>
            <w:tcW w:type="dxa" w:w="2880"/>
          </w:tcPr>
          <w:p>
            <w:r>
              <w:rPr>
                <w:sz w:val="20"/>
              </w:rPr>
              <w:t>"Be able to get new clients" — phone is his client acquisition tool</w:t>
            </w:r>
          </w:p>
        </w:tc>
      </w:tr>
      <w:tr>
        <w:tc>
          <w:tcPr>
            <w:tcW w:type="dxa" w:w="2880"/>
          </w:tcPr>
          <w:p>
            <w:r>
              <w:rPr>
                <w:sz w:val="20"/>
              </w:rPr>
              <w:t>Daily</w:t>
            </w:r>
          </w:p>
        </w:tc>
        <w:tc>
          <w:tcPr>
            <w:tcW w:type="dxa" w:w="2880"/>
          </w:tcPr>
          <w:p>
            <w:r>
              <w:rPr>
                <w:sz w:val="20"/>
              </w:rPr>
              <w:t>Stay connected to client messages</w:t>
            </w:r>
          </w:p>
        </w:tc>
        <w:tc>
          <w:tcPr>
            <w:tcW w:type="dxa" w:w="2880"/>
          </w:tcPr>
          <w:p>
            <w:r>
              <w:rPr>
                <w:sz w:val="20"/>
              </w:rPr>
              <w:t>Checks phone immediately on waking every day; "expecting important messages" in 5/7 entries</w:t>
            </w:r>
          </w:p>
        </w:tc>
      </w:tr>
      <w:tr>
        <w:tc>
          <w:tcPr>
            <w:tcW w:type="dxa" w:w="2880"/>
          </w:tcPr>
          <w:p>
            <w:r>
              <w:rPr>
                <w:sz w:val="20"/>
              </w:rPr>
              <w:t>Domestic</w:t>
            </w:r>
          </w:p>
        </w:tc>
        <w:tc>
          <w:tcPr>
            <w:tcW w:type="dxa" w:w="2880"/>
          </w:tcPr>
          <w:p>
            <w:r>
              <w:rPr>
                <w:sz w:val="20"/>
              </w:rPr>
              <w:t>Feed himself</w:t>
            </w:r>
          </w:p>
        </w:tc>
        <w:tc>
          <w:tcPr>
            <w:tcW w:type="dxa" w:w="2880"/>
          </w:tcPr>
          <w:p>
            <w:r>
              <w:rPr>
                <w:sz w:val="20"/>
              </w:rPr>
              <w:t>Cooks his own meals daily; goes to market for ingredients; makes breakfast (tea, bread, egg)</w:t>
            </w:r>
          </w:p>
        </w:tc>
      </w:tr>
      <w:tr>
        <w:tc>
          <w:tcPr>
            <w:tcW w:type="dxa" w:w="2880"/>
          </w:tcPr>
          <w:p>
            <w:r>
              <w:rPr>
                <w:sz w:val="20"/>
              </w:rPr>
              <w:t>Spiritual</w:t>
            </w:r>
          </w:p>
        </w:tc>
        <w:tc>
          <w:tcPr>
            <w:tcW w:type="dxa" w:w="2880"/>
          </w:tcPr>
          <w:p>
            <w:r>
              <w:rPr>
                <w:sz w:val="20"/>
              </w:rPr>
              <w:t>Maintain prayer discipline</w:t>
            </w:r>
          </w:p>
        </w:tc>
        <w:tc>
          <w:tcPr>
            <w:tcW w:type="dxa" w:w="2880"/>
          </w:tcPr>
          <w:p>
            <w:r>
              <w:rPr>
                <w:sz w:val="20"/>
              </w:rPr>
              <w:t>Prayer is the first act in 7/7 entries; church attendance on Sundays</w:t>
            </w:r>
          </w:p>
        </w:tc>
      </w:tr>
      <w:tr>
        <w:tc>
          <w:tcPr>
            <w:tcW w:type="dxa" w:w="2880"/>
          </w:tcPr>
          <w:p>
            <w:r>
              <w:rPr>
                <w:sz w:val="20"/>
              </w:rPr>
              <w:t>Social</w:t>
            </w:r>
          </w:p>
        </w:tc>
        <w:tc>
          <w:tcPr>
            <w:tcW w:type="dxa" w:w="2880"/>
          </w:tcPr>
          <w:p>
            <w:r>
              <w:rPr>
                <w:sz w:val="20"/>
              </w:rPr>
              <w:t>Maintain friendships</w:t>
            </w:r>
          </w:p>
        </w:tc>
        <w:tc>
          <w:tcPr>
            <w:tcW w:type="dxa" w:w="2880"/>
          </w:tcPr>
          <w:p>
            <w:r>
              <w:rPr>
                <w:sz w:val="20"/>
              </w:rPr>
              <w:t>Spends evenings chatting with friends online; "checking up on my friends"</w:t>
            </w:r>
          </w:p>
        </w:tc>
      </w:tr>
    </w:tbl>
    <w:p/>
    <w:p>
      <w:pPr>
        <w:pStyle w:val="Heading1"/>
      </w:pPr>
      <w:r>
        <w:rPr>
          <w:color w:val="1A476F"/>
        </w:rPr>
        <w:t>Dimension 4: Frustrations &amp; Pain 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Pain Point</w:t>
            </w:r>
          </w:p>
        </w:tc>
        <w:tc>
          <w:tcPr>
            <w:tcW w:type="dxa" w:w="2880"/>
          </w:tcPr>
          <w:p>
            <w:r>
              <w:rPr>
                <w:b/>
                <w:sz w:val="20"/>
              </w:rPr>
              <w:t>Frequency</w:t>
            </w:r>
          </w:p>
        </w:tc>
        <w:tc>
          <w:tcPr>
            <w:tcW w:type="dxa" w:w="2880"/>
          </w:tcPr>
          <w:p>
            <w:r>
              <w:rPr>
                <w:b/>
                <w:sz w:val="20"/>
              </w:rPr>
              <w:t>Defining Quote</w:t>
            </w:r>
          </w:p>
        </w:tc>
      </w:tr>
      <w:tr>
        <w:tc>
          <w:tcPr>
            <w:tcW w:type="dxa" w:w="2880"/>
          </w:tcPr>
          <w:p>
            <w:r>
              <w:rPr>
                <w:sz w:val="20"/>
              </w:rPr>
              <w:t>Tiredness / fatigue</w:t>
            </w:r>
          </w:p>
        </w:tc>
        <w:tc>
          <w:tcPr>
            <w:tcW w:type="dxa" w:w="2880"/>
          </w:tcPr>
          <w:p>
            <w:r>
              <w:rPr>
                <w:sz w:val="20"/>
              </w:rPr>
              <w:t>3/7 days waking tired</w:t>
            </w:r>
          </w:p>
        </w:tc>
        <w:tc>
          <w:tcPr>
            <w:tcW w:type="dxa" w:w="2880"/>
          </w:tcPr>
          <w:p>
            <w:r>
              <w:rPr>
                <w:sz w:val="20"/>
              </w:rPr>
              <w:t>"Tired" on waking — previous day's work carries over into next morning</w:t>
            </w:r>
          </w:p>
        </w:tc>
      </w:tr>
      <w:tr>
        <w:tc>
          <w:tcPr>
            <w:tcW w:type="dxa" w:w="2880"/>
          </w:tcPr>
          <w:p>
            <w:r>
              <w:rPr>
                <w:sz w:val="20"/>
              </w:rPr>
              <w:t>Cooking is time-consuming</w:t>
            </w:r>
          </w:p>
        </w:tc>
        <w:tc>
          <w:tcPr>
            <w:tcW w:type="dxa" w:w="2880"/>
          </w:tcPr>
          <w:p>
            <w:r>
              <w:rPr>
                <w:sz w:val="20"/>
              </w:rPr>
              <w:t>3/7 days</w:t>
            </w:r>
          </w:p>
        </w:tc>
        <w:tc>
          <w:tcPr>
            <w:tcW w:type="dxa" w:w="2880"/>
          </w:tcPr>
          <w:p>
            <w:r>
              <w:rPr>
                <w:sz w:val="20"/>
              </w:rPr>
              <w:t>"Cooking soup it really takes alot of time... the process take alot of my time"</w:t>
            </w:r>
          </w:p>
        </w:tc>
      </w:tr>
      <w:tr>
        <w:tc>
          <w:tcPr>
            <w:tcW w:type="dxa" w:w="2880"/>
          </w:tcPr>
          <w:p>
            <w:r>
              <w:rPr>
                <w:sz w:val="20"/>
              </w:rPr>
              <w:t>Having to return to market</w:t>
            </w:r>
          </w:p>
        </w:tc>
        <w:tc>
          <w:tcPr>
            <w:tcW w:type="dxa" w:w="2880"/>
          </w:tcPr>
          <w:p>
            <w:r>
              <w:rPr>
                <w:sz w:val="20"/>
              </w:rPr>
              <w:t>1/7 days</w:t>
            </w:r>
          </w:p>
        </w:tc>
        <w:tc>
          <w:tcPr>
            <w:tcW w:type="dxa" w:w="2880"/>
          </w:tcPr>
          <w:p>
            <w:r>
              <w:rPr>
                <w:sz w:val="20"/>
              </w:rPr>
              <w:t>"The activity that took my time is when I was cooking I didn’t buy some things and I need to go back to market"</w:t>
            </w:r>
          </w:p>
        </w:tc>
      </w:tr>
      <w:tr>
        <w:tc>
          <w:tcPr>
            <w:tcW w:type="dxa" w:w="2880"/>
          </w:tcPr>
          <w:p>
            <w:r>
              <w:rPr>
                <w:sz w:val="20"/>
              </w:rPr>
              <w:t>Sickness</w:t>
            </w:r>
          </w:p>
        </w:tc>
        <w:tc>
          <w:tcPr>
            <w:tcW w:type="dxa" w:w="2880"/>
          </w:tcPr>
          <w:p>
            <w:r>
              <w:rPr>
                <w:sz w:val="20"/>
              </w:rPr>
              <w:t>1/7 days</w:t>
            </w:r>
          </w:p>
        </w:tc>
        <w:tc>
          <w:tcPr>
            <w:tcW w:type="dxa" w:w="2880"/>
          </w:tcPr>
          <w:p>
            <w:r>
              <w:rPr>
                <w:sz w:val="20"/>
              </w:rPr>
              <w:t>Woke up "Sick" on Entry 4 — still prioritised checking messages and preparing for work</w:t>
            </w:r>
          </w:p>
        </w:tc>
      </w:tr>
      <w:tr>
        <w:tc>
          <w:tcPr>
            <w:tcW w:type="dxa" w:w="2880"/>
          </w:tcPr>
          <w:p>
            <w:r>
              <w:rPr>
                <w:sz w:val="20"/>
              </w:rPr>
              <w:t>Market trips disrupting work</w:t>
            </w:r>
          </w:p>
        </w:tc>
        <w:tc>
          <w:tcPr>
            <w:tcW w:type="dxa" w:w="2880"/>
          </w:tcPr>
          <w:p>
            <w:r>
              <w:rPr>
                <w:sz w:val="20"/>
              </w:rPr>
              <w:t>2/7 days</w:t>
            </w:r>
          </w:p>
        </w:tc>
        <w:tc>
          <w:tcPr>
            <w:tcW w:type="dxa" w:w="2880"/>
          </w:tcPr>
          <w:p>
            <w:r>
              <w:rPr>
                <w:sz w:val="20"/>
              </w:rPr>
              <w:t>"going to the market" listed as a stressor; multiple market trips in one day</w:t>
            </w:r>
          </w:p>
        </w:tc>
      </w:tr>
      <w:tr>
        <w:tc>
          <w:tcPr>
            <w:tcW w:type="dxa" w:w="2880"/>
          </w:tcPr>
          <w:p>
            <w:r>
              <w:rPr>
                <w:sz w:val="20"/>
              </w:rPr>
              <w:t>Power dependency</w:t>
            </w:r>
          </w:p>
        </w:tc>
        <w:tc>
          <w:tcPr>
            <w:tcW w:type="dxa" w:w="2880"/>
          </w:tcPr>
          <w:p>
            <w:r>
              <w:rPr>
                <w:sz w:val="20"/>
              </w:rPr>
              <w:t>1/7 explicit</w:t>
            </w:r>
          </w:p>
        </w:tc>
        <w:tc>
          <w:tcPr>
            <w:tcW w:type="dxa" w:w="2880"/>
          </w:tcPr>
          <w:p>
            <w:r>
              <w:rPr>
                <w:sz w:val="20"/>
              </w:rPr>
              <w:t>"they brought the light earlier this morning" — power arrival reshapes his entire day</w:t>
            </w:r>
          </w:p>
        </w:tc>
      </w:tr>
      <w:tr>
        <w:tc>
          <w:tcPr>
            <w:tcW w:type="dxa" w:w="2880"/>
          </w:tcPr>
          <w:p>
            <w:r>
              <w:rPr>
                <w:sz w:val="20"/>
              </w:rPr>
              <w:t>Work-induced stress</w:t>
            </w:r>
          </w:p>
        </w:tc>
        <w:tc>
          <w:tcPr>
            <w:tcW w:type="dxa" w:w="2880"/>
          </w:tcPr>
          <w:p>
            <w:r>
              <w:rPr>
                <w:sz w:val="20"/>
              </w:rPr>
              <w:t>1/7 days</w:t>
            </w:r>
          </w:p>
        </w:tc>
        <w:tc>
          <w:tcPr>
            <w:tcW w:type="dxa" w:w="2880"/>
          </w:tcPr>
          <w:p>
            <w:r>
              <w:rPr>
                <w:sz w:val="20"/>
              </w:rPr>
              <w:t>"work" caused stress; "tiredness" was the exact cause</w:t>
            </w:r>
          </w:p>
        </w:tc>
      </w:tr>
    </w:tbl>
    <w:p/>
    <w:p>
      <w:r>
        <w:rPr>
          <w:b/>
          <w:color w:val="CC3300"/>
        </w:rPr>
        <w:t xml:space="preserve">Key Insight: </w:t>
      </w:r>
      <w:r>
        <w:t>Sunday’s frustrations are not about network or transport — they are about the invisible overhead of single-person domestic management. He has no one to cook for him, no one to go to market for him, and no one to do his laundry. These tasks compete directly with his income-generating editing work. His most revealing stress pattern is the "double market trip" — going to market, realising he forgot something, and going back — a time cost that a dual-income or supported household would absorb more easily.</w:t>
      </w:r>
    </w:p>
    <w:p>
      <w:pPr>
        <w:pStyle w:val="Heading1"/>
      </w:pPr>
      <w:r>
        <w:rPr>
          <w:color w:val="1A476F"/>
        </w:rPr>
        <w:t>Dimension 5: Phone &amp; Network Relationship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network (calls)</w:t>
            </w:r>
          </w:p>
        </w:tc>
        <w:tc>
          <w:tcPr>
            <w:tcW w:type="dxa" w:w="4320"/>
          </w:tcPr>
          <w:p>
            <w:r>
              <w:rPr>
                <w:sz w:val="20"/>
              </w:rPr>
              <w:t>Airtel — uses for voice calls, describes as "the number I use" but marks as "Alternative"</w:t>
            </w:r>
          </w:p>
        </w:tc>
      </w:tr>
      <w:tr>
        <w:tc>
          <w:tcPr>
            <w:tcW w:type="dxa" w:w="4320"/>
          </w:tcPr>
          <w:p>
            <w:r>
              <w:rPr>
                <w:sz w:val="20"/>
              </w:rPr>
              <w:t>Primary network (data)</w:t>
            </w:r>
          </w:p>
        </w:tc>
        <w:tc>
          <w:tcPr>
            <w:tcW w:type="dxa" w:w="4320"/>
          </w:tcPr>
          <w:p>
            <w:r>
              <w:rPr>
                <w:sz w:val="20"/>
              </w:rPr>
              <w:t>MTN — used for evening internet, Instagram, movies</w:t>
            </w:r>
          </w:p>
        </w:tc>
      </w:tr>
      <w:tr>
        <w:tc>
          <w:tcPr>
            <w:tcW w:type="dxa" w:w="4320"/>
          </w:tcPr>
          <w:p>
            <w:r>
              <w:rPr>
                <w:sz w:val="20"/>
              </w:rPr>
              <w:t>Multi-SIM</w:t>
            </w:r>
          </w:p>
        </w:tc>
        <w:tc>
          <w:tcPr>
            <w:tcW w:type="dxa" w:w="4320"/>
          </w:tcPr>
          <w:p>
            <w:r>
              <w:rPr>
                <w:sz w:val="20"/>
              </w:rPr>
              <w:t>YES — confirmed. Airtel for calls (4/7 days), MTN for data (4/7 days)</w:t>
            </w:r>
          </w:p>
        </w:tc>
      </w:tr>
      <w:tr>
        <w:tc>
          <w:tcPr>
            <w:tcW w:type="dxa" w:w="4320"/>
          </w:tcPr>
          <w:p>
            <w:r>
              <w:rPr>
                <w:sz w:val="20"/>
              </w:rPr>
              <w:t>Main line</w:t>
            </w:r>
          </w:p>
        </w:tc>
        <w:tc>
          <w:tcPr>
            <w:tcW w:type="dxa" w:w="4320"/>
          </w:tcPr>
          <w:p>
            <w:r>
              <w:rPr>
                <w:sz w:val="20"/>
              </w:rPr>
              <w:t>MTN — "that’s the number people know me with" (Entries 5, 7)</w:t>
            </w:r>
          </w:p>
        </w:tc>
      </w:tr>
      <w:tr>
        <w:tc>
          <w:tcPr>
            <w:tcW w:type="dxa" w:w="4320"/>
          </w:tcPr>
          <w:p>
            <w:r>
              <w:rPr>
                <w:sz w:val="20"/>
              </w:rPr>
              <w:t>Phone on waking</w:t>
            </w:r>
          </w:p>
        </w:tc>
        <w:tc>
          <w:tcPr>
            <w:tcW w:type="dxa" w:w="4320"/>
          </w:tcPr>
          <w:p>
            <w:r>
              <w:rPr>
                <w:sz w:val="20"/>
              </w:rPr>
              <w:t>YES — every day (7/7) "To check information/Messages"</w:t>
            </w:r>
          </w:p>
        </w:tc>
      </w:tr>
      <w:tr>
        <w:tc>
          <w:tcPr>
            <w:tcW w:type="dxa" w:w="4320"/>
          </w:tcPr>
          <w:p>
            <w:r>
              <w:rPr>
                <w:sz w:val="20"/>
              </w:rPr>
              <w:t>Phone as work tool</w:t>
            </w:r>
          </w:p>
        </w:tc>
        <w:tc>
          <w:tcPr>
            <w:tcW w:type="dxa" w:w="4320"/>
          </w:tcPr>
          <w:p>
            <w:r>
              <w:rPr>
                <w:sz w:val="20"/>
              </w:rPr>
              <w:t>Client coordination, acquiring new business, checking edit approvals</w:t>
            </w:r>
          </w:p>
        </w:tc>
      </w:tr>
      <w:tr>
        <w:tc>
          <w:tcPr>
            <w:tcW w:type="dxa" w:w="4320"/>
          </w:tcPr>
          <w:p>
            <w:r>
              <w:rPr>
                <w:sz w:val="20"/>
              </w:rPr>
              <w:t>Phone for leisure</w:t>
            </w:r>
          </w:p>
        </w:tc>
        <w:tc>
          <w:tcPr>
            <w:tcW w:type="dxa" w:w="4320"/>
          </w:tcPr>
          <w:p>
            <w:r>
              <w:rPr>
                <w:sz w:val="20"/>
              </w:rPr>
              <w:t>Heavy: movies (5/7), Instagram (4/7), WhatsApp chatting (7/7)</w:t>
            </w:r>
          </w:p>
        </w:tc>
      </w:tr>
      <w:tr>
        <w:tc>
          <w:tcPr>
            <w:tcW w:type="dxa" w:w="4320"/>
          </w:tcPr>
          <w:p>
            <w:r>
              <w:rPr>
                <w:sz w:val="20"/>
              </w:rPr>
              <w:t>Phone charged on waking</w:t>
            </w:r>
          </w:p>
        </w:tc>
        <w:tc>
          <w:tcPr>
            <w:tcW w:type="dxa" w:w="4320"/>
          </w:tcPr>
          <w:p>
            <w:r>
              <w:rPr>
                <w:sz w:val="20"/>
              </w:rPr>
              <w:t>Yes (7/7 days) — no charging issues reported</w:t>
            </w:r>
          </w:p>
        </w:tc>
      </w:tr>
      <w:tr>
        <w:tc>
          <w:tcPr>
            <w:tcW w:type="dxa" w:w="4320"/>
          </w:tcPr>
          <w:p>
            <w:r>
              <w:rPr>
                <w:sz w:val="20"/>
              </w:rPr>
              <w:t>Without phone</w:t>
            </w:r>
          </w:p>
        </w:tc>
        <w:tc>
          <w:tcPr>
            <w:tcW w:type="dxa" w:w="4320"/>
          </w:tcPr>
          <w:p>
            <w:r>
              <w:rPr>
                <w:sz w:val="20"/>
              </w:rPr>
              <w:t>"I will feel a little bit sad" — emotional attachment to device</w:t>
            </w:r>
          </w:p>
        </w:tc>
      </w:tr>
      <w:tr>
        <w:tc>
          <w:tcPr>
            <w:tcW w:type="dxa" w:w="4320"/>
          </w:tcPr>
          <w:p>
            <w:r>
              <w:rPr>
                <w:sz w:val="20"/>
              </w:rPr>
              <w:t>Communication channels</w:t>
            </w:r>
          </w:p>
        </w:tc>
        <w:tc>
          <w:tcPr>
            <w:tcW w:type="dxa" w:w="4320"/>
          </w:tcPr>
          <w:p>
            <w:r>
              <w:rPr>
                <w:sz w:val="20"/>
              </w:rPr>
              <w:t>WhatsApp + SMS + Other Apps — uses multiple platforms (3/7 days)</w:t>
            </w:r>
          </w:p>
        </w:tc>
      </w:tr>
    </w:tbl>
    <w:p/>
    <w:p>
      <w:r>
        <w:t>Sunday’s dual-SIM pattern is distinctive. He uses Airtel for voice calls — marking it as his “alternative” line — but switches to MTN for evening data consumption (movies, Instagram). However, on his final entry he reveals MTN is actually “the number people know me with,” suggesting MTN is his identity line while Airtel is his cost-optimised calling line. This is a classic Lagos multi-SIM pattern: one network for identity/data, another for affordable voice.</w:t>
      </w:r>
    </w:p>
    <w:p>
      <w:r>
        <w:t>His phone is not just a communication tool — it’s his entire client pipeline. Without it, he would have to “dress up to have an appointment with the client,” turning every business conversation into a physical trip. For a home-based freelancer, the phone is the difference between scalable outreach and exhausting, one-at-a-time client visits.</w:t>
      </w:r>
    </w:p>
    <w:p>
      <w:pPr>
        <w:spacing w:before="120" w:after="120"/>
        <w:ind w:left="850"/>
      </w:pPr>
      <w:r>
        <w:rPr>
          <w:i/>
          <w:color w:val="555555"/>
          <w:sz w:val="22"/>
        </w:rPr>
        <w:t>“To communicate with the new client because if there is no means of communication I will have to dress up to have an appointment with the client”</w:t>
      </w:r>
    </w:p>
    <w:p>
      <w:pPr>
        <w:pStyle w:val="Heading1"/>
      </w:pPr>
      <w:r>
        <w:rPr>
          <w:color w:val="1A476F"/>
        </w:rPr>
        <w:t>Dimension 6: Financial Behaviour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Spending frequency</w:t>
            </w:r>
          </w:p>
        </w:tc>
        <w:tc>
          <w:tcPr>
            <w:tcW w:type="dxa" w:w="4320"/>
          </w:tcPr>
          <w:p>
            <w:r>
              <w:rPr>
                <w:sz w:val="20"/>
              </w:rPr>
              <w:t>7/7 days — spends every day</w:t>
            </w:r>
          </w:p>
        </w:tc>
      </w:tr>
      <w:tr>
        <w:tc>
          <w:tcPr>
            <w:tcW w:type="dxa" w:w="4320"/>
          </w:tcPr>
          <w:p>
            <w:r>
              <w:rPr>
                <w:sz w:val="20"/>
              </w:rPr>
              <w:t>Primary expenses</w:t>
            </w:r>
          </w:p>
        </w:tc>
        <w:tc>
          <w:tcPr>
            <w:tcW w:type="dxa" w:w="4320"/>
          </w:tcPr>
          <w:p>
            <w:r>
              <w:rPr>
                <w:sz w:val="20"/>
              </w:rPr>
              <w:t>Food/groceries (5/7 days) and transportation (3/7 days)</w:t>
            </w:r>
          </w:p>
        </w:tc>
      </w:tr>
      <w:tr>
        <w:tc>
          <w:tcPr>
            <w:tcW w:type="dxa" w:w="4320"/>
          </w:tcPr>
          <w:p>
            <w:r>
              <w:rPr>
                <w:sz w:val="20"/>
              </w:rPr>
              <w:t>Spending rationale</w:t>
            </w:r>
          </w:p>
        </w:tc>
        <w:tc>
          <w:tcPr>
            <w:tcW w:type="dxa" w:w="4320"/>
          </w:tcPr>
          <w:p>
            <w:r>
              <w:rPr>
                <w:sz w:val="20"/>
              </w:rPr>
              <w:t>"Because is nessaraly" / "I need to stock the house with new food stuff"</w:t>
            </w:r>
          </w:p>
        </w:tc>
      </w:tr>
      <w:tr>
        <w:tc>
          <w:tcPr>
            <w:tcW w:type="dxa" w:w="4320"/>
          </w:tcPr>
          <w:p>
            <w:r>
              <w:rPr>
                <w:sz w:val="20"/>
              </w:rPr>
              <w:t>Payment pain</w:t>
            </w:r>
          </w:p>
        </w:tc>
        <w:tc>
          <w:tcPr>
            <w:tcW w:type="dxa" w:w="4320"/>
          </w:tcPr>
          <w:p>
            <w:r>
              <w:rPr>
                <w:sz w:val="20"/>
              </w:rPr>
              <w:t>None — "Not at all the network was so good today" (1/7 days explicitly positive)</w:t>
            </w:r>
          </w:p>
        </w:tc>
      </w:tr>
      <w:tr>
        <w:tc>
          <w:tcPr>
            <w:tcW w:type="dxa" w:w="4320"/>
          </w:tcPr>
          <w:p>
            <w:r>
              <w:rPr>
                <w:sz w:val="20"/>
              </w:rPr>
              <w:t>Decision-making</w:t>
            </w:r>
          </w:p>
        </w:tc>
        <w:tc>
          <w:tcPr>
            <w:tcW w:type="dxa" w:w="4320"/>
          </w:tcPr>
          <w:p>
            <w:r>
              <w:rPr>
                <w:sz w:val="20"/>
              </w:rPr>
              <w:t>"No option" / "No other options" — spending is compulsory, not discretionary</w:t>
            </w:r>
          </w:p>
        </w:tc>
      </w:tr>
      <w:tr>
        <w:tc>
          <w:tcPr>
            <w:tcW w:type="dxa" w:w="4320"/>
          </w:tcPr>
          <w:p>
            <w:r>
              <w:rPr>
                <w:sz w:val="20"/>
              </w:rPr>
              <w:t>Income source</w:t>
            </w:r>
          </w:p>
        </w:tc>
        <w:tc>
          <w:tcPr>
            <w:tcW w:type="dxa" w:w="4320"/>
          </w:tcPr>
          <w:p>
            <w:r>
              <w:rPr>
                <w:sz w:val="20"/>
              </w:rPr>
              <w:t>Client payments for video editing and event coverage — "when I get credited" / "when there’s sales"</w:t>
            </w:r>
          </w:p>
        </w:tc>
      </w:tr>
    </w:tbl>
    <w:p/>
    <w:p>
      <w:r>
        <w:rPr>
          <w:b/>
          <w:color w:val="CC3300"/>
        </w:rPr>
        <w:t xml:space="preserve">Key Insight: </w:t>
      </w:r>
      <w:r>
        <w:t>Sunday’s financial behaviour reveals a feast-or-famine freelance economy. His happiness trigger is consistently “when there’s sales” — appearing in 4 of 7 entries. This means his emotional state is directly tied to whether clients are paying. He spends money daily on food and transport (compulsory expenses) but has no discretionary spending visible in the diary. His spending is survival-oriented: he buys food because he must eat, he pays transport because he must meet clients. There is no entertainment spending, no savings mentions, and no financial planning beyond the immediate day.</w:t>
      </w:r>
    </w:p>
    <w:p>
      <w:pPr>
        <w:pStyle w:val="Heading1"/>
      </w:pPr>
      <w:r>
        <w:rPr>
          <w:color w:val="1A476F"/>
        </w:rPr>
        <w:t>Dimension 7: Communication Style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method</w:t>
            </w:r>
          </w:p>
        </w:tc>
        <w:tc>
          <w:tcPr>
            <w:tcW w:type="dxa" w:w="4320"/>
          </w:tcPr>
          <w:p>
            <w:r>
              <w:rPr>
                <w:sz w:val="20"/>
              </w:rPr>
              <w:t>WhatsApp (7/7 days) + SMS + Other Apps</w:t>
            </w:r>
          </w:p>
        </w:tc>
      </w:tr>
      <w:tr>
        <w:tc>
          <w:tcPr>
            <w:tcW w:type="dxa" w:w="4320"/>
          </w:tcPr>
          <w:p>
            <w:r>
              <w:rPr>
                <w:sz w:val="20"/>
              </w:rPr>
              <w:t>Who he contacts</w:t>
            </w:r>
          </w:p>
        </w:tc>
        <w:tc>
          <w:tcPr>
            <w:tcW w:type="dxa" w:w="4320"/>
          </w:tcPr>
          <w:p>
            <w:r>
              <w:rPr>
                <w:sz w:val="20"/>
              </w:rPr>
              <w:t>Friends (7/7), Customers/Clients (6/7), Colleagues (3/7), Family (1/7)</w:t>
            </w:r>
          </w:p>
        </w:tc>
      </w:tr>
      <w:tr>
        <w:tc>
          <w:tcPr>
            <w:tcW w:type="dxa" w:w="4320"/>
          </w:tcPr>
          <w:p>
            <w:r>
              <w:rPr>
                <w:sz w:val="20"/>
              </w:rPr>
              <w:t>Call duration range</w:t>
            </w:r>
          </w:p>
        </w:tc>
        <w:tc>
          <w:tcPr>
            <w:tcW w:type="dxa" w:w="4320"/>
          </w:tcPr>
          <w:p>
            <w:r>
              <w:rPr>
                <w:sz w:val="20"/>
              </w:rPr>
              <w:t>5 min to 1 hour — wide range depending on context</w:t>
            </w:r>
          </w:p>
        </w:tc>
      </w:tr>
      <w:tr>
        <w:tc>
          <w:tcPr>
            <w:tcW w:type="dxa" w:w="4320"/>
          </w:tcPr>
          <w:p>
            <w:r>
              <w:rPr>
                <w:sz w:val="20"/>
              </w:rPr>
              <w:t>Conversation style</w:t>
            </w:r>
          </w:p>
        </w:tc>
        <w:tc>
          <w:tcPr>
            <w:tcW w:type="dxa" w:w="4320"/>
          </w:tcPr>
          <w:p>
            <w:r>
              <w:rPr>
                <w:sz w:val="20"/>
              </w:rPr>
              <w:t>Almost entirely unplanned — "Not at all" / "Is not planned" in 6/7 entries</w:t>
            </w:r>
          </w:p>
        </w:tc>
      </w:tr>
      <w:tr>
        <w:tc>
          <w:tcPr>
            <w:tcW w:type="dxa" w:w="4320"/>
          </w:tcPr>
          <w:p>
            <w:r>
              <w:rPr>
                <w:sz w:val="20"/>
              </w:rPr>
              <w:t>Topics</w:t>
            </w:r>
          </w:p>
        </w:tc>
        <w:tc>
          <w:tcPr>
            <w:tcW w:type="dxa" w:w="4320"/>
          </w:tcPr>
          <w:p>
            <w:r>
              <w:rPr>
                <w:sz w:val="20"/>
              </w:rPr>
              <w:t>Business (client projects, venue checks, edit approvals) and social (checking up on friends)</w:t>
            </w:r>
          </w:p>
        </w:tc>
      </w:tr>
      <w:tr>
        <w:tc>
          <w:tcPr>
            <w:tcW w:type="dxa" w:w="4320"/>
          </w:tcPr>
          <w:p>
            <w:r>
              <w:rPr>
                <w:sz w:val="20"/>
              </w:rPr>
              <w:t>Network for calls</w:t>
            </w:r>
          </w:p>
        </w:tc>
        <w:tc>
          <w:tcPr>
            <w:tcW w:type="dxa" w:w="4320"/>
          </w:tcPr>
          <w:p>
            <w:r>
              <w:rPr>
                <w:sz w:val="20"/>
              </w:rPr>
              <w:t>Airtel (4/7 days), MTN (3/7 days)</w:t>
            </w:r>
          </w:p>
        </w:tc>
      </w:tr>
      <w:tr>
        <w:tc>
          <w:tcPr>
            <w:tcW w:type="dxa" w:w="4320"/>
          </w:tcPr>
          <w:p>
            <w:r>
              <w:rPr>
                <w:sz w:val="20"/>
              </w:rPr>
              <w:t>Satisfaction</w:t>
            </w:r>
          </w:p>
        </w:tc>
        <w:tc>
          <w:tcPr>
            <w:tcW w:type="dxa" w:w="4320"/>
          </w:tcPr>
          <w:p>
            <w:r>
              <w:rPr>
                <w:sz w:val="20"/>
              </w:rPr>
              <w:t>"Fruitful" in 7/7 entries — every conversation he has is productive</w:t>
            </w:r>
          </w:p>
        </w:tc>
      </w:tr>
    </w:tbl>
    <w:p/>
    <w:p>
      <w:r>
        <w:t>Sunday’s communication pattern reveals a reactive professional life. Almost none of his conversations are planned — clients call him, friends reach out, and he responds. His longest call (1 hour) was a business discussion, while his shortest (5 minutes) was a quick venue coordination. He uses WhatsApp as his primary channel across all days, supplemented by SMS and “Other Apps” on days when he’s juggling multiple client threads.</w:t>
      </w:r>
    </w:p>
    <w:p>
      <w:r>
        <w:t>A striking pattern: he interacts with friends every single day but mentions family only once. His social life is friend-centred and digitally mediated — he answers “Online” for interaction type in all 7 entries and spends evenings “discussing” or “watching movies” with friends virtually. This suggests a single man whose social support network is peer-based rather than family-based.</w:t>
      </w:r>
    </w:p>
    <w:p>
      <w:pPr>
        <w:pStyle w:val="Heading1"/>
      </w:pPr>
      <w:r>
        <w:rPr>
          <w:color w:val="1A476F"/>
        </w:rPr>
        <w:t>Dimension 8: Emotional Profile &amp; Stress Map</w:t>
      </w:r>
    </w:p>
    <w:p>
      <w:pPr>
        <w:pStyle w:val="Heading3"/>
      </w:pPr>
      <w:r>
        <w:rPr>
          <w:color w:val="2E86AB"/>
        </w:rPr>
        <w:t>Daily Emotional Arc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Time Block</w:t>
            </w:r>
          </w:p>
        </w:tc>
        <w:tc>
          <w:tcPr>
            <w:tcW w:type="dxa" w:w="2880"/>
          </w:tcPr>
          <w:p>
            <w:r>
              <w:rPr>
                <w:b/>
                <w:sz w:val="20"/>
              </w:rPr>
              <w:t>Emotion</w:t>
            </w:r>
          </w:p>
        </w:tc>
        <w:tc>
          <w:tcPr>
            <w:tcW w:type="dxa" w:w="2880"/>
          </w:tcPr>
          <w:p>
            <w:r>
              <w:rPr>
                <w:b/>
                <w:sz w:val="20"/>
              </w:rPr>
              <w:t>Evidence</w:t>
            </w:r>
          </w:p>
        </w:tc>
      </w:tr>
      <w:tr>
        <w:tc>
          <w:tcPr>
            <w:tcW w:type="dxa" w:w="2880"/>
          </w:tcPr>
          <w:p>
            <w:r>
              <w:rPr>
                <w:sz w:val="20"/>
              </w:rPr>
              <w:t>Wake-up</w:t>
            </w:r>
          </w:p>
        </w:tc>
        <w:tc>
          <w:tcPr>
            <w:tcW w:type="dxa" w:w="2880"/>
          </w:tcPr>
          <w:p>
            <w:r>
              <w:rPr>
                <w:sz w:val="20"/>
              </w:rPr>
              <w:t>Mixed: Relaxed (1), Tired (2), Energetic (1), Sick (1), Healthy (1), default (1)</w:t>
            </w:r>
          </w:p>
        </w:tc>
        <w:tc>
          <w:tcPr>
            <w:tcW w:type="dxa" w:w="2880"/>
          </w:tcPr>
          <w:p>
            <w:r>
              <w:rPr>
                <w:sz w:val="20"/>
              </w:rPr>
              <w:t>His morning emotional state varies more than any other respondent — no consistent baseline</w:t>
            </w:r>
          </w:p>
        </w:tc>
      </w:tr>
      <w:tr>
        <w:tc>
          <w:tcPr>
            <w:tcW w:type="dxa" w:w="2880"/>
          </w:tcPr>
          <w:p>
            <w:r>
              <w:rPr>
                <w:sz w:val="20"/>
              </w:rPr>
              <w:t>Morning</w:t>
            </w:r>
          </w:p>
        </w:tc>
        <w:tc>
          <w:tcPr>
            <w:tcW w:type="dxa" w:w="2880"/>
          </w:tcPr>
          <w:p>
            <w:r>
              <w:rPr>
                <w:sz w:val="20"/>
              </w:rPr>
              <w:t>Contemplative</w:t>
            </w:r>
          </w:p>
        </w:tc>
        <w:tc>
          <w:tcPr>
            <w:tcW w:type="dxa" w:w="2880"/>
          </w:tcPr>
          <w:p>
            <w:r>
              <w:rPr>
                <w:sz w:val="20"/>
              </w:rPr>
              <w:t>"Thoughts how the day is going to go" — morning is a planning moment, not an action moment</w:t>
            </w:r>
          </w:p>
        </w:tc>
      </w:tr>
      <w:tr>
        <w:tc>
          <w:tcPr>
            <w:tcW w:type="dxa" w:w="2880"/>
          </w:tcPr>
          <w:p>
            <w:r>
              <w:rPr>
                <w:sz w:val="20"/>
              </w:rPr>
              <w:t>Mid-day</w:t>
            </w:r>
          </w:p>
        </w:tc>
        <w:tc>
          <w:tcPr>
            <w:tcW w:type="dxa" w:w="2880"/>
          </w:tcPr>
          <w:p>
            <w:r>
              <w:rPr>
                <w:sz w:val="20"/>
              </w:rPr>
              <w:t>Productive when editing</w:t>
            </w:r>
          </w:p>
        </w:tc>
        <w:tc>
          <w:tcPr>
            <w:tcW w:type="dxa" w:w="2880"/>
          </w:tcPr>
          <w:p>
            <w:r>
              <w:rPr>
                <w:sz w:val="20"/>
              </w:rPr>
              <w:t>"Still on my editing seat working my daily bread" — work provides purpose</w:t>
            </w:r>
          </w:p>
        </w:tc>
      </w:tr>
      <w:tr>
        <w:tc>
          <w:tcPr>
            <w:tcW w:type="dxa" w:w="2880"/>
          </w:tcPr>
          <w:p>
            <w:r>
              <w:rPr>
                <w:sz w:val="20"/>
              </w:rPr>
              <w:t>Afternoon</w:t>
            </w:r>
          </w:p>
        </w:tc>
        <w:tc>
          <w:tcPr>
            <w:tcW w:type="dxa" w:w="2880"/>
          </w:tcPr>
          <w:p>
            <w:r>
              <w:rPr>
                <w:sz w:val="20"/>
              </w:rPr>
              <w:t>Pressured if domestic tasks pile up</w:t>
            </w:r>
          </w:p>
        </w:tc>
        <w:tc>
          <w:tcPr>
            <w:tcW w:type="dxa" w:w="2880"/>
          </w:tcPr>
          <w:p>
            <w:r>
              <w:rPr>
                <w:sz w:val="20"/>
              </w:rPr>
              <w:t>Market trips, cooking, forgotten ingredients create cascading delays</w:t>
            </w:r>
          </w:p>
        </w:tc>
      </w:tr>
      <w:tr>
        <w:tc>
          <w:tcPr>
            <w:tcW w:type="dxa" w:w="2880"/>
          </w:tcPr>
          <w:p>
            <w:r>
              <w:rPr>
                <w:sz w:val="20"/>
              </w:rPr>
              <w:t>Evening</w:t>
            </w:r>
          </w:p>
        </w:tc>
        <w:tc>
          <w:tcPr>
            <w:tcW w:type="dxa" w:w="2880"/>
          </w:tcPr>
          <w:p>
            <w:r>
              <w:rPr>
                <w:sz w:val="20"/>
              </w:rPr>
              <w:t>Relaxed but isolated</w:t>
            </w:r>
          </w:p>
        </w:tc>
        <w:tc>
          <w:tcPr>
            <w:tcW w:type="dxa" w:w="2880"/>
          </w:tcPr>
          <w:p>
            <w:r>
              <w:rPr>
                <w:sz w:val="20"/>
              </w:rPr>
              <w:t>Movies, Instagram, online chatting — relaxation is solitary and screen-mediated</w:t>
            </w:r>
          </w:p>
        </w:tc>
      </w:tr>
    </w:tbl>
    <w:p/>
    <w:p>
      <w:pPr>
        <w:pStyle w:val="Heading3"/>
      </w:pPr>
      <w:r>
        <w:rPr>
          <w:color w:val="2E86AB"/>
        </w:rPr>
        <w:t>Stress Triggers (Ranked)</w:t>
      </w:r>
    </w:p>
    <w:p>
      <w:r>
        <w:t>1. Tiredness / physical fatigue from previous day’s work</w:t>
      </w:r>
    </w:p>
    <w:p>
      <w:r>
        <w:t>2. Domestic labour competing with professional editing time</w:t>
      </w:r>
    </w:p>
    <w:p>
      <w:r>
        <w:t>3. Market trips (especially double trips when items are forgotten)</w:t>
      </w:r>
    </w:p>
    <w:p>
      <w:r>
        <w:t>4. Sickness (Entry 4: woke up sick but still worked)</w:t>
      </w:r>
    </w:p>
    <w:p>
      <w:r>
        <w:t>5. Work-induced stress / client deadlines</w:t>
      </w:r>
    </w:p>
    <w:p>
      <w:pPr>
        <w:pStyle w:val="Heading3"/>
      </w:pPr>
      <w:r>
        <w:rPr>
          <w:color w:val="2E86AB"/>
        </w:rPr>
        <w:t>Happiness Triggers</w:t>
      </w:r>
    </w:p>
    <w:p>
      <w:r>
        <w:t>Sunday’s happiness is almost exclusively sales-driven. The phrase “when there’s sales” appears in 4 of 7 entries as his answer to “what moments made you feel productive, satisfied, or happy?” Other happiness moments include “completing tasks” (1 entry), “when I get credited” (1 entry — receiving payment), and “no network delay” (1 entry — the absence of friction is itself a positive event). This reveals a man whose emotional wellbeing is tightly coupled to his income flow.</w:t>
      </w:r>
    </w:p>
    <w:p>
      <w:pPr>
        <w:pStyle w:val="Heading3"/>
      </w:pPr>
      <w:r>
        <w:rPr>
          <w:color w:val="2E86AB"/>
        </w:rPr>
        <w:t>Resilience Pattern</w:t>
      </w:r>
    </w:p>
    <w:p>
      <w:r>
        <w:t>Sunday answers “Nothing” to stress questions with remarkable frequency — even on days when he reports being tired, sick, or burdened by cooking. He does not catastrophise. He adapts: when power arrives early, he sleeps in; when he forgets market items, he goes back; when he’s sick, he still checks messages. His coping mechanism is not resistance but flow — he bends around obstacles rather than confronting them. This is the quintessential self-employed mindset in Lagos: no sick days, no days off, no one else to rely on.</w:t>
      </w:r>
    </w:p>
    <w:p>
      <w:pPr>
        <w:pStyle w:val="Heading1"/>
      </w:pPr>
      <w:r>
        <w:rPr>
          <w:color w:val="1A476F"/>
        </w:rPr>
        <w:t>Dimension 9: Opportunities for the Brand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Opportunity</w:t>
            </w:r>
          </w:p>
        </w:tc>
        <w:tc>
          <w:tcPr>
            <w:tcW w:type="dxa" w:w="4320"/>
          </w:tcPr>
          <w:p>
            <w:r>
              <w:rPr>
                <w:b/>
                <w:sz w:val="20"/>
              </w:rPr>
              <w:t>Actionable Insight</w:t>
            </w:r>
          </w:p>
        </w:tc>
      </w:tr>
      <w:tr>
        <w:tc>
          <w:tcPr>
            <w:tcW w:type="dxa" w:w="4320"/>
          </w:tcPr>
          <w:p>
            <w:r>
              <w:rPr>
                <w:sz w:val="20"/>
              </w:rPr>
              <w:t>Freelancer data plans</w:t>
            </w:r>
          </w:p>
        </w:tc>
        <w:tc>
          <w:tcPr>
            <w:tcW w:type="dxa" w:w="4320"/>
          </w:tcPr>
          <w:p>
            <w:r>
              <w:rPr>
                <w:sz w:val="20"/>
              </w:rPr>
              <w:t>Sunday needs stable daytime data for client WhatsApp coordination and evening data for entertainment. A split "work hours / leisure hours" data plan on MTN would match his actual usage pattern perfectly</w:t>
            </w:r>
          </w:p>
        </w:tc>
      </w:tr>
      <w:tr>
        <w:tc>
          <w:tcPr>
            <w:tcW w:type="dxa" w:w="4320"/>
          </w:tcPr>
          <w:p>
            <w:r>
              <w:rPr>
                <w:sz w:val="20"/>
              </w:rPr>
              <w:t>Multi-SIM management</w:t>
            </w:r>
          </w:p>
        </w:tc>
        <w:tc>
          <w:tcPr>
            <w:tcW w:type="dxa" w:w="4320"/>
          </w:tcPr>
          <w:p>
            <w:r>
              <w:rPr>
                <w:sz w:val="20"/>
              </w:rPr>
              <w:t>He juggles Airtel (calls) and MTN (data) daily. A telecom product that simplifies dual-SIM management — e.g., unified billing, one-click network switching — would reduce his cognitive overhead</w:t>
            </w:r>
          </w:p>
        </w:tc>
      </w:tr>
      <w:tr>
        <w:tc>
          <w:tcPr>
            <w:tcW w:type="dxa" w:w="4320"/>
          </w:tcPr>
          <w:p>
            <w:r>
              <w:rPr>
                <w:sz w:val="20"/>
              </w:rPr>
              <w:t>Power-aware service design</w:t>
            </w:r>
          </w:p>
        </w:tc>
        <w:tc>
          <w:tcPr>
            <w:tcW w:type="dxa" w:w="4320"/>
          </w:tcPr>
          <w:p>
            <w:r>
              <w:rPr>
                <w:sz w:val="20"/>
              </w:rPr>
              <w:t>His day reshapes around power availability. Services that work well on low battery or sync when power returns would acknowledge his reality</w:t>
            </w:r>
          </w:p>
        </w:tc>
      </w:tr>
      <w:tr>
        <w:tc>
          <w:tcPr>
            <w:tcW w:type="dxa" w:w="4320"/>
          </w:tcPr>
          <w:p>
            <w:r>
              <w:rPr>
                <w:sz w:val="20"/>
              </w:rPr>
              <w:t>Content creator bundles</w:t>
            </w:r>
          </w:p>
        </w:tc>
        <w:tc>
          <w:tcPr>
            <w:tcW w:type="dxa" w:w="4320"/>
          </w:tcPr>
          <w:p>
            <w:r>
              <w:rPr>
                <w:sz w:val="20"/>
              </w:rPr>
              <w:t>As a video editor, he likely uploads/downloads large files. Affordable high-capacity data bundles marketed to creators (not just consumers) would speak to his professional identity</w:t>
            </w:r>
          </w:p>
        </w:tc>
      </w:tr>
      <w:tr>
        <w:tc>
          <w:tcPr>
            <w:tcW w:type="dxa" w:w="4320"/>
          </w:tcPr>
          <w:p>
            <w:r>
              <w:rPr>
                <w:sz w:val="20"/>
              </w:rPr>
              <w:t>Social connection features</w:t>
            </w:r>
          </w:p>
        </w:tc>
        <w:tc>
          <w:tcPr>
            <w:tcW w:type="dxa" w:w="4320"/>
          </w:tcPr>
          <w:p>
            <w:r>
              <w:rPr>
                <w:sz w:val="20"/>
              </w:rPr>
              <w:t>His entire social life is online. Features that make group movie watching, friend check-ins, or social browsing more affordable would increase his evening data loyalty</w:t>
            </w:r>
          </w:p>
        </w:tc>
      </w:tr>
      <w:tr>
        <w:tc>
          <w:tcPr>
            <w:tcW w:type="dxa" w:w="4320"/>
          </w:tcPr>
          <w:p>
            <w:r>
              <w:rPr>
                <w:sz w:val="20"/>
              </w:rPr>
              <w:t>Cash flow smoothing</w:t>
            </w:r>
          </w:p>
        </w:tc>
        <w:tc>
          <w:tcPr>
            <w:tcW w:type="dxa" w:w="4320"/>
          </w:tcPr>
          <w:p>
            <w:r>
              <w:rPr>
                <w:sz w:val="20"/>
              </w:rPr>
              <w:t>His emotional wellbeing depends on "sales." A telecom product that helps freelancers manage irregular income — e.g., airtime credit when cash is low, pay-when-paid data plans — would address his deepest anxiety</w:t>
            </w:r>
          </w:p>
        </w:tc>
      </w:tr>
    </w:tbl>
    <w:p/>
    <w:p/>
    <w:p>
      <w:pPr>
        <w:pStyle w:val="Heading2"/>
      </w:pPr>
      <w:r>
        <w:rPr>
          <w:color w:val="1A476F"/>
        </w:rPr>
        <w:t>Defining Quote</w:t>
      </w:r>
    </w:p>
    <w:p>
      <w:pPr>
        <w:spacing w:before="120" w:after="120"/>
        <w:ind w:left="850"/>
      </w:pPr>
      <w:r>
        <w:rPr>
          <w:i/>
          <w:color w:val="555555"/>
          <w:sz w:val="22"/>
        </w:rPr>
        <w:t>“Still on my editing seat working my daily bread”</w:t>
      </w:r>
    </w:p>
    <w:p>
      <w:pPr>
        <w:ind w:left="850"/>
      </w:pPr>
      <w:r>
        <w:rPr>
          <w:i/>
          <w:color w:val="666666"/>
          <w:sz w:val="20"/>
        </w:rPr>
        <w:t>— A sentence that captures everything about Sunday: his work is his sustenance, his home is his office, and his editing chair is where survival happens. He is not building a career — he is earning tomorrow’s food, one video at a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