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7241" w14:textId="77777777" w:rsidR="00F0288A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FMN AI Engineer Internship</w:t>
      </w:r>
    </w:p>
    <w:p w14:paraId="4CDB19E1" w14:textId="77777777" w:rsidR="00F0288A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E36C0A"/>
          <w:sz w:val="28"/>
          <w:szCs w:val="28"/>
        </w:rPr>
        <w:t>Technical Assessment</w:t>
      </w:r>
    </w:p>
    <w:p w14:paraId="0C7CA6A8" w14:textId="77777777" w:rsidR="00F0288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At FMN, AI Engineers work directly with business sponsors to turn real pain points into working tools. Below are two problems raised by business sponsors. Treat this as your first assignment: interpret the problem, build a working solution, and be ready to defend your choices in a live presentation — just as you would when presenting to a sponsor or steering committee.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F0288A" w14:paraId="36086C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22D4F" w14:textId="77777777" w:rsidR="00F0288A" w:rsidRDefault="00F0288A"/>
        </w:tc>
        <w:tc>
          <w:tcPr>
            <w:tcW w:w="7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104F8" w14:textId="77777777" w:rsidR="00F0288A" w:rsidRDefault="00F0288A"/>
        </w:tc>
      </w:tr>
      <w:tr w:rsidR="00F0288A" w14:paraId="21504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EB0E4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Duration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51EEE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96 hours from receipt of this brief and datasets</w:t>
            </w:r>
          </w:p>
        </w:tc>
      </w:tr>
      <w:tr w:rsidR="00F0288A" w14:paraId="7C67A7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41058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Deliverables</w:t>
            </w:r>
          </w:p>
        </w:tc>
        <w:tc>
          <w:tcPr>
            <w:tcW w:w="7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3B731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2 working interface apps + model summary + live presentation</w:t>
            </w:r>
          </w:p>
        </w:tc>
      </w:tr>
    </w:tbl>
    <w:p w14:paraId="339E770B" w14:textId="77777777" w:rsidR="00F0288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Project 1 — Supply Chain</w:t>
      </w:r>
    </w:p>
    <w:p w14:paraId="61499D16" w14:textId="77777777" w:rsidR="00F0288A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Sponsor's problem:</w:t>
      </w:r>
    </w:p>
    <w:p w14:paraId="601C48C1" w14:textId="77777777" w:rsidR="00F0288A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“We keep getting caught off guard — some SKUs run out and delay production, others sit overstocked and tie up working capital. I don’t have anything today that tells me, ahead of time, which SKUs need attention and why.”</w:t>
      </w:r>
    </w:p>
    <w:p w14:paraId="3820064E" w14:textId="77777777" w:rsidR="00F0288A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Build:</w:t>
      </w:r>
    </w:p>
    <w:p w14:paraId="3F9EB148" w14:textId="77777777" w:rsidR="00F0288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tool the Supply Chain team can open themselves to see upcoming demand per SKU and get flagged, in plain language, which items need action before it becomes a problem.</w:t>
      </w:r>
    </w:p>
    <w:p w14:paraId="4603F3EB" w14:textId="77777777" w:rsidR="00F0288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Dataset: project1_supply_chain_demand.csv — daily units sold, units received, closing stock, category, and lead time for 25 established SKUs over 6 months, plus 3 newly launched SKUs with only ~2 weeks of history.</w:t>
      </w:r>
    </w:p>
    <w:p w14:paraId="20B15344" w14:textId="77777777" w:rsidR="00F0288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Project 2 — Manufacturing</w:t>
      </w:r>
    </w:p>
    <w:p w14:paraId="4DD429D3" w14:textId="77777777" w:rsidR="00F0288A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Sponsor's problem:</w:t>
      </w:r>
    </w:p>
    <w:p w14:paraId="5F55607D" w14:textId="77777777" w:rsidR="00F0288A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“Machines go down without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warning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and it costs us hours of production. I want to know ahead of time which machines are at risk, and why — not just a red light with no explanation.”</w:t>
      </w:r>
    </w:p>
    <w:p w14:paraId="69637745" w14:textId="77777777" w:rsidR="00F0288A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Build:</w:t>
      </w:r>
    </w:p>
    <w:p w14:paraId="27E3866F" w14:textId="77777777" w:rsidR="00F0288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tool the plant team can open to see which machines are at risk of failure soon, drill into why, and track how that risk is trending.</w:t>
      </w:r>
    </w:p>
    <w:p w14:paraId="5EA9072C" w14:textId="77777777" w:rsidR="00F0288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Dataset: project2_manufacturing_sensors.csv — hourly temperature, vibration, run-hours since maintenance, and failure events for 15 established machines over 120 days, plus 2 newly commissioned machines with only ~3 days of history.</w:t>
      </w:r>
    </w:p>
    <w:p w14:paraId="29AA7EEA" w14:textId="77777777" w:rsidR="00F0288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Requirements — both projects</w:t>
      </w:r>
    </w:p>
    <w:p w14:paraId="0CD38FBB" w14:textId="77777777" w:rsidR="00F0288A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Interface app</w:t>
      </w:r>
    </w:p>
    <w:p w14:paraId="2B3DBFAB" w14:textId="77777777" w:rsidR="00F0288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usable UI a business user could operate without help (</w:t>
      </w:r>
      <w:proofErr w:type="spellStart"/>
      <w:r>
        <w:rPr>
          <w:rFonts w:ascii="Calibri" w:eastAsia="Calibri" w:hAnsi="Calibri" w:cs="Calibri"/>
          <w:sz w:val="22"/>
          <w:szCs w:val="22"/>
        </w:rPr>
        <w:t>Streamlit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Gradio</w:t>
      </w:r>
      <w:proofErr w:type="spellEnd"/>
      <w:r>
        <w:rPr>
          <w:rFonts w:ascii="Calibri" w:eastAsia="Calibri" w:hAnsi="Calibri" w:cs="Calibri"/>
          <w:sz w:val="22"/>
          <w:szCs w:val="22"/>
        </w:rPr>
        <w:t>, a simple web app, etc.)</w:t>
      </w:r>
    </w:p>
    <w:p w14:paraId="7AEEC894" w14:textId="77777777" w:rsidR="00F0288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Deployed URL preferred; clear local run instructions if deployment isn’t feasible in 96 hours</w:t>
      </w:r>
    </w:p>
    <w:p w14:paraId="3591BE37" w14:textId="77777777" w:rsidR="00F0288A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Model selection &amp; validation</w:t>
      </w:r>
    </w:p>
    <w:p w14:paraId="333B25EA" w14:textId="77777777" w:rsidR="00F0288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Document the model/approach you chose and why it fits the business problem</w:t>
      </w:r>
    </w:p>
    <w:p w14:paraId="7F2A44FD" w14:textId="59120752" w:rsidR="00F0288A" w:rsidRPr="00792B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Include your evaluation metric and how you validated the model</w:t>
      </w:r>
      <w:r w:rsidR="00757282">
        <w:rPr>
          <w:rFonts w:ascii="Calibri" w:eastAsia="Calibri" w:hAnsi="Calibri" w:cs="Calibri"/>
          <w:sz w:val="22"/>
          <w:szCs w:val="22"/>
        </w:rPr>
        <w:t xml:space="preserve"> where necessary</w:t>
      </w:r>
    </w:p>
    <w:p w14:paraId="42DC43C4" w14:textId="77777777" w:rsidR="00792B1A" w:rsidRDefault="00792B1A" w:rsidP="00792B1A">
      <w:pPr>
        <w:pStyle w:val="ListParagraph"/>
        <w:spacing w:after="60"/>
        <w:ind w:left="360"/>
      </w:pPr>
    </w:p>
    <w:p w14:paraId="13A5ACF4" w14:textId="77777777" w:rsidR="00F0288A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>AI-generated explanations (required)</w:t>
      </w:r>
    </w:p>
    <w:p w14:paraId="55E8B6AD" w14:textId="77777777" w:rsidR="00F0288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flagged SKU or machine is not useful to a business user without a plain-English reason. In both apps, the explanation shown for each flag must be generated by an LLM call at runtime — not a hardcoded or templated string. The LLM's explanation must be grounded in the actual underlying numbers for that SKU/machine (e.g. passed the relevant figures, feature importances, or risk drivers into the prompt), not a generic statement.</w:t>
      </w:r>
    </w:p>
    <w:p w14:paraId="5BB4E0DD" w14:textId="77777777" w:rsidR="00F0288A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Grounded Q&amp;A (required)</w:t>
      </w:r>
    </w:p>
    <w:p w14:paraId="45236C34" w14:textId="77777777" w:rsidR="00F0288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Add a free-text question box to at least one of the two apps, where a user can ask something like “why is SKU-1004 flagged?” or “which machines need attention this week?” and get an answer generated from the underlying data — not a canned response. How you retrieve and pass the relevant data to the model is your design decision.</w:t>
      </w:r>
    </w:p>
    <w:p w14:paraId="7AFAF2A2" w14:textId="77777777" w:rsidR="00F0288A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Documentation</w:t>
      </w:r>
    </w:p>
    <w:p w14:paraId="083B38B3" w14:textId="77777777" w:rsidR="00F0288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single README.md in the repo that a business stakeholder or another engineer could read and understand without talking to you. Must include:</w:t>
      </w:r>
    </w:p>
    <w:p w14:paraId="62FAEAA4" w14:textId="77777777" w:rsidR="00F0288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Problem understanding — how you interpreted the sponsor’s ask, in your own words</w:t>
      </w:r>
    </w:p>
    <w:p w14:paraId="4F087795" w14:textId="77777777" w:rsidR="00F0288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Approach — what you built and how it works, at a high level</w:t>
      </w:r>
    </w:p>
    <w:p w14:paraId="12E07F73" w14:textId="33B91066" w:rsidR="00F0288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How to run — setup steps, dependencies</w:t>
      </w:r>
      <w:r w:rsidR="00792B1A"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sz w:val="22"/>
          <w:szCs w:val="22"/>
        </w:rPr>
        <w:t>deployed link</w:t>
      </w:r>
    </w:p>
    <w:p w14:paraId="49861CF8" w14:textId="77777777" w:rsidR="00F0288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Limitations &amp; next steps — what’s incomplete, what you’d improve with more time</w:t>
      </w:r>
    </w:p>
    <w:p w14:paraId="391226CB" w14:textId="77777777" w:rsidR="00F0288A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Presentation slide (5–8 slides max)</w:t>
      </w:r>
    </w:p>
    <w:p w14:paraId="08670547" w14:textId="77777777" w:rsidR="00F0288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Problem framing, your approach, model selection summary, demo screenshots, what you’d improve with more time</w:t>
      </w:r>
    </w:p>
    <w:p w14:paraId="73422BDD" w14:textId="77777777" w:rsidR="00F0288A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Live presentation</w:t>
      </w:r>
    </w:p>
    <w:p w14:paraId="4C99AA88" w14:textId="77777777" w:rsidR="00F0288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Scheduled separately after submission. You’ll walk through both apps and be asked to walk through your codebase live — explaining your implementation choices and thought process, not just showing that it runs.</w:t>
      </w:r>
    </w:p>
    <w:p w14:paraId="3E2FF6F4" w14:textId="77777777" w:rsidR="00F0288A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Submission</w:t>
      </w:r>
    </w:p>
    <w:p w14:paraId="5121B66C" w14:textId="77777777" w:rsidR="00F0288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One email/link containing: app URL(s), GitHub/GitLab repo URL(s), and your slide deck.</w:t>
      </w:r>
    </w:p>
    <w:p w14:paraId="24D914CD" w14:textId="77777777" w:rsidR="00F0288A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How this will be scored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700"/>
      </w:tblGrid>
      <w:tr w:rsidR="00F0288A" w14:paraId="1F31E66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FBD23" w14:textId="77777777" w:rsidR="00F0288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Criteria</w:t>
            </w:r>
          </w:p>
        </w:tc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7B831" w14:textId="77777777" w:rsidR="00F0288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Weight</w:t>
            </w:r>
          </w:p>
        </w:tc>
      </w:tr>
      <w:tr w:rsidR="00F0288A" w14:paraId="1DC04C8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1A708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Interface usability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1CA07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15%</w:t>
            </w:r>
          </w:p>
        </w:tc>
      </w:tr>
      <w:tr w:rsidR="00F0288A" w14:paraId="19A670AB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3C228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Correctness / solves the stated problem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C7BCE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15%</w:t>
            </w:r>
          </w:p>
        </w:tc>
      </w:tr>
      <w:tr w:rsidR="00F0288A" w14:paraId="72C9024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D1A01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Model selection &amp; validation rigor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B4F96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20%</w:t>
            </w:r>
          </w:p>
        </w:tc>
      </w:tr>
      <w:tr w:rsidR="00F0288A" w14:paraId="4BEDAA8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A8238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AI-generated explanations &amp; grounded Q&amp;A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25904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20%</w:t>
            </w:r>
          </w:p>
        </w:tc>
      </w:tr>
      <w:tr w:rsidR="00F0288A" w14:paraId="12C55C9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48A42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Technical approach &amp; code quality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8F82A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15%</w:t>
            </w:r>
          </w:p>
        </w:tc>
      </w:tr>
      <w:tr w:rsidR="00F0288A" w14:paraId="3C918A4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D0370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Business framing &amp; live presentation clarity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9B495" w14:textId="77777777" w:rsidR="00F0288A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15%</w:t>
            </w:r>
          </w:p>
        </w:tc>
      </w:tr>
    </w:tbl>
    <w:p w14:paraId="36719616" w14:textId="77777777" w:rsidR="00BC5C0D" w:rsidRDefault="00BC5C0D"/>
    <w:sectPr w:rsidR="00BC5C0D" w:rsidSect="00792B1A">
      <w:pgSz w:w="12240" w:h="15840"/>
      <w:pgMar w:top="63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A8D"/>
    <w:multiLevelType w:val="hybridMultilevel"/>
    <w:tmpl w:val="89E6A752"/>
    <w:lvl w:ilvl="0" w:tplc="97F8AC50">
      <w:start w:val="1"/>
      <w:numFmt w:val="bullet"/>
      <w:lvlText w:val="•"/>
      <w:lvlJc w:val="left"/>
      <w:pPr>
        <w:ind w:left="360" w:hanging="260"/>
      </w:pPr>
    </w:lvl>
    <w:lvl w:ilvl="1" w:tplc="29A6088C">
      <w:numFmt w:val="decimal"/>
      <w:lvlText w:val=""/>
      <w:lvlJc w:val="left"/>
    </w:lvl>
    <w:lvl w:ilvl="2" w:tplc="55620A2C">
      <w:numFmt w:val="decimal"/>
      <w:lvlText w:val=""/>
      <w:lvlJc w:val="left"/>
    </w:lvl>
    <w:lvl w:ilvl="3" w:tplc="9FD2D872">
      <w:numFmt w:val="decimal"/>
      <w:lvlText w:val=""/>
      <w:lvlJc w:val="left"/>
    </w:lvl>
    <w:lvl w:ilvl="4" w:tplc="3D5A0386">
      <w:numFmt w:val="decimal"/>
      <w:lvlText w:val=""/>
      <w:lvlJc w:val="left"/>
    </w:lvl>
    <w:lvl w:ilvl="5" w:tplc="9744794E">
      <w:numFmt w:val="decimal"/>
      <w:lvlText w:val=""/>
      <w:lvlJc w:val="left"/>
    </w:lvl>
    <w:lvl w:ilvl="6" w:tplc="1AC2E558">
      <w:numFmt w:val="decimal"/>
      <w:lvlText w:val=""/>
      <w:lvlJc w:val="left"/>
    </w:lvl>
    <w:lvl w:ilvl="7" w:tplc="06FA0AA6">
      <w:numFmt w:val="decimal"/>
      <w:lvlText w:val=""/>
      <w:lvlJc w:val="left"/>
    </w:lvl>
    <w:lvl w:ilvl="8" w:tplc="C292066C">
      <w:numFmt w:val="decimal"/>
      <w:lvlText w:val=""/>
      <w:lvlJc w:val="left"/>
    </w:lvl>
  </w:abstractNum>
  <w:abstractNum w:abstractNumId="1" w15:restartNumberingAfterBreak="0">
    <w:nsid w:val="2F807797"/>
    <w:multiLevelType w:val="hybridMultilevel"/>
    <w:tmpl w:val="130860F8"/>
    <w:lvl w:ilvl="0" w:tplc="7782248A">
      <w:start w:val="1"/>
      <w:numFmt w:val="bullet"/>
      <w:lvlText w:val="●"/>
      <w:lvlJc w:val="left"/>
      <w:pPr>
        <w:ind w:left="720" w:hanging="360"/>
      </w:pPr>
    </w:lvl>
    <w:lvl w:ilvl="1" w:tplc="18F4AC0A">
      <w:start w:val="1"/>
      <w:numFmt w:val="bullet"/>
      <w:lvlText w:val="○"/>
      <w:lvlJc w:val="left"/>
      <w:pPr>
        <w:ind w:left="1440" w:hanging="360"/>
      </w:pPr>
    </w:lvl>
    <w:lvl w:ilvl="2" w:tplc="7E7CBC86">
      <w:start w:val="1"/>
      <w:numFmt w:val="bullet"/>
      <w:lvlText w:val="■"/>
      <w:lvlJc w:val="left"/>
      <w:pPr>
        <w:ind w:left="2160" w:hanging="360"/>
      </w:pPr>
    </w:lvl>
    <w:lvl w:ilvl="3" w:tplc="E9F059C8">
      <w:start w:val="1"/>
      <w:numFmt w:val="bullet"/>
      <w:lvlText w:val="●"/>
      <w:lvlJc w:val="left"/>
      <w:pPr>
        <w:ind w:left="2880" w:hanging="360"/>
      </w:pPr>
    </w:lvl>
    <w:lvl w:ilvl="4" w:tplc="A5F2D6F8">
      <w:start w:val="1"/>
      <w:numFmt w:val="bullet"/>
      <w:lvlText w:val="○"/>
      <w:lvlJc w:val="left"/>
      <w:pPr>
        <w:ind w:left="3600" w:hanging="360"/>
      </w:pPr>
    </w:lvl>
    <w:lvl w:ilvl="5" w:tplc="7C7655C4">
      <w:start w:val="1"/>
      <w:numFmt w:val="bullet"/>
      <w:lvlText w:val="■"/>
      <w:lvlJc w:val="left"/>
      <w:pPr>
        <w:ind w:left="4320" w:hanging="360"/>
      </w:pPr>
    </w:lvl>
    <w:lvl w:ilvl="6" w:tplc="D522F768">
      <w:start w:val="1"/>
      <w:numFmt w:val="bullet"/>
      <w:lvlText w:val="●"/>
      <w:lvlJc w:val="left"/>
      <w:pPr>
        <w:ind w:left="5040" w:hanging="360"/>
      </w:pPr>
    </w:lvl>
    <w:lvl w:ilvl="7" w:tplc="0C380586">
      <w:start w:val="1"/>
      <w:numFmt w:val="bullet"/>
      <w:lvlText w:val="●"/>
      <w:lvlJc w:val="left"/>
      <w:pPr>
        <w:ind w:left="5760" w:hanging="360"/>
      </w:pPr>
    </w:lvl>
    <w:lvl w:ilvl="8" w:tplc="35A67304">
      <w:start w:val="1"/>
      <w:numFmt w:val="bullet"/>
      <w:lvlText w:val="●"/>
      <w:lvlJc w:val="left"/>
      <w:pPr>
        <w:ind w:left="6480" w:hanging="360"/>
      </w:pPr>
    </w:lvl>
  </w:abstractNum>
  <w:num w:numId="1" w16cid:durableId="865753356">
    <w:abstractNumId w:val="1"/>
    <w:lvlOverride w:ilvl="0">
      <w:startOverride w:val="1"/>
    </w:lvlOverride>
  </w:num>
  <w:num w:numId="2" w16cid:durableId="6881384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88A"/>
    <w:rsid w:val="00234B3C"/>
    <w:rsid w:val="00757282"/>
    <w:rsid w:val="00792B1A"/>
    <w:rsid w:val="00BC5C0D"/>
    <w:rsid w:val="00F0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FB8B"/>
  <w15:docId w15:val="{BD264C0B-1A46-4934-9CB2-0963F5A5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673</Words>
  <Characters>3576</Characters>
  <Application>Microsoft Office Word</Application>
  <DocSecurity>0</DocSecurity>
  <Lines>81</Lines>
  <Paragraphs>67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Akanji</cp:lastModifiedBy>
  <cp:revision>3</cp:revision>
  <dcterms:created xsi:type="dcterms:W3CDTF">2026-09-02T09:32:00Z</dcterms:created>
  <dcterms:modified xsi:type="dcterms:W3CDTF">2026-09-02T09:59:00Z</dcterms:modified>
</cp:coreProperties>
</file>