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04D2" w14:textId="44F00889" w:rsidR="00D72DB8" w:rsidRPr="00FB11C6" w:rsidRDefault="00476738">
      <w:pPr>
        <w:rPr>
          <w:rFonts w:ascii="Century Gothic" w:hAnsi="Century Gothic"/>
          <w:b/>
          <w:bCs/>
        </w:rPr>
      </w:pPr>
      <w:r w:rsidRPr="00FB11C6">
        <w:rPr>
          <w:rFonts w:ascii="Century Gothic" w:hAnsi="Century Gothic"/>
          <w:b/>
          <w:bCs/>
        </w:rPr>
        <w:t>LOAN COVENANT</w:t>
      </w:r>
    </w:p>
    <w:p w14:paraId="0B77347B" w14:textId="77777777" w:rsidR="00476738" w:rsidRPr="00AC69CF" w:rsidRDefault="00476738" w:rsidP="00476738">
      <w:pPr>
        <w:rPr>
          <w:rFonts w:ascii="Century Gothic" w:hAnsi="Century Gothic"/>
          <w:b/>
          <w:bCs/>
        </w:rPr>
      </w:pPr>
      <w:r w:rsidRPr="00AC69CF">
        <w:rPr>
          <w:rFonts w:ascii="Century Gothic" w:hAnsi="Century Gothic"/>
          <w:b/>
          <w:bCs/>
        </w:rPr>
        <w:t>Financial</w:t>
      </w:r>
    </w:p>
    <w:p w14:paraId="6494EB9B" w14:textId="77777777" w:rsidR="00476738" w:rsidRPr="006D79CF" w:rsidRDefault="00476738" w:rsidP="00476738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3169"/>
        <w:gridCol w:w="1997"/>
        <w:gridCol w:w="1963"/>
      </w:tblGrid>
      <w:tr w:rsidR="00DB7756" w:rsidRPr="006D79CF" w14:paraId="4E00955B" w14:textId="7787E528" w:rsidTr="00F7645B">
        <w:tc>
          <w:tcPr>
            <w:tcW w:w="1887" w:type="dxa"/>
          </w:tcPr>
          <w:p w14:paraId="2DA13886" w14:textId="27DD239F" w:rsidR="00DB7756" w:rsidRPr="006D79CF" w:rsidRDefault="00DB7756" w:rsidP="00476738">
            <w:pPr>
              <w:rPr>
                <w:rFonts w:ascii="Century Gothic" w:hAnsi="Century Gothic"/>
                <w:b/>
                <w:bCs/>
              </w:rPr>
            </w:pPr>
            <w:r w:rsidRPr="006D79CF">
              <w:rPr>
                <w:rFonts w:ascii="Century Gothic" w:hAnsi="Century Gothic"/>
                <w:b/>
                <w:bCs/>
              </w:rPr>
              <w:t>Covenant</w:t>
            </w:r>
          </w:p>
        </w:tc>
        <w:tc>
          <w:tcPr>
            <w:tcW w:w="3169" w:type="dxa"/>
          </w:tcPr>
          <w:p w14:paraId="1D023AD5" w14:textId="723E02C8" w:rsidR="00DB7756" w:rsidRPr="006D79CF" w:rsidRDefault="00DB7756" w:rsidP="00476738">
            <w:pPr>
              <w:rPr>
                <w:rFonts w:ascii="Century Gothic" w:hAnsi="Century Gothic"/>
                <w:b/>
                <w:bCs/>
              </w:rPr>
            </w:pPr>
            <w:r w:rsidRPr="006D79CF">
              <w:rPr>
                <w:rFonts w:ascii="Century Gothic" w:hAnsi="Century Gothic"/>
                <w:b/>
                <w:bCs/>
              </w:rPr>
              <w:t>Description</w:t>
            </w:r>
          </w:p>
        </w:tc>
        <w:tc>
          <w:tcPr>
            <w:tcW w:w="1997" w:type="dxa"/>
          </w:tcPr>
          <w:p w14:paraId="7997C229" w14:textId="58517CE6" w:rsidR="00DB7756" w:rsidRPr="006D79CF" w:rsidRDefault="00DB7756" w:rsidP="00476738">
            <w:pPr>
              <w:rPr>
                <w:rFonts w:ascii="Century Gothic" w:hAnsi="Century Gothic"/>
                <w:b/>
                <w:bCs/>
              </w:rPr>
            </w:pPr>
            <w:r w:rsidRPr="006D79CF">
              <w:rPr>
                <w:rFonts w:ascii="Century Gothic" w:hAnsi="Century Gothic"/>
                <w:b/>
                <w:bCs/>
              </w:rPr>
              <w:t>Frequency/Test</w:t>
            </w:r>
          </w:p>
        </w:tc>
        <w:tc>
          <w:tcPr>
            <w:tcW w:w="1963" w:type="dxa"/>
          </w:tcPr>
          <w:p w14:paraId="336F25FE" w14:textId="09DFB49D" w:rsidR="00DB7756" w:rsidRPr="006D79CF" w:rsidRDefault="00DB7756" w:rsidP="00476738">
            <w:pPr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Source</w:t>
            </w:r>
          </w:p>
        </w:tc>
      </w:tr>
      <w:tr w:rsidR="00DB7756" w:rsidRPr="006D79CF" w14:paraId="7C183357" w14:textId="30110BB0" w:rsidTr="00F7645B">
        <w:tc>
          <w:tcPr>
            <w:tcW w:w="1887" w:type="dxa"/>
          </w:tcPr>
          <w:p w14:paraId="076EA4A5" w14:textId="06BF42BE" w:rsidR="00DB7756" w:rsidRPr="006D79CF" w:rsidRDefault="00DB7756" w:rsidP="00476738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Minimum Debt Service Coverage Ratio (DSCR)</w:t>
            </w:r>
          </w:p>
        </w:tc>
        <w:tc>
          <w:tcPr>
            <w:tcW w:w="3169" w:type="dxa"/>
          </w:tcPr>
          <w:p w14:paraId="33534BFD" w14:textId="77777777" w:rsidR="00DB7756" w:rsidRPr="006D79CF" w:rsidRDefault="00DB7756" w:rsidP="00476738">
            <w:pPr>
              <w:spacing w:after="160" w:line="278" w:lineRule="auto"/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 xml:space="preserve">The Borrower shall maintain a </w:t>
            </w:r>
            <w:r w:rsidRPr="006D79CF">
              <w:rPr>
                <w:rFonts w:ascii="Century Gothic" w:hAnsi="Century Gothic"/>
                <w:b/>
                <w:bCs/>
              </w:rPr>
              <w:t>DSCR of not less than 1.20x</w:t>
            </w:r>
            <w:r w:rsidRPr="006D79CF">
              <w:rPr>
                <w:rFonts w:ascii="Century Gothic" w:hAnsi="Century Gothic"/>
              </w:rPr>
              <w:t xml:space="preserve"> at all times</w:t>
            </w:r>
          </w:p>
          <w:p w14:paraId="2051B013" w14:textId="3CBA6471" w:rsidR="00DB7756" w:rsidRPr="006D79CF" w:rsidRDefault="00DB7756" w:rsidP="00C83A16">
            <w:pPr>
              <w:spacing w:after="160" w:line="278" w:lineRule="auto"/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 xml:space="preserve"> DSCR = EBITDA ÷ (Interest + Principal Due)</w:t>
            </w:r>
          </w:p>
          <w:p w14:paraId="3AAF0696" w14:textId="0FA17C5F" w:rsidR="00DB7756" w:rsidRPr="006D79CF" w:rsidRDefault="00DB7756" w:rsidP="00476738">
            <w:pPr>
              <w:spacing w:after="160" w:line="278" w:lineRule="auto"/>
              <w:rPr>
                <w:rFonts w:ascii="Century Gothic" w:hAnsi="Century Gothic"/>
              </w:rPr>
            </w:pPr>
          </w:p>
        </w:tc>
        <w:tc>
          <w:tcPr>
            <w:tcW w:w="1997" w:type="dxa"/>
          </w:tcPr>
          <w:p w14:paraId="679C8E9E" w14:textId="16B0E5C6" w:rsidR="00DB7756" w:rsidRPr="006D79CF" w:rsidRDefault="00DB7756" w:rsidP="00476738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Semi-Annually</w:t>
            </w:r>
          </w:p>
        </w:tc>
        <w:tc>
          <w:tcPr>
            <w:tcW w:w="1963" w:type="dxa"/>
          </w:tcPr>
          <w:p w14:paraId="18FA2FDD" w14:textId="26099B52" w:rsidR="00DB7756" w:rsidRPr="006D79CF" w:rsidRDefault="00DB7756" w:rsidP="0047673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Audited accounts</w:t>
            </w:r>
          </w:p>
        </w:tc>
      </w:tr>
      <w:tr w:rsidR="00AD61A0" w:rsidRPr="006D79CF" w14:paraId="31011979" w14:textId="66F7875B" w:rsidTr="00F7645B">
        <w:tc>
          <w:tcPr>
            <w:tcW w:w="1887" w:type="dxa"/>
          </w:tcPr>
          <w:p w14:paraId="123B0808" w14:textId="77777777" w:rsidR="00AD61A0" w:rsidRPr="006D79CF" w:rsidRDefault="00AD61A0" w:rsidP="00AD61A0">
            <w:pPr>
              <w:spacing w:after="160" w:line="278" w:lineRule="auto"/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 xml:space="preserve">The Borrower shall maintain a </w:t>
            </w:r>
            <w:r w:rsidRPr="006D79CF">
              <w:rPr>
                <w:rFonts w:ascii="Century Gothic" w:hAnsi="Century Gothic"/>
                <w:b/>
                <w:bCs/>
              </w:rPr>
              <w:t>DSCR of not less than 1.20x</w:t>
            </w:r>
            <w:r w:rsidRPr="006D79CF">
              <w:rPr>
                <w:rFonts w:ascii="Century Gothic" w:hAnsi="Century Gothic"/>
              </w:rPr>
              <w:t xml:space="preserve"> at all times, tested semi</w:t>
            </w:r>
            <w:r w:rsidRPr="006D79CF">
              <w:rPr>
                <w:rFonts w:ascii="Century Gothic" w:hAnsi="Century Gothic"/>
              </w:rPr>
              <w:noBreakHyphen/>
              <w:t>annually.</w:t>
            </w:r>
          </w:p>
          <w:p w14:paraId="5831865D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3169" w:type="dxa"/>
          </w:tcPr>
          <w:p w14:paraId="72F67084" w14:textId="368F2D00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 xml:space="preserve">The Borrower shall maintain an </w:t>
            </w:r>
            <w:r w:rsidRPr="006D79CF">
              <w:rPr>
                <w:rFonts w:ascii="Century Gothic" w:hAnsi="Century Gothic"/>
                <w:b/>
                <w:bCs/>
              </w:rPr>
              <w:t>ICR of at least 2.0x</w:t>
            </w:r>
            <w:r w:rsidRPr="006D79CF">
              <w:rPr>
                <w:rFonts w:ascii="Century Gothic" w:hAnsi="Century Gothic"/>
              </w:rPr>
              <w:t>, tested quarterly.</w:t>
            </w:r>
          </w:p>
          <w:p w14:paraId="0884271D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  <w:p w14:paraId="2ECF15B7" w14:textId="72B4F948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 xml:space="preserve"> ICR = EBITDA ÷ Interest Expense</w:t>
            </w:r>
          </w:p>
          <w:p w14:paraId="528B74A4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  <w:p w14:paraId="7EFC7FDD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97" w:type="dxa"/>
          </w:tcPr>
          <w:p w14:paraId="37C23892" w14:textId="101E1D7A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Quarterly</w:t>
            </w:r>
          </w:p>
        </w:tc>
        <w:tc>
          <w:tcPr>
            <w:tcW w:w="1963" w:type="dxa"/>
          </w:tcPr>
          <w:p w14:paraId="41109D41" w14:textId="37F6C116" w:rsidR="00AD61A0" w:rsidRPr="006D79CF" w:rsidRDefault="00AD61A0" w:rsidP="00AD61A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Audited accounts</w:t>
            </w:r>
          </w:p>
        </w:tc>
      </w:tr>
      <w:tr w:rsidR="00AD61A0" w:rsidRPr="006D79CF" w14:paraId="04FB8338" w14:textId="7C32DCE1" w:rsidTr="00F7645B">
        <w:tc>
          <w:tcPr>
            <w:tcW w:w="1887" w:type="dxa"/>
          </w:tcPr>
          <w:p w14:paraId="0ADBC902" w14:textId="2252AA93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Maximum Leverage Ratio</w:t>
            </w:r>
          </w:p>
        </w:tc>
        <w:tc>
          <w:tcPr>
            <w:tcW w:w="3169" w:type="dxa"/>
          </w:tcPr>
          <w:p w14:paraId="0DDF7F41" w14:textId="2303FEEC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 xml:space="preserve">The Borrower shall maintain a </w:t>
            </w:r>
            <w:r w:rsidRPr="006D79CF">
              <w:rPr>
                <w:rFonts w:ascii="Century Gothic" w:hAnsi="Century Gothic"/>
                <w:b/>
                <w:bCs/>
              </w:rPr>
              <w:t>Total Debt/EBITDA ratio not exceeding 3.0x</w:t>
            </w:r>
            <w:r w:rsidRPr="006D79CF">
              <w:rPr>
                <w:rFonts w:ascii="Century Gothic" w:hAnsi="Century Gothic"/>
              </w:rPr>
              <w:t>.</w:t>
            </w:r>
          </w:p>
          <w:p w14:paraId="2CBB037B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97" w:type="dxa"/>
          </w:tcPr>
          <w:p w14:paraId="1D81508A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63" w:type="dxa"/>
          </w:tcPr>
          <w:p w14:paraId="46508FA3" w14:textId="6138AB55" w:rsidR="00AD61A0" w:rsidRPr="006D79CF" w:rsidRDefault="00AD61A0" w:rsidP="00AD61A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Audited accounts</w:t>
            </w:r>
          </w:p>
        </w:tc>
      </w:tr>
      <w:tr w:rsidR="00AD61A0" w:rsidRPr="006D79CF" w14:paraId="1C0FE23B" w14:textId="23AED05C" w:rsidTr="00F7645B">
        <w:tc>
          <w:tcPr>
            <w:tcW w:w="1887" w:type="dxa"/>
          </w:tcPr>
          <w:p w14:paraId="01698272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3169" w:type="dxa"/>
          </w:tcPr>
          <w:p w14:paraId="47BE024A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97" w:type="dxa"/>
          </w:tcPr>
          <w:p w14:paraId="5F6AB789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63" w:type="dxa"/>
          </w:tcPr>
          <w:p w14:paraId="047C2075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</w:tr>
      <w:tr w:rsidR="00AD61A0" w:rsidRPr="006D79CF" w14:paraId="53E9136F" w14:textId="1D0CF104" w:rsidTr="00F7645B">
        <w:tc>
          <w:tcPr>
            <w:tcW w:w="1887" w:type="dxa"/>
          </w:tcPr>
          <w:p w14:paraId="5DA946BB" w14:textId="3B500BFB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Maximum Loan</w:t>
            </w:r>
            <w:r w:rsidRPr="006D79CF">
              <w:rPr>
                <w:rFonts w:ascii="Century Gothic" w:hAnsi="Century Gothic"/>
              </w:rPr>
              <w:noBreakHyphen/>
              <w:t>to</w:t>
            </w:r>
            <w:r w:rsidRPr="006D79CF">
              <w:rPr>
                <w:rFonts w:ascii="Century Gothic" w:hAnsi="Century Gothic"/>
              </w:rPr>
              <w:noBreakHyphen/>
              <w:t>Value (LTV)</w:t>
            </w:r>
          </w:p>
        </w:tc>
        <w:tc>
          <w:tcPr>
            <w:tcW w:w="3169" w:type="dxa"/>
          </w:tcPr>
          <w:p w14:paraId="0B89CBEA" w14:textId="7B9C4F2C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 xml:space="preserve">LTV on pledged collateral shall not exceed </w:t>
            </w:r>
            <w:r w:rsidRPr="006D79CF">
              <w:rPr>
                <w:rFonts w:ascii="Century Gothic" w:hAnsi="Century Gothic"/>
                <w:b/>
                <w:bCs/>
              </w:rPr>
              <w:t>70%</w:t>
            </w:r>
            <w:r w:rsidRPr="006D79CF">
              <w:rPr>
                <w:rFonts w:ascii="Century Gothic" w:hAnsi="Century Gothic"/>
              </w:rPr>
              <w:t xml:space="preserve"> of the forced</w:t>
            </w:r>
            <w:r w:rsidRPr="006D79CF">
              <w:rPr>
                <w:rFonts w:ascii="Century Gothic" w:hAnsi="Century Gothic"/>
              </w:rPr>
              <w:noBreakHyphen/>
              <w:t>sale value (FSV).</w:t>
            </w:r>
          </w:p>
          <w:p w14:paraId="420B5B69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97" w:type="dxa"/>
          </w:tcPr>
          <w:p w14:paraId="48BE9F10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63" w:type="dxa"/>
          </w:tcPr>
          <w:p w14:paraId="1486F3DB" w14:textId="55A0AA19" w:rsidR="00AD61A0" w:rsidRPr="006D79CF" w:rsidRDefault="00AD61A0" w:rsidP="00AD61A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Valuation report</w:t>
            </w:r>
            <w:r w:rsidR="00C7400F">
              <w:rPr>
                <w:rFonts w:ascii="Century Gothic" w:hAnsi="Century Gothic"/>
              </w:rPr>
              <w:t>/external link</w:t>
            </w:r>
          </w:p>
        </w:tc>
      </w:tr>
      <w:tr w:rsidR="00AD61A0" w:rsidRPr="006D79CF" w14:paraId="5ACE864B" w14:textId="535FD368" w:rsidTr="00F7645B">
        <w:tc>
          <w:tcPr>
            <w:tcW w:w="1887" w:type="dxa"/>
          </w:tcPr>
          <w:p w14:paraId="4DAA784E" w14:textId="4513CD7E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Minimum Cash Balance / Liquidity Covenant</w:t>
            </w:r>
          </w:p>
        </w:tc>
        <w:tc>
          <w:tcPr>
            <w:tcW w:w="3169" w:type="dxa"/>
          </w:tcPr>
          <w:p w14:paraId="2EB4596F" w14:textId="6D0985FE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 xml:space="preserve">The Borrower shall maintain a </w:t>
            </w:r>
            <w:r w:rsidRPr="006D79CF">
              <w:rPr>
                <w:rFonts w:ascii="Century Gothic" w:hAnsi="Century Gothic"/>
                <w:b/>
                <w:bCs/>
              </w:rPr>
              <w:t xml:space="preserve">minimum cash balance of </w:t>
            </w:r>
            <w:r w:rsidRPr="006D79CF">
              <w:rPr>
                <w:rFonts w:ascii="Arial" w:hAnsi="Arial" w:cs="Arial"/>
                <w:b/>
                <w:bCs/>
              </w:rPr>
              <w:t>₦</w:t>
            </w:r>
            <w:r w:rsidRPr="006D79CF">
              <w:rPr>
                <w:rFonts w:ascii="Century Gothic" w:hAnsi="Century Gothic"/>
                <w:b/>
                <w:bCs/>
              </w:rPr>
              <w:t>X million</w:t>
            </w:r>
            <w:r w:rsidRPr="006D79CF">
              <w:rPr>
                <w:rFonts w:ascii="Century Gothic" w:hAnsi="Century Gothic"/>
              </w:rPr>
              <w:t xml:space="preserve"> or</w:t>
            </w:r>
          </w:p>
          <w:p w14:paraId="2C0729F3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  <w:p w14:paraId="57D7BEBB" w14:textId="1AEA5D3A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 xml:space="preserve">A </w:t>
            </w:r>
            <w:r w:rsidRPr="006D79CF">
              <w:rPr>
                <w:rFonts w:ascii="Century Gothic" w:hAnsi="Century Gothic"/>
                <w:b/>
                <w:bCs/>
              </w:rPr>
              <w:t>current ratio of at least 1.20x</w:t>
            </w:r>
            <w:r w:rsidRPr="006D79CF">
              <w:rPr>
                <w:rFonts w:ascii="Century Gothic" w:hAnsi="Century Gothic"/>
              </w:rPr>
              <w:t>.</w:t>
            </w:r>
          </w:p>
          <w:p w14:paraId="1FD617D6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97" w:type="dxa"/>
          </w:tcPr>
          <w:p w14:paraId="735D3BDD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63" w:type="dxa"/>
          </w:tcPr>
          <w:p w14:paraId="1E3E11AD" w14:textId="238D074F" w:rsidR="00AD61A0" w:rsidRPr="006D79CF" w:rsidRDefault="003473ED" w:rsidP="00AD61A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  <w:r w:rsidR="00C7400F">
              <w:rPr>
                <w:rFonts w:ascii="Century Gothic" w:hAnsi="Century Gothic"/>
              </w:rPr>
              <w:t>BA</w:t>
            </w:r>
          </w:p>
        </w:tc>
      </w:tr>
      <w:tr w:rsidR="00AD61A0" w:rsidRPr="006D79CF" w14:paraId="448F2212" w14:textId="2E703753" w:rsidTr="00F7645B">
        <w:tc>
          <w:tcPr>
            <w:tcW w:w="1887" w:type="dxa"/>
          </w:tcPr>
          <w:p w14:paraId="20EEF055" w14:textId="3FB3E1A1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Capital Expenditure (</w:t>
            </w:r>
            <w:proofErr w:type="spellStart"/>
            <w:r w:rsidRPr="006D79CF">
              <w:rPr>
                <w:rFonts w:ascii="Century Gothic" w:hAnsi="Century Gothic"/>
              </w:rPr>
              <w:t>CapEx</w:t>
            </w:r>
            <w:proofErr w:type="spellEnd"/>
            <w:r w:rsidRPr="006D79CF">
              <w:rPr>
                <w:rFonts w:ascii="Century Gothic" w:hAnsi="Century Gothic"/>
              </w:rPr>
              <w:t>) Limit</w:t>
            </w:r>
          </w:p>
        </w:tc>
        <w:tc>
          <w:tcPr>
            <w:tcW w:w="3169" w:type="dxa"/>
          </w:tcPr>
          <w:p w14:paraId="435F3885" w14:textId="4D86DE06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 xml:space="preserve">Annual capital expenditure shall not exceed </w:t>
            </w:r>
            <w:r w:rsidRPr="006D79CF">
              <w:rPr>
                <w:rFonts w:ascii="Arial" w:hAnsi="Arial" w:cs="Arial"/>
                <w:b/>
                <w:bCs/>
              </w:rPr>
              <w:t>₦</w:t>
            </w:r>
            <w:r w:rsidRPr="006D79CF">
              <w:rPr>
                <w:rFonts w:ascii="Century Gothic" w:hAnsi="Century Gothic"/>
                <w:b/>
                <w:bCs/>
              </w:rPr>
              <w:t>X million</w:t>
            </w:r>
            <w:r w:rsidRPr="006D79CF">
              <w:rPr>
                <w:rFonts w:ascii="Century Gothic" w:hAnsi="Century Gothic"/>
              </w:rPr>
              <w:t xml:space="preserve"> without prior lender consent.</w:t>
            </w:r>
          </w:p>
          <w:p w14:paraId="0986BB42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97" w:type="dxa"/>
          </w:tcPr>
          <w:p w14:paraId="10CA864E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63" w:type="dxa"/>
          </w:tcPr>
          <w:p w14:paraId="2207394E" w14:textId="279266F9" w:rsidR="00AD61A0" w:rsidRPr="006D79CF" w:rsidRDefault="00C7400F" w:rsidP="00AD61A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Audited accounts</w:t>
            </w:r>
          </w:p>
        </w:tc>
      </w:tr>
      <w:tr w:rsidR="00AD61A0" w:rsidRPr="006D79CF" w14:paraId="4C86E71A" w14:textId="711124ED" w:rsidTr="00F7645B">
        <w:tc>
          <w:tcPr>
            <w:tcW w:w="1887" w:type="dxa"/>
          </w:tcPr>
          <w:p w14:paraId="4C47CB52" w14:textId="27910C7D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Cash Sweep / Cash Build</w:t>
            </w:r>
            <w:r w:rsidRPr="006D79CF">
              <w:rPr>
                <w:rFonts w:ascii="Century Gothic" w:hAnsi="Century Gothic"/>
              </w:rPr>
              <w:noBreakHyphen/>
              <w:t>Up/DSRA</w:t>
            </w:r>
          </w:p>
        </w:tc>
        <w:tc>
          <w:tcPr>
            <w:tcW w:w="3169" w:type="dxa"/>
          </w:tcPr>
          <w:p w14:paraId="3BB1D016" w14:textId="41299DEA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 xml:space="preserve">A minimum of </w:t>
            </w:r>
            <w:r w:rsidRPr="006D79CF">
              <w:rPr>
                <w:rFonts w:ascii="Century Gothic" w:hAnsi="Century Gothic"/>
                <w:b/>
                <w:bCs/>
              </w:rPr>
              <w:t>X% of free cash flow</w:t>
            </w:r>
            <w:r w:rsidRPr="006D79CF">
              <w:rPr>
                <w:rFonts w:ascii="Century Gothic" w:hAnsi="Century Gothic"/>
              </w:rPr>
              <w:t xml:space="preserve"> shall be swept into a designated repayment account monthly.</w:t>
            </w:r>
          </w:p>
          <w:p w14:paraId="794FF3EF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97" w:type="dxa"/>
          </w:tcPr>
          <w:p w14:paraId="0B4E0E4A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63" w:type="dxa"/>
          </w:tcPr>
          <w:p w14:paraId="39C29681" w14:textId="285B373A" w:rsidR="00AD61A0" w:rsidRPr="006D79CF" w:rsidRDefault="00C7400F" w:rsidP="00AD61A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CBA</w:t>
            </w:r>
          </w:p>
        </w:tc>
      </w:tr>
      <w:tr w:rsidR="00AD61A0" w:rsidRPr="006D79CF" w14:paraId="132B60D5" w14:textId="408C4247" w:rsidTr="00F7645B">
        <w:tc>
          <w:tcPr>
            <w:tcW w:w="1887" w:type="dxa"/>
          </w:tcPr>
          <w:p w14:paraId="3FA1555C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  <w:b/>
                <w:bCs/>
              </w:rPr>
              <w:t>Minimum Reserve Life Index (RLI)</w:t>
            </w:r>
            <w:r w:rsidRPr="006D79CF">
              <w:rPr>
                <w:rFonts w:ascii="Century Gothic" w:hAnsi="Century Gothic"/>
              </w:rPr>
              <w:t xml:space="preserve"> </w:t>
            </w:r>
            <w:r w:rsidRPr="006D79CF">
              <w:rPr>
                <w:rFonts w:ascii="Century Gothic" w:hAnsi="Century Gothic"/>
                <w:i/>
                <w:iCs/>
              </w:rPr>
              <w:t>(Upstream E&amp;P only)</w:t>
            </w:r>
          </w:p>
          <w:p w14:paraId="23252865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3169" w:type="dxa"/>
          </w:tcPr>
          <w:p w14:paraId="211CFBF7" w14:textId="51E2D297" w:rsidR="00AD61A0" w:rsidRPr="006D79CF" w:rsidRDefault="00AD61A0" w:rsidP="00AD61A0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 xml:space="preserve">Borrower shall maintain an </w:t>
            </w:r>
            <w:r w:rsidRPr="006D79CF">
              <w:rPr>
                <w:rFonts w:ascii="Century Gothic" w:hAnsi="Century Gothic"/>
                <w:b/>
                <w:bCs/>
              </w:rPr>
              <w:t>RLI of not less than 5 years</w:t>
            </w:r>
            <w:r w:rsidRPr="006D79CF">
              <w:rPr>
                <w:rFonts w:ascii="Century Gothic" w:hAnsi="Century Gothic"/>
              </w:rPr>
              <w:t>.</w:t>
            </w:r>
          </w:p>
          <w:p w14:paraId="6FFAFC75" w14:textId="77777777" w:rsidR="00AD61A0" w:rsidRPr="006D79CF" w:rsidRDefault="00AD61A0" w:rsidP="00AD61A0">
            <w:pPr>
              <w:numPr>
                <w:ilvl w:val="0"/>
                <w:numId w:val="3"/>
              </w:num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RLI = Proven Reserves ÷ Annual Production</w:t>
            </w:r>
          </w:p>
          <w:p w14:paraId="638B6B0E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97" w:type="dxa"/>
          </w:tcPr>
          <w:p w14:paraId="7696D30C" w14:textId="77777777" w:rsidR="00AD61A0" w:rsidRPr="006D79CF" w:rsidRDefault="00AD61A0" w:rsidP="00AD61A0">
            <w:pPr>
              <w:rPr>
                <w:rFonts w:ascii="Century Gothic" w:hAnsi="Century Gothic"/>
              </w:rPr>
            </w:pPr>
          </w:p>
        </w:tc>
        <w:tc>
          <w:tcPr>
            <w:tcW w:w="1963" w:type="dxa"/>
          </w:tcPr>
          <w:p w14:paraId="5FD77FA6" w14:textId="5CA45FCE" w:rsidR="00AD61A0" w:rsidRPr="006D79CF" w:rsidRDefault="00B037DD" w:rsidP="00AD61A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Competent Persons Report</w:t>
            </w:r>
          </w:p>
        </w:tc>
      </w:tr>
      <w:tr w:rsidR="00F7645B" w:rsidRPr="006D79CF" w14:paraId="10615CB4" w14:textId="1E44A776" w:rsidTr="00F7645B">
        <w:tc>
          <w:tcPr>
            <w:tcW w:w="1887" w:type="dxa"/>
          </w:tcPr>
          <w:p w14:paraId="575141DC" w14:textId="642AFA2F" w:rsidR="00F7645B" w:rsidRPr="006D79CF" w:rsidRDefault="00F7645B" w:rsidP="00F7645B">
            <w:pPr>
              <w:rPr>
                <w:rFonts w:ascii="Century Gothic" w:hAnsi="Century Gothic"/>
                <w:b/>
                <w:bCs/>
              </w:rPr>
            </w:pPr>
            <w:r w:rsidRPr="006D79CF">
              <w:rPr>
                <w:rFonts w:ascii="Century Gothic" w:hAnsi="Century Gothic"/>
                <w:b/>
                <w:bCs/>
              </w:rPr>
              <w:t>Borrowing Base Coverage Ratio</w:t>
            </w:r>
          </w:p>
        </w:tc>
        <w:tc>
          <w:tcPr>
            <w:tcW w:w="3169" w:type="dxa"/>
          </w:tcPr>
          <w:p w14:paraId="7A24A418" w14:textId="77777777" w:rsidR="00F7645B" w:rsidRPr="006D79CF" w:rsidRDefault="00F7645B" w:rsidP="00F7645B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 xml:space="preserve">  Borrowing base must cover outstanding loan exposure by </w:t>
            </w:r>
            <w:r w:rsidRPr="006D79CF">
              <w:rPr>
                <w:rFonts w:ascii="Century Gothic" w:hAnsi="Century Gothic"/>
                <w:b/>
                <w:bCs/>
              </w:rPr>
              <w:t>at least 120%</w:t>
            </w:r>
            <w:r w:rsidRPr="006D79CF">
              <w:rPr>
                <w:rFonts w:ascii="Century Gothic" w:hAnsi="Century Gothic"/>
              </w:rPr>
              <w:t>.</w:t>
            </w:r>
          </w:p>
          <w:p w14:paraId="6AB82F9E" w14:textId="77777777" w:rsidR="00F7645B" w:rsidRPr="006D79CF" w:rsidRDefault="00F7645B" w:rsidP="00F7645B">
            <w:pPr>
              <w:numPr>
                <w:ilvl w:val="0"/>
                <w:numId w:val="4"/>
              </w:num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Borrowing base derived from:</w:t>
            </w:r>
          </w:p>
          <w:p w14:paraId="3707A6D4" w14:textId="77777777" w:rsidR="00F7645B" w:rsidRPr="006D79CF" w:rsidRDefault="00F7645B" w:rsidP="00F7645B">
            <w:pPr>
              <w:numPr>
                <w:ilvl w:val="0"/>
                <w:numId w:val="5"/>
              </w:num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Proven reserves (P1)</w:t>
            </w:r>
          </w:p>
          <w:p w14:paraId="3B97D21B" w14:textId="77777777" w:rsidR="00F7645B" w:rsidRPr="006D79CF" w:rsidRDefault="00F7645B" w:rsidP="00F7645B">
            <w:pPr>
              <w:numPr>
                <w:ilvl w:val="0"/>
                <w:numId w:val="5"/>
              </w:num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Receivables from IOC/NOC</w:t>
            </w:r>
          </w:p>
          <w:p w14:paraId="4A642D66" w14:textId="77777777" w:rsidR="00F7645B" w:rsidRPr="006D79CF" w:rsidRDefault="00F7645B" w:rsidP="00F7645B">
            <w:pPr>
              <w:numPr>
                <w:ilvl w:val="0"/>
                <w:numId w:val="5"/>
              </w:num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Crude inventory</w:t>
            </w:r>
          </w:p>
          <w:p w14:paraId="002E88DC" w14:textId="77777777" w:rsidR="00F7645B" w:rsidRPr="006D79CF" w:rsidRDefault="00F7645B" w:rsidP="00F7645B">
            <w:pPr>
              <w:numPr>
                <w:ilvl w:val="0"/>
                <w:numId w:val="5"/>
              </w:num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Eligible contracts</w:t>
            </w:r>
          </w:p>
          <w:p w14:paraId="635875CD" w14:textId="77777777" w:rsidR="00F7645B" w:rsidRPr="006D79CF" w:rsidRDefault="00F7645B" w:rsidP="00F7645B">
            <w:pPr>
              <w:rPr>
                <w:rFonts w:ascii="Century Gothic" w:hAnsi="Century Gothic"/>
              </w:rPr>
            </w:pPr>
          </w:p>
        </w:tc>
        <w:tc>
          <w:tcPr>
            <w:tcW w:w="1997" w:type="dxa"/>
          </w:tcPr>
          <w:p w14:paraId="53AC345B" w14:textId="77777777" w:rsidR="00F7645B" w:rsidRPr="006D79CF" w:rsidRDefault="00F7645B" w:rsidP="00F7645B">
            <w:pPr>
              <w:rPr>
                <w:rFonts w:ascii="Century Gothic" w:hAnsi="Century Gothic"/>
              </w:rPr>
            </w:pPr>
          </w:p>
        </w:tc>
        <w:tc>
          <w:tcPr>
            <w:tcW w:w="1963" w:type="dxa"/>
          </w:tcPr>
          <w:p w14:paraId="4AD92C70" w14:textId="57082CCF" w:rsidR="00F7645B" w:rsidRPr="006D79CF" w:rsidRDefault="00F7645B" w:rsidP="00F7645B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Competent Persons Report</w:t>
            </w:r>
          </w:p>
        </w:tc>
      </w:tr>
      <w:tr w:rsidR="00F7645B" w:rsidRPr="006D79CF" w14:paraId="2A15A3BA" w14:textId="57154277" w:rsidTr="00F7645B">
        <w:tc>
          <w:tcPr>
            <w:tcW w:w="1887" w:type="dxa"/>
          </w:tcPr>
          <w:p w14:paraId="4C5215A4" w14:textId="0D0DCEF2" w:rsidR="00F7645B" w:rsidRPr="006D79CF" w:rsidRDefault="00F7645B" w:rsidP="00F7645B">
            <w:pPr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169" w:type="dxa"/>
          </w:tcPr>
          <w:p w14:paraId="041507AD" w14:textId="5BE220B6" w:rsidR="00F7645B" w:rsidRPr="006D79CF" w:rsidRDefault="00F7645B" w:rsidP="00F7645B">
            <w:pPr>
              <w:rPr>
                <w:rFonts w:ascii="Century Gothic" w:hAnsi="Century Gothic"/>
              </w:rPr>
            </w:pPr>
          </w:p>
        </w:tc>
        <w:tc>
          <w:tcPr>
            <w:tcW w:w="1997" w:type="dxa"/>
          </w:tcPr>
          <w:p w14:paraId="35D43C2F" w14:textId="77777777" w:rsidR="00F7645B" w:rsidRPr="006D79CF" w:rsidRDefault="00F7645B" w:rsidP="00F7645B">
            <w:pPr>
              <w:rPr>
                <w:rFonts w:ascii="Century Gothic" w:hAnsi="Century Gothic"/>
              </w:rPr>
            </w:pPr>
          </w:p>
        </w:tc>
        <w:tc>
          <w:tcPr>
            <w:tcW w:w="1963" w:type="dxa"/>
          </w:tcPr>
          <w:p w14:paraId="65A3BDAC" w14:textId="77777777" w:rsidR="00F7645B" w:rsidRPr="006D79CF" w:rsidRDefault="00F7645B" w:rsidP="00F7645B">
            <w:pPr>
              <w:rPr>
                <w:rFonts w:ascii="Century Gothic" w:hAnsi="Century Gothic"/>
              </w:rPr>
            </w:pPr>
          </w:p>
        </w:tc>
      </w:tr>
    </w:tbl>
    <w:p w14:paraId="2FED5220" w14:textId="77777777" w:rsidR="00476738" w:rsidRPr="006D79CF" w:rsidRDefault="00476738">
      <w:pPr>
        <w:rPr>
          <w:rFonts w:ascii="Century Gothic" w:hAnsi="Century Gothic"/>
        </w:rPr>
      </w:pPr>
    </w:p>
    <w:p w14:paraId="21E97433" w14:textId="067AA25F" w:rsidR="002B12D1" w:rsidRPr="006D79CF" w:rsidRDefault="002B12D1" w:rsidP="002B12D1">
      <w:pPr>
        <w:rPr>
          <w:rFonts w:ascii="Century Gothic" w:hAnsi="Century Gothic"/>
          <w:b/>
          <w:bCs/>
        </w:rPr>
      </w:pPr>
      <w:r w:rsidRPr="006D79CF">
        <w:rPr>
          <w:rFonts w:ascii="Century Gothic" w:hAnsi="Century Gothic"/>
          <w:b/>
          <w:bCs/>
        </w:rPr>
        <w:t>Non-Financial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5213"/>
        <w:gridCol w:w="1997"/>
      </w:tblGrid>
      <w:tr w:rsidR="002B12D1" w:rsidRPr="006D79CF" w14:paraId="12E7EB48" w14:textId="77777777" w:rsidTr="00FB4107">
        <w:tc>
          <w:tcPr>
            <w:tcW w:w="1674" w:type="dxa"/>
          </w:tcPr>
          <w:p w14:paraId="7FFD86AD" w14:textId="77777777" w:rsidR="002B12D1" w:rsidRPr="006D79CF" w:rsidRDefault="002B12D1" w:rsidP="00F42658">
            <w:pPr>
              <w:rPr>
                <w:rFonts w:ascii="Century Gothic" w:hAnsi="Century Gothic"/>
                <w:b/>
                <w:bCs/>
              </w:rPr>
            </w:pPr>
            <w:r w:rsidRPr="006D79CF">
              <w:rPr>
                <w:rFonts w:ascii="Century Gothic" w:hAnsi="Century Gothic"/>
                <w:b/>
                <w:bCs/>
              </w:rPr>
              <w:t>Covenant</w:t>
            </w:r>
          </w:p>
        </w:tc>
        <w:tc>
          <w:tcPr>
            <w:tcW w:w="5412" w:type="dxa"/>
          </w:tcPr>
          <w:p w14:paraId="3C248BD7" w14:textId="77777777" w:rsidR="002B12D1" w:rsidRPr="006D79CF" w:rsidRDefault="002B12D1" w:rsidP="00F42658">
            <w:pPr>
              <w:rPr>
                <w:rFonts w:ascii="Century Gothic" w:hAnsi="Century Gothic"/>
                <w:b/>
                <w:bCs/>
              </w:rPr>
            </w:pPr>
            <w:r w:rsidRPr="006D79CF">
              <w:rPr>
                <w:rFonts w:ascii="Century Gothic" w:hAnsi="Century Gothic"/>
                <w:b/>
                <w:bCs/>
              </w:rPr>
              <w:t>Description</w:t>
            </w:r>
          </w:p>
        </w:tc>
        <w:tc>
          <w:tcPr>
            <w:tcW w:w="1930" w:type="dxa"/>
          </w:tcPr>
          <w:p w14:paraId="61158DA5" w14:textId="77777777" w:rsidR="002B12D1" w:rsidRPr="006D79CF" w:rsidRDefault="002B12D1" w:rsidP="00F42658">
            <w:pPr>
              <w:rPr>
                <w:rFonts w:ascii="Century Gothic" w:hAnsi="Century Gothic"/>
                <w:b/>
                <w:bCs/>
              </w:rPr>
            </w:pPr>
            <w:r w:rsidRPr="006D79CF">
              <w:rPr>
                <w:rFonts w:ascii="Century Gothic" w:hAnsi="Century Gothic"/>
                <w:b/>
                <w:bCs/>
              </w:rPr>
              <w:t>Frequency/Test</w:t>
            </w:r>
          </w:p>
        </w:tc>
      </w:tr>
      <w:tr w:rsidR="002B12D1" w:rsidRPr="006D79CF" w14:paraId="4CBE06A4" w14:textId="77777777" w:rsidTr="00FB4107">
        <w:tc>
          <w:tcPr>
            <w:tcW w:w="1674" w:type="dxa"/>
          </w:tcPr>
          <w:p w14:paraId="6639D1B1" w14:textId="2D1B4712" w:rsidR="002B12D1" w:rsidRPr="006D79CF" w:rsidRDefault="002B12D1" w:rsidP="00F42658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Negative Pledge</w:t>
            </w:r>
          </w:p>
        </w:tc>
        <w:tc>
          <w:tcPr>
            <w:tcW w:w="5412" w:type="dxa"/>
          </w:tcPr>
          <w:p w14:paraId="19AD5D2A" w14:textId="74BB61BB" w:rsidR="002B12D1" w:rsidRPr="006D79CF" w:rsidRDefault="002B12D1" w:rsidP="00F42658">
            <w:pPr>
              <w:spacing w:after="160" w:line="278" w:lineRule="auto"/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Borrower shall not create or permit any additional liens or charges over its assets without lender consent.</w:t>
            </w:r>
          </w:p>
        </w:tc>
        <w:tc>
          <w:tcPr>
            <w:tcW w:w="1930" w:type="dxa"/>
          </w:tcPr>
          <w:p w14:paraId="2ADBC915" w14:textId="29B3CC63" w:rsidR="002B12D1" w:rsidRPr="006D79CF" w:rsidRDefault="002B12D1" w:rsidP="00F42658">
            <w:pPr>
              <w:rPr>
                <w:rFonts w:ascii="Century Gothic" w:hAnsi="Century Gothic"/>
              </w:rPr>
            </w:pPr>
          </w:p>
        </w:tc>
      </w:tr>
      <w:tr w:rsidR="002B12D1" w:rsidRPr="006D79CF" w14:paraId="10FB202E" w14:textId="77777777" w:rsidTr="00FB4107">
        <w:tc>
          <w:tcPr>
            <w:tcW w:w="1674" w:type="dxa"/>
          </w:tcPr>
          <w:p w14:paraId="690256D5" w14:textId="6227AB5A" w:rsidR="002B12D1" w:rsidRPr="006D79CF" w:rsidRDefault="002B12D1" w:rsidP="00F42658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Reporting Requirements</w:t>
            </w:r>
          </w:p>
        </w:tc>
        <w:tc>
          <w:tcPr>
            <w:tcW w:w="5412" w:type="dxa"/>
          </w:tcPr>
          <w:p w14:paraId="6D88E70B" w14:textId="3D8AF7E9" w:rsidR="002B12D1" w:rsidRPr="006D79CF" w:rsidRDefault="002B12D1" w:rsidP="002B12D1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  <w:b/>
                <w:bCs/>
              </w:rPr>
              <w:t>Quarterly management accounts</w:t>
            </w:r>
            <w:r w:rsidRPr="006D79CF">
              <w:rPr>
                <w:rFonts w:ascii="Century Gothic" w:hAnsi="Century Gothic"/>
              </w:rPr>
              <w:t xml:space="preserve"> within 30 days of quarter</w:t>
            </w:r>
            <w:r w:rsidRPr="006D79CF">
              <w:rPr>
                <w:rFonts w:ascii="Century Gothic" w:hAnsi="Century Gothic"/>
              </w:rPr>
              <w:noBreakHyphen/>
              <w:t>end.</w:t>
            </w:r>
          </w:p>
          <w:p w14:paraId="44259F72" w14:textId="77777777" w:rsidR="002B12D1" w:rsidRPr="006D79CF" w:rsidRDefault="002B12D1" w:rsidP="002B12D1">
            <w:pPr>
              <w:rPr>
                <w:rFonts w:ascii="Century Gothic" w:hAnsi="Century Gothic"/>
              </w:rPr>
            </w:pPr>
          </w:p>
          <w:p w14:paraId="38148D9A" w14:textId="77777777" w:rsidR="002B12D1" w:rsidRPr="006D79CF" w:rsidRDefault="002B12D1" w:rsidP="002B12D1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  <w:b/>
                <w:bCs/>
              </w:rPr>
              <w:t>Audited financial statements</w:t>
            </w:r>
            <w:r w:rsidRPr="006D79CF">
              <w:rPr>
                <w:rFonts w:ascii="Century Gothic" w:hAnsi="Century Gothic"/>
              </w:rPr>
              <w:t xml:space="preserve"> within 120 days of year</w:t>
            </w:r>
            <w:r w:rsidRPr="006D79CF">
              <w:rPr>
                <w:rFonts w:ascii="Century Gothic" w:hAnsi="Century Gothic"/>
              </w:rPr>
              <w:noBreakHyphen/>
              <w:t>end</w:t>
            </w:r>
          </w:p>
          <w:p w14:paraId="4F90F6F5" w14:textId="77777777" w:rsidR="002B12D1" w:rsidRPr="006D79CF" w:rsidRDefault="002B12D1" w:rsidP="002B12D1">
            <w:pPr>
              <w:rPr>
                <w:rFonts w:ascii="Century Gothic" w:hAnsi="Century Gothic"/>
              </w:rPr>
            </w:pPr>
          </w:p>
          <w:p w14:paraId="0789297C" w14:textId="3F172649" w:rsidR="002B12D1" w:rsidRPr="006D79CF" w:rsidRDefault="002B12D1" w:rsidP="002B12D1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  <w:b/>
                <w:bCs/>
              </w:rPr>
              <w:t>Other Bank statements</w:t>
            </w:r>
            <w:r w:rsidRPr="006D79CF">
              <w:rPr>
                <w:rFonts w:ascii="Century Gothic" w:hAnsi="Century Gothic"/>
              </w:rPr>
              <w:t xml:space="preserve"> monthly</w:t>
            </w:r>
          </w:p>
          <w:p w14:paraId="19CA0C96" w14:textId="77777777" w:rsidR="002B12D1" w:rsidRPr="006D79CF" w:rsidRDefault="002B12D1" w:rsidP="00F42658">
            <w:pPr>
              <w:rPr>
                <w:rFonts w:ascii="Century Gothic" w:hAnsi="Century Gothic"/>
              </w:rPr>
            </w:pPr>
          </w:p>
        </w:tc>
        <w:tc>
          <w:tcPr>
            <w:tcW w:w="1930" w:type="dxa"/>
          </w:tcPr>
          <w:p w14:paraId="77519CD9" w14:textId="77777777" w:rsidR="002B12D1" w:rsidRPr="006D79CF" w:rsidRDefault="002B12D1" w:rsidP="00F42658">
            <w:pPr>
              <w:rPr>
                <w:rFonts w:ascii="Century Gothic" w:hAnsi="Century Gothic"/>
              </w:rPr>
            </w:pPr>
          </w:p>
        </w:tc>
      </w:tr>
      <w:tr w:rsidR="002B12D1" w:rsidRPr="006D79CF" w14:paraId="5E842699" w14:textId="77777777" w:rsidTr="00FB4107">
        <w:tc>
          <w:tcPr>
            <w:tcW w:w="1674" w:type="dxa"/>
          </w:tcPr>
          <w:p w14:paraId="531F2FFA" w14:textId="3EE7ED57" w:rsidR="002B12D1" w:rsidRPr="006D79CF" w:rsidRDefault="002B12D1" w:rsidP="00F42658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Restrictions on Additional Borrowing</w:t>
            </w:r>
          </w:p>
        </w:tc>
        <w:tc>
          <w:tcPr>
            <w:tcW w:w="5412" w:type="dxa"/>
          </w:tcPr>
          <w:p w14:paraId="72C2A7DF" w14:textId="400AE4A3" w:rsidR="002B12D1" w:rsidRPr="006D79CF" w:rsidRDefault="002B12D1" w:rsidP="002B12D1">
            <w:pPr>
              <w:rPr>
                <w:rFonts w:ascii="Century Gothic" w:hAnsi="Century Gothic"/>
                <w:b/>
                <w:bCs/>
              </w:rPr>
            </w:pPr>
            <w:r w:rsidRPr="006D79CF">
              <w:rPr>
                <w:rFonts w:ascii="Century Gothic" w:hAnsi="Century Gothic"/>
                <w:b/>
                <w:bCs/>
              </w:rPr>
              <w:t xml:space="preserve">Borrower shall not incur additional indebtedness exceeding </w:t>
            </w:r>
            <w:r w:rsidRPr="006D79CF">
              <w:rPr>
                <w:rFonts w:ascii="Arial" w:hAnsi="Arial" w:cs="Arial"/>
                <w:b/>
                <w:bCs/>
              </w:rPr>
              <w:t>₦</w:t>
            </w:r>
            <w:r w:rsidRPr="006D79CF">
              <w:rPr>
                <w:rFonts w:ascii="Century Gothic" w:hAnsi="Century Gothic"/>
                <w:b/>
                <w:bCs/>
              </w:rPr>
              <w:t>X million without prior approval.</w:t>
            </w:r>
          </w:p>
          <w:p w14:paraId="6E80763D" w14:textId="77777777" w:rsidR="002B12D1" w:rsidRPr="006D79CF" w:rsidRDefault="002B12D1" w:rsidP="002B12D1">
            <w:pPr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1930" w:type="dxa"/>
          </w:tcPr>
          <w:p w14:paraId="5144FBFE" w14:textId="77777777" w:rsidR="002B12D1" w:rsidRPr="006D79CF" w:rsidRDefault="002B12D1" w:rsidP="00F42658">
            <w:pPr>
              <w:rPr>
                <w:rFonts w:ascii="Century Gothic" w:hAnsi="Century Gothic"/>
              </w:rPr>
            </w:pPr>
          </w:p>
        </w:tc>
      </w:tr>
      <w:tr w:rsidR="002B12D1" w:rsidRPr="006D79CF" w14:paraId="7A59DE72" w14:textId="77777777" w:rsidTr="00FB4107">
        <w:tc>
          <w:tcPr>
            <w:tcW w:w="1674" w:type="dxa"/>
          </w:tcPr>
          <w:p w14:paraId="79914BD4" w14:textId="1085B0E9" w:rsidR="002B12D1" w:rsidRPr="006D79CF" w:rsidRDefault="002B12D1" w:rsidP="00F42658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Dividend Restriction</w:t>
            </w:r>
          </w:p>
        </w:tc>
        <w:tc>
          <w:tcPr>
            <w:tcW w:w="5412" w:type="dxa"/>
          </w:tcPr>
          <w:p w14:paraId="23F9BB30" w14:textId="59B8DB66" w:rsidR="002B12D1" w:rsidRPr="006D79CF" w:rsidRDefault="002B12D1" w:rsidP="002B12D1">
            <w:pPr>
              <w:rPr>
                <w:rFonts w:ascii="Century Gothic" w:hAnsi="Century Gothic"/>
                <w:b/>
                <w:bCs/>
              </w:rPr>
            </w:pPr>
            <w:r w:rsidRPr="006D79CF">
              <w:rPr>
                <w:rFonts w:ascii="Century Gothic" w:hAnsi="Century Gothic"/>
                <w:b/>
                <w:bCs/>
              </w:rPr>
              <w:t>Borrower shall not declare or pay dividends while the facility is outstanding unless DSCR ≥ 1.5x post</w:t>
            </w:r>
            <w:r w:rsidRPr="006D79CF">
              <w:rPr>
                <w:rFonts w:ascii="Century Gothic" w:hAnsi="Century Gothic"/>
                <w:b/>
                <w:bCs/>
              </w:rPr>
              <w:noBreakHyphen/>
              <w:t>distribution.</w:t>
            </w:r>
          </w:p>
          <w:p w14:paraId="56170C89" w14:textId="77777777" w:rsidR="002B12D1" w:rsidRPr="006D79CF" w:rsidRDefault="002B12D1" w:rsidP="002B12D1">
            <w:pPr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1930" w:type="dxa"/>
          </w:tcPr>
          <w:p w14:paraId="4D48BBCF" w14:textId="77777777" w:rsidR="002B12D1" w:rsidRPr="006D79CF" w:rsidRDefault="002B12D1" w:rsidP="00F42658">
            <w:pPr>
              <w:rPr>
                <w:rFonts w:ascii="Century Gothic" w:hAnsi="Century Gothic"/>
              </w:rPr>
            </w:pPr>
          </w:p>
        </w:tc>
      </w:tr>
      <w:tr w:rsidR="00FB4107" w:rsidRPr="006D79CF" w14:paraId="06125FDF" w14:textId="77777777" w:rsidTr="00FB4107">
        <w:tc>
          <w:tcPr>
            <w:tcW w:w="1674" w:type="dxa"/>
          </w:tcPr>
          <w:p w14:paraId="6F91DA84" w14:textId="400E64CA" w:rsidR="00FB4107" w:rsidRPr="006D79CF" w:rsidRDefault="00FB4107" w:rsidP="00FB4107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  <w:b/>
                <w:bCs/>
              </w:rPr>
              <w:t>Vessel / Rig / Asset Integrity Covenant</w:t>
            </w:r>
          </w:p>
        </w:tc>
        <w:tc>
          <w:tcPr>
            <w:tcW w:w="5412" w:type="dxa"/>
          </w:tcPr>
          <w:p w14:paraId="033D7F11" w14:textId="77777777" w:rsidR="00FB4107" w:rsidRPr="006D79CF" w:rsidRDefault="00FB4107" w:rsidP="00FB4107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- Borrower shall maintain:</w:t>
            </w:r>
          </w:p>
          <w:p w14:paraId="69404EF1" w14:textId="77777777" w:rsidR="00FB4107" w:rsidRPr="006D79CF" w:rsidRDefault="00FB4107" w:rsidP="00FB4107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- Valid class certificates</w:t>
            </w:r>
          </w:p>
          <w:p w14:paraId="6321745A" w14:textId="77777777" w:rsidR="00FB4107" w:rsidRPr="006D79CF" w:rsidRDefault="00FB4107" w:rsidP="00FB4107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- Insurance (H&amp;M, P&amp;I, WIBA, third</w:t>
            </w:r>
            <w:r w:rsidRPr="006D79CF">
              <w:rPr>
                <w:rFonts w:ascii="Cambria Math" w:hAnsi="Cambria Math" w:cs="Cambria Math"/>
              </w:rPr>
              <w:t>‑</w:t>
            </w:r>
            <w:r w:rsidRPr="006D79CF">
              <w:rPr>
                <w:rFonts w:ascii="Century Gothic" w:hAnsi="Century Gothic"/>
              </w:rPr>
              <w:t>party liability)</w:t>
            </w:r>
          </w:p>
          <w:p w14:paraId="15799AC2" w14:textId="77777777" w:rsidR="00FB4107" w:rsidRPr="006D79CF" w:rsidRDefault="00FB4107" w:rsidP="00FB4107">
            <w:pPr>
              <w:rPr>
                <w:rFonts w:ascii="Century Gothic" w:hAnsi="Century Gothic"/>
              </w:rPr>
            </w:pPr>
            <w:r w:rsidRPr="006D79CF">
              <w:rPr>
                <w:rFonts w:ascii="Century Gothic" w:hAnsi="Century Gothic"/>
              </w:rPr>
              <w:t>- Maintenance logs</w:t>
            </w:r>
          </w:p>
          <w:p w14:paraId="4978DC1C" w14:textId="7532B3D4" w:rsidR="00FB4107" w:rsidRPr="006D79CF" w:rsidRDefault="00FB4107" w:rsidP="00FB4107">
            <w:pPr>
              <w:rPr>
                <w:rFonts w:ascii="Century Gothic" w:hAnsi="Century Gothic"/>
                <w:b/>
                <w:bCs/>
              </w:rPr>
            </w:pPr>
            <w:r w:rsidRPr="006D79CF">
              <w:rPr>
                <w:rFonts w:ascii="Century Gothic" w:hAnsi="Century Gothic"/>
              </w:rPr>
              <w:t>- Lender may request periodic inspection reports.</w:t>
            </w:r>
          </w:p>
        </w:tc>
        <w:tc>
          <w:tcPr>
            <w:tcW w:w="1930" w:type="dxa"/>
          </w:tcPr>
          <w:p w14:paraId="3CA0F637" w14:textId="77777777" w:rsidR="00FB4107" w:rsidRPr="006D79CF" w:rsidRDefault="00FB4107" w:rsidP="00FB4107">
            <w:pPr>
              <w:rPr>
                <w:rFonts w:ascii="Century Gothic" w:hAnsi="Century Gothic"/>
              </w:rPr>
            </w:pPr>
          </w:p>
        </w:tc>
      </w:tr>
    </w:tbl>
    <w:p w14:paraId="546781C0" w14:textId="77777777" w:rsidR="002B12D1" w:rsidRPr="006D79CF" w:rsidRDefault="002B12D1">
      <w:pPr>
        <w:rPr>
          <w:rFonts w:ascii="Century Gothic" w:hAnsi="Century Gothic"/>
        </w:rPr>
      </w:pPr>
    </w:p>
    <w:sectPr w:rsidR="002B12D1" w:rsidRPr="006D7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C0251"/>
    <w:multiLevelType w:val="multilevel"/>
    <w:tmpl w:val="0B3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B33D6"/>
    <w:multiLevelType w:val="multilevel"/>
    <w:tmpl w:val="C112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D3741"/>
    <w:multiLevelType w:val="multilevel"/>
    <w:tmpl w:val="E984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300A2"/>
    <w:multiLevelType w:val="multilevel"/>
    <w:tmpl w:val="F05A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B124D"/>
    <w:multiLevelType w:val="multilevel"/>
    <w:tmpl w:val="79AC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159437">
    <w:abstractNumId w:val="4"/>
  </w:num>
  <w:num w:numId="2" w16cid:durableId="1783567627">
    <w:abstractNumId w:val="1"/>
  </w:num>
  <w:num w:numId="3" w16cid:durableId="1842574872">
    <w:abstractNumId w:val="2"/>
  </w:num>
  <w:num w:numId="4" w16cid:durableId="1567062716">
    <w:abstractNumId w:val="3"/>
  </w:num>
  <w:num w:numId="5" w16cid:durableId="128958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38"/>
    <w:rsid w:val="001801B2"/>
    <w:rsid w:val="002178DB"/>
    <w:rsid w:val="002B12D1"/>
    <w:rsid w:val="003473ED"/>
    <w:rsid w:val="00380907"/>
    <w:rsid w:val="00476738"/>
    <w:rsid w:val="006D79CF"/>
    <w:rsid w:val="00780150"/>
    <w:rsid w:val="00844694"/>
    <w:rsid w:val="00A231A8"/>
    <w:rsid w:val="00AC69CF"/>
    <w:rsid w:val="00AD61A0"/>
    <w:rsid w:val="00B037DD"/>
    <w:rsid w:val="00C7400F"/>
    <w:rsid w:val="00C83A16"/>
    <w:rsid w:val="00D70005"/>
    <w:rsid w:val="00D72DB8"/>
    <w:rsid w:val="00DB7756"/>
    <w:rsid w:val="00F7645B"/>
    <w:rsid w:val="00FA6BC3"/>
    <w:rsid w:val="00FB11C6"/>
    <w:rsid w:val="00FB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09BB4"/>
  <w15:chartTrackingRefBased/>
  <w15:docId w15:val="{C97019A2-382D-4EF0-B26F-D6DC0A039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7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6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2094</Characters>
  <Application>Microsoft Office Word</Application>
  <DocSecurity>0</DocSecurity>
  <Lines>161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Titus Ebare</dc:creator>
  <cp:keywords/>
  <dc:description/>
  <cp:lastModifiedBy>Titus Ebare</cp:lastModifiedBy>
  <cp:revision>11</cp:revision>
  <dcterms:created xsi:type="dcterms:W3CDTF">2026-01-22T07:12:00Z</dcterms:created>
  <dcterms:modified xsi:type="dcterms:W3CDTF">2026-01-27T14:35:00Z</dcterms:modified>
</cp:coreProperties>
</file>