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滁州学院本科毕业设计（论文）选题审批表</w:t>
      </w:r>
    </w:p>
    <w:p>
      <w:r>
        <w:t>院（部）：</w:t>
      </w:r>
      <w:r>
        <w:rPr>
          <w:u w:val="single"/>
        </w:rPr>
        <w:t xml:space="preserve">   计算机与信息工程学院    </w:t>
      </w:r>
      <w:r>
        <w:t xml:space="preserve">           届别：</w:t>
      </w:r>
      <w:r>
        <w:rPr>
          <w:u w:val="single"/>
        </w:rPr>
        <w:t xml:space="preserve">         2</w:t>
      </w:r>
      <w:r>
        <w:rPr>
          <w:rFonts w:hint="eastAsia"/>
          <w:u w:val="single"/>
        </w:rPr>
        <w:t>02</w:t>
      </w:r>
      <w:r>
        <w:rPr>
          <w:rFonts w:hint="eastAsia"/>
          <w:u w:val="single"/>
          <w:lang w:val="en-US" w:eastAsia="zh-CN"/>
        </w:rPr>
        <w:t>3</w:t>
      </w:r>
      <w:r>
        <w:rPr>
          <w:u w:val="single"/>
        </w:rPr>
        <w:t xml:space="preserve">          </w:t>
      </w:r>
    </w:p>
    <w:tbl>
      <w:tblPr>
        <w:tblStyle w:val="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2892"/>
        <w:gridCol w:w="1608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368" w:type="dxa"/>
            <w:vAlign w:val="center"/>
          </w:tcPr>
          <w:p>
            <w:pPr>
              <w:ind w:firstLine="105" w:firstLineChars="50"/>
            </w:pPr>
            <w:r>
              <w:t>课题名称</w:t>
            </w:r>
          </w:p>
        </w:tc>
        <w:tc>
          <w:tcPr>
            <w:tcW w:w="7245" w:type="dxa"/>
            <w:gridSpan w:val="3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基于Vue</w:t>
            </w:r>
            <w:r>
              <w:rPr>
                <w:rFonts w:hint="eastAsia"/>
                <w:lang w:val="en-US" w:eastAsia="zh-CN"/>
              </w:rPr>
              <w:t>3 + NodeJS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  <w:lang w:val="en-US" w:eastAsia="zh-CN"/>
              </w:rPr>
              <w:t>苗木交易</w:t>
            </w:r>
            <w:r>
              <w:rPr>
                <w:rFonts w:hint="eastAsia"/>
              </w:rPr>
              <w:t>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ind w:firstLine="105" w:firstLineChars="50"/>
            </w:pPr>
            <w:r>
              <w:t>课题类型</w:t>
            </w:r>
          </w:p>
        </w:tc>
        <w:tc>
          <w:tcPr>
            <w:tcW w:w="2892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自拟课题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适用专业</w:t>
            </w:r>
          </w:p>
        </w:tc>
        <w:tc>
          <w:tcPr>
            <w:tcW w:w="2745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ind w:firstLine="105" w:firstLineChars="50"/>
            </w:pPr>
            <w:r>
              <w:t>指导教师</w:t>
            </w:r>
          </w:p>
        </w:tc>
        <w:tc>
          <w:tcPr>
            <w:tcW w:w="289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张燕玲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专业技术职务</w:t>
            </w:r>
          </w:p>
        </w:tc>
        <w:tc>
          <w:tcPr>
            <w:tcW w:w="2745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368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核批学生数</w:t>
            </w:r>
          </w:p>
        </w:tc>
        <w:tc>
          <w:tcPr>
            <w:tcW w:w="2892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1</w:t>
            </w:r>
          </w:p>
        </w:tc>
        <w:tc>
          <w:tcPr>
            <w:tcW w:w="1608" w:type="dxa"/>
            <w:vAlign w:val="center"/>
          </w:tcPr>
          <w:p>
            <w:pPr>
              <w:adjustRightInd w:val="0"/>
              <w:snapToGrid w:val="0"/>
              <w:jc w:val="center"/>
            </w:pPr>
            <w:r>
              <w:t>课题完成形式</w:t>
            </w:r>
          </w:p>
        </w:tc>
        <w:tc>
          <w:tcPr>
            <w:tcW w:w="274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程序+说明书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4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课题性质：</w:t>
            </w:r>
          </w:p>
          <w:p>
            <w:pPr>
              <w:ind w:firstLine="420" w:firstLineChars="200"/>
            </w:pPr>
            <w:r>
              <w:t>应用研究</w:t>
            </w:r>
          </w:p>
          <w:p>
            <w:pPr>
              <w:rPr>
                <w:b/>
              </w:rPr>
            </w:pPr>
            <w:r>
              <w:rPr>
                <w:b/>
              </w:rPr>
              <w:t>研究背景：</w:t>
            </w:r>
          </w:p>
          <w:p>
            <w:pPr>
              <w:ind w:firstLine="420" w:firstLineChars="200"/>
              <w:rPr>
                <w:rFonts w:ascii="宋体" w:hAnsi="宋体"/>
                <w:b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随着时代的发展，对环境的要求愈加严格，绿色植物的需求也日益增长。然而，苗源信息的分散、交易不明确等因素导致传统苗木移栽产业的发展落后于时代步伐。为了推动苗木移栽产业的发展，基于Vue3 + NodeJS的苗木交易平台采用了与互联网结合的新形式，并融合了时代技术。通过这种创新方式，该平台有助于促进苗木移栽产业的发展，同时也实现了绿色理念的践行。</w:t>
            </w:r>
          </w:p>
          <w:p>
            <w:pPr>
              <w:rPr>
                <w:b/>
              </w:rPr>
            </w:pPr>
            <w:r>
              <w:rPr>
                <w:b/>
              </w:rPr>
              <w:t>课题主要内容：</w:t>
            </w:r>
          </w:p>
          <w:p>
            <w:pPr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 xml:space="preserve"> 根据系统需求建立需求模型和设计模型；</w:t>
            </w:r>
          </w:p>
          <w:p>
            <w:pPr>
              <w:tabs>
                <w:tab w:val="left" w:pos="312"/>
              </w:tabs>
              <w:ind w:left="420"/>
              <w:rPr>
                <w:rFonts w:hint="eastAsia" w:eastAsia="宋体"/>
                <w:lang w:eastAsia="zh-CN"/>
              </w:rPr>
            </w:pPr>
            <w:r>
              <w:t xml:space="preserve">2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Vue</w:t>
            </w:r>
            <w:r>
              <w:rPr>
                <w:rFonts w:hint="eastAsia"/>
                <w:lang w:val="en-US" w:eastAsia="zh-CN"/>
              </w:rPr>
              <w:t xml:space="preserve">3 </w:t>
            </w:r>
            <w:r>
              <w:t>+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E</w:t>
            </w:r>
            <w:r>
              <w:t>lementUI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制作和美化页面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 xml:space="preserve">Node JS + Express </w:t>
            </w:r>
            <w:r>
              <w:rPr>
                <w:rFonts w:hint="eastAsia"/>
              </w:rPr>
              <w:t>实</w:t>
            </w:r>
            <w:r>
              <w:rPr>
                <w:rFonts w:hint="eastAsia"/>
                <w:lang w:val="en-US" w:eastAsia="zh-CN"/>
              </w:rPr>
              <w:t>现</w:t>
            </w:r>
            <w:r>
              <w:rPr>
                <w:rFonts w:hint="eastAsia"/>
              </w:rPr>
              <w:t>后台接口，数据和前端的交互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tabs>
                <w:tab w:val="left" w:pos="312"/>
              </w:tabs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color w:val="000000"/>
              </w:rPr>
              <w:t xml:space="preserve"> 主要功能：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首页：根据用户喜好推送展示相关树贴，以及关注、当前地区的树贴。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用户管理：登陆注册，查看个人信息以及个人交易、浏览记录，关注列表等。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苗木管理：苗木信息的发布、浏览，以及查看苗木交易情况。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通信模块：用户间可进行文字、语音在线交流。</w:t>
            </w:r>
          </w:p>
          <w:p>
            <w:pPr>
              <w:numPr>
                <w:ilvl w:val="0"/>
                <w:numId w:val="1"/>
              </w:numPr>
              <w:ind w:left="630"/>
              <w:jc w:val="left"/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后台管理：管理员可对用户、苗木、订单进行浏览以及管理。</w:t>
            </w:r>
          </w:p>
          <w:p>
            <w:pPr>
              <w:tabs>
                <w:tab w:val="left" w:pos="312"/>
              </w:tabs>
              <w:ind w:left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color w:val="000000"/>
              </w:rPr>
              <w:t xml:space="preserve"> 实现代码并部署上线</w:t>
            </w:r>
            <w:r>
              <w:rPr>
                <w:rFonts w:hint="eastAsia"/>
                <w:color w:val="000000"/>
              </w:rPr>
              <w:t>系统</w:t>
            </w:r>
            <w:r>
              <w:rPr>
                <w:color w:val="000000"/>
              </w:rPr>
              <w:t>；</w:t>
            </w:r>
          </w:p>
          <w:p>
            <w:pPr>
              <w:tabs>
                <w:tab w:val="left" w:pos="312"/>
              </w:tabs>
              <w:ind w:left="420"/>
            </w:pPr>
            <w:r>
              <w:t>5 根据软件工程规范和学校要求撰写毕业设计报告。</w:t>
            </w:r>
          </w:p>
          <w:p>
            <w:pPr>
              <w:rPr>
                <w:b/>
              </w:rPr>
            </w:pPr>
            <w:r>
              <w:rPr>
                <w:b/>
              </w:rPr>
              <w:t>课题意义：</w:t>
            </w:r>
          </w:p>
          <w:p>
            <w:pPr>
              <w:ind w:firstLine="42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近年来的调查显示，传统的大部分苗木移栽产业仍然采用传统模式运作，苗源信息分散，依赖普通劳动者在乡村摸索，效率低、时间成本高，且存在不确定性。苗木交易平台通过形式上的创新，更全面直观地展示了苗木的具体信息，并将分散的信息进行聚合，用户可以在浏览的同时进行在线交流，提高了苗木质量的真实性，进一步促进了苗木移栽产业的发展。通过本次毕设的实践，不仅深入理解和掌握了Vue、ElementUI、NodeJS和Express等技术的使用，还为未来步入职场打下了坚实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4"/>
            <w:vAlign w:val="center"/>
          </w:tcPr>
          <w:p>
            <w:pPr>
              <w:adjustRightInd w:val="0"/>
              <w:snapToGrid w:val="0"/>
              <w:rPr>
                <w:bCs/>
              </w:rPr>
            </w:pPr>
            <w:r>
              <w:t>专业审查意见：</w:t>
            </w:r>
          </w:p>
          <w:p>
            <w:pPr>
              <w:adjustRightInd w:val="0"/>
              <w:snapToGrid w:val="0"/>
            </w:pPr>
            <w:r>
              <w:t xml:space="preserve">                                              负责人签名：</w:t>
            </w:r>
          </w:p>
          <w:p>
            <w:pPr>
              <w:wordWrap w:val="0"/>
              <w:adjustRightInd w:val="0"/>
              <w:snapToGrid w:val="0"/>
              <w:ind w:right="105"/>
              <w:jc w:val="right"/>
            </w:pPr>
            <w:r>
              <w:t>年</w:t>
            </w:r>
            <w:r>
              <w:rPr>
                <w:rFonts w:hint="eastAsia"/>
              </w:rPr>
              <w:t xml:space="preserve">   </w:t>
            </w:r>
            <w:r>
              <w:t>月</w:t>
            </w:r>
            <w:r>
              <w:rPr>
                <w:rFonts w:hint="eastAsia"/>
              </w:rPr>
              <w:t xml:space="preserve">   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3" w:type="dxa"/>
            <w:gridSpan w:val="4"/>
            <w:vAlign w:val="center"/>
          </w:tcPr>
          <w:p>
            <w:pPr>
              <w:adjustRightInd w:val="0"/>
              <w:snapToGrid w:val="0"/>
            </w:pPr>
            <w:r>
              <w:t>院（部）审查意见：</w:t>
            </w:r>
          </w:p>
          <w:p>
            <w:pPr>
              <w:tabs>
                <w:tab w:val="left" w:pos="8306"/>
              </w:tabs>
              <w:adjustRightInd w:val="0"/>
              <w:snapToGrid w:val="0"/>
              <w:ind w:right="420" w:firstLine="5338" w:firstLineChars="2542"/>
              <w:rPr>
                <w:u w:val="single"/>
              </w:rPr>
            </w:pPr>
            <w:r>
              <w:t>负责人签名：</w:t>
            </w:r>
          </w:p>
          <w:p>
            <w:pPr>
              <w:wordWrap w:val="0"/>
              <w:adjustRightInd w:val="0"/>
              <w:snapToGrid w:val="0"/>
              <w:jc w:val="right"/>
            </w:pPr>
            <w:r>
              <w:rPr>
                <w:rFonts w:hint="eastAsia"/>
              </w:rPr>
              <w:t xml:space="preserve"> </w:t>
            </w:r>
            <w:r>
              <w:t>年</w:t>
            </w:r>
            <w:r>
              <w:rPr>
                <w:rFonts w:hint="eastAsia"/>
              </w:rPr>
              <w:t xml:space="preserve">   </w:t>
            </w:r>
            <w:r>
              <w:t>月</w:t>
            </w:r>
            <w:r>
              <w:rPr>
                <w:rFonts w:hint="eastAsia"/>
              </w:rPr>
              <w:t xml:space="preserve">  </w:t>
            </w:r>
            <w: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613" w:type="dxa"/>
            <w:gridSpan w:val="4"/>
            <w:vAlign w:val="center"/>
          </w:tcPr>
          <w:p>
            <w:pPr>
              <w:adjustRightInd w:val="0"/>
              <w:snapToGrid w:val="0"/>
            </w:pPr>
            <w:r>
              <w:t>备注：</w:t>
            </w:r>
          </w:p>
        </w:tc>
      </w:tr>
    </w:tbl>
    <w:p>
      <w:pPr>
        <w:adjustRightInd w:val="0"/>
        <w:snapToGrid w:val="0"/>
      </w:pPr>
      <w:r>
        <w:t>说明：1、表中“课题类型”是指纵向课题、横向课题、自拟课题，由指导教师按类填写。</w:t>
      </w:r>
    </w:p>
    <w:p>
      <w:pPr>
        <w:adjustRightInd w:val="0"/>
        <w:snapToGrid w:val="0"/>
      </w:pPr>
      <w:r>
        <w:t>2、本表用钢笔填写或用计算机打印，字迹须清晰。</w:t>
      </w:r>
      <w:bookmarkStart w:id="0" w:name="_GoBack"/>
      <w:bookmarkEnd w:id="0"/>
    </w:p>
    <w:p>
      <w:pPr>
        <w:adjustRightInd w:val="0"/>
        <w:snapToGrid w:val="0"/>
      </w:pPr>
      <w:r>
        <w:t>3、本表须报教务处备案。教研室、院（部）各留一份。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653E6"/>
    <w:multiLevelType w:val="singleLevel"/>
    <w:tmpl w:val="10E653E6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MmY2NmE4ZDIyMjU3OWRjYzJlMmU5NjFhMTllMTgifQ=="/>
  </w:docVars>
  <w:rsids>
    <w:rsidRoot w:val="00D4693A"/>
    <w:rsid w:val="00063A6B"/>
    <w:rsid w:val="003E4A56"/>
    <w:rsid w:val="00D4693A"/>
    <w:rsid w:val="023666CA"/>
    <w:rsid w:val="026B1F7E"/>
    <w:rsid w:val="16581E46"/>
    <w:rsid w:val="1A530C96"/>
    <w:rsid w:val="27CA4B74"/>
    <w:rsid w:val="311D2584"/>
    <w:rsid w:val="44C1181D"/>
    <w:rsid w:val="65BD4CD4"/>
    <w:rsid w:val="6C903B63"/>
    <w:rsid w:val="6D9401D1"/>
    <w:rsid w:val="6EBC49A4"/>
    <w:rsid w:val="7D5C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99"/>
    <w:pPr>
      <w:jc w:val="left"/>
    </w:pPr>
    <w:rPr>
      <w:rFonts w:asciiTheme="minorHAnsi" w:hAnsiTheme="minorHAnsi" w:eastAsiaTheme="minorEastAsia"/>
      <w:kern w:val="0"/>
      <w:sz w:val="24"/>
      <w:szCs w:val="24"/>
    </w:rPr>
  </w:style>
  <w:style w:type="character" w:customStyle="1" w:styleId="5">
    <w:name w:val="明显强调1"/>
    <w:basedOn w:val="4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844</Words>
  <Characters>905</Characters>
  <Lines>8</Lines>
  <Paragraphs>2</Paragraphs>
  <TotalTime>381</TotalTime>
  <ScaleCrop>false</ScaleCrop>
  <LinksUpToDate>false</LinksUpToDate>
  <CharactersWithSpaces>1024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2021-09-22T14:03:00Z</dcterms:created>
  <dc:creator>admin</dc:creator>
  <cp:lastModifiedBy>养乐多</cp:lastModifiedBy>
  <dcterms:modified xsi:type="dcterms:W3CDTF">2023-05-19T01:34:59Z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9498C79ABE9341D7867E46A1D451E8F6</vt:lpwstr>
  </property>
</Properties>
</file>