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44"/>
        </w:rPr>
      </w:pPr>
    </w:p>
    <w:p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drawing>
          <wp:inline distT="0" distB="0" distL="0" distR="0">
            <wp:extent cx="2682240" cy="1010920"/>
            <wp:effectExtent l="0" t="0" r="0" b="0"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楷体_GB2312"/>
          <w:sz w:val="44"/>
        </w:rPr>
      </w:pPr>
    </w:p>
    <w:p>
      <w:pPr>
        <w:rPr>
          <w:rFonts w:eastAsia="楷体_GB2312"/>
          <w:sz w:val="44"/>
        </w:rPr>
      </w:pPr>
    </w:p>
    <w:p/>
    <w:p/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本科毕业设计（论文）开题报告表</w:t>
      </w:r>
    </w:p>
    <w:p/>
    <w:p/>
    <w:p/>
    <w:p/>
    <w:p/>
    <w:p/>
    <w:p/>
    <w:p/>
    <w:p/>
    <w:p/>
    <w:tbl>
      <w:tblPr>
        <w:tblStyle w:val="4"/>
        <w:tblpPr w:leftFromText="180" w:rightFromText="180" w:vertAnchor="text" w:horzAnchor="margin" w:tblpXSpec="center" w:tblpY="97"/>
        <w:tblOverlap w:val="never"/>
        <w:tblW w:w="7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28"/>
              </w:rPr>
              <w:t>课题题目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李鑫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  <w:r>
              <w:rPr>
                <w:rFonts w:hint="eastAsia" w:ascii="仿宋_GB2312" w:eastAsia="仿宋_GB2312"/>
                <w:sz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导师姓名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 xml:space="preserve">张燕玲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报告日期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2023年1月15日</w:t>
            </w:r>
          </w:p>
        </w:tc>
      </w:tr>
    </w:tbl>
    <w:p/>
    <w:p/>
    <w:p/>
    <w:p/>
    <w:p/>
    <w:p/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教务处制</w:t>
      </w:r>
    </w:p>
    <w:p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jc w:val="center"/>
        <w:rPr>
          <w:b/>
          <w:bCs/>
          <w:sz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linePitch="312" w:charSpace="0"/>
        </w:sectPr>
      </w:pPr>
    </w:p>
    <w:p/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关于本科毕业设计（论文）开题报告的规定</w:t>
      </w:r>
    </w:p>
    <w:p/>
    <w:p/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为切实做好本科毕业设计（论文）的开题报告工作，保证论文质量，特作如下规定：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一、开题报告是本科毕业设计（论文）的必经过程，所有本科生在写作毕业设计（论文）之前都必须作开题报告。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二、开题报告主要检验学生对专业知识的驾驭能力和研究能力，考察写作论文的准备工作是否深入细致，包括选题是否恰当，资料占有是否翔实、全面，对国内外的研究状况是否了解，本人的研究是否具有创新性等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三、毕业设计（论文）开题报告前，学生必须根据所学专业培养目标，与教师双向选择后确定选题，在指导教师的指导下，广泛查阅文献，深入调查研究，收集资料，制定研究方案，在此基础上撰写开题报告。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四、学生设计（论文）开题前需认真填写开题报告表，并向导师提出申请，由毕业设计（论文）指导小组负责开题报告的评议。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五、毕业设计（论文）指导小组应当对开题报告进行认真评议，主要评议论文选题是否恰当，研究设想是否合理、可行，研究内容与方法是否具有开拓性、创新性，是否可以开始进行论文写作等。评议结果分为“合格”和“不合格”两种，学生开题报告评议结果须为“合格”方可开始论文写作。毕业设计（论文）指导小组不得少于3人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六、开题报告表应送交所在学院保存。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七、表中各项可自行加页。</w:t>
      </w:r>
    </w:p>
    <w:p>
      <w:pPr>
        <w:widowControl/>
        <w:jc w:val="left"/>
        <w:rPr>
          <w:rFonts w:ascii="仿宋_GB2312"/>
          <w:sz w:val="24"/>
        </w:rPr>
      </w:pPr>
      <w:r>
        <w:rPr>
          <w:rFonts w:ascii="仿宋_GB2312"/>
          <w:sz w:val="24"/>
        </w:rPr>
        <w:br w:type="page"/>
      </w:r>
    </w:p>
    <w:p>
      <w:pPr>
        <w:widowControl/>
        <w:jc w:val="left"/>
        <w:rPr>
          <w:rFonts w:ascii="仿宋_GB2312"/>
          <w:sz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2343"/>
        <w:gridCol w:w="2985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bookmarkStart w:id="0" w:name="T_AnswersPerson1_Merge_1_0"/>
            <w:bookmarkEnd w:id="0"/>
            <w:r>
              <w:rPr>
                <w:rFonts w:hint="eastAsia" w:ascii="宋体" w:hAnsi="宋体"/>
              </w:rPr>
              <w:t>题目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员</w:t>
            </w:r>
          </w:p>
        </w:tc>
        <w:tc>
          <w:tcPr>
            <w:tcW w:w="2126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专业技术职务或职称</w:t>
            </w:r>
          </w:p>
        </w:tc>
        <w:tc>
          <w:tcPr>
            <w:tcW w:w="263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高级实验师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助教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Merge w:val="continue"/>
          </w:tcPr>
          <w:p>
            <w:pPr>
              <w:spacing w:after="0" w:line="360" w:lineRule="auto"/>
              <w:rPr>
                <w:rFonts w:ascii="仿宋_GB2312"/>
                <w:sz w:val="24"/>
              </w:rPr>
            </w:pPr>
          </w:p>
        </w:tc>
        <w:tc>
          <w:tcPr>
            <w:tcW w:w="2126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835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631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究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现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、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选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题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意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义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、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研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究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方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法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、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研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究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内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容</w:t>
            </w:r>
          </w:p>
          <w:p>
            <w:pPr>
              <w:spacing w:after="0" w:line="300" w:lineRule="exact"/>
              <w:jc w:val="center"/>
            </w:pPr>
            <w:r>
              <w:rPr>
                <w:rFonts w:hint="eastAsia"/>
              </w:rPr>
              <w:t>、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究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求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考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献</w:t>
            </w:r>
          </w:p>
        </w:tc>
        <w:tc>
          <w:tcPr>
            <w:tcW w:w="7592" w:type="dxa"/>
            <w:gridSpan w:val="3"/>
          </w:tcPr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一、研究现状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随着web前端开发行业的发展，各种新技术新工具也不断的涌现。在目</w:t>
            </w:r>
            <w:r>
              <w:rPr>
                <w:rFonts w:ascii="宋体" w:hAnsi="宋体" w:cs="宋体"/>
                <w:kern w:val="0"/>
                <w:sz w:val="23"/>
                <w:szCs w:val="23"/>
              </w:rPr>
              <w:t>前的大前端开发环境下，出现了Vue、React、Angular等js框架。其中Vue专注于构建用户界面，采用单向数据流架构，在短时间内提供了复杂web应用程序所需的简单性和强大功能之间的出色平衡</w:t>
            </w: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，于2014年2月发布源代码，并于2016年以及2020年先后推出Vue2、Vue3，均在原有的基础上进行了非常大的重构与性能提升。并且随着JavaScript的发展，NodeJS在服务端的表现也极为出色。Vue和NodeJS凭借其易用易学、易于调试和轻量级且性能极佳等优势，如今已经成为众多开发者的首选。</w:t>
            </w:r>
          </w:p>
          <w:p>
            <w:pPr>
              <w:widowControl/>
              <w:spacing w:before="240" w:after="240" w:line="338" w:lineRule="auto"/>
              <w:ind w:left="105" w:right="120"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随着时代的发展，各个地区对于坏境的要求愈来愈高，对于绿植的需求也越来越大，苗木产业也因此逐渐兴起。目前苗木来源大体分为两种，一种由大规模集中式的苗圃提供，其次则是散落在各个乡镇中个人栽种的苗木，然而这种途径通常是通过寻苗工人的在村落中挨家挨户找寻到的。信息分散，交易不明确，存在很多的不安定因素，导致传统的苗木移栽产业的发展渐渐跟不上时代的步伐。为此，我们设计了苗木交易平台，即一款专为从业苗木产业相关人员设计的软件，将分散各地的苗木聚合起来，买卖双方通过此系统浏览发布苗木信息，可以相互交流详情。采用了与互联网结合的新形式，与时代技术相融合，推动苗木产业的发展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after="0"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after="0"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二、选题意义</w:t>
            </w:r>
          </w:p>
          <w:p>
            <w:pPr>
              <w:widowControl/>
              <w:spacing w:before="120" w:after="240" w:line="338" w:lineRule="auto"/>
              <w:ind w:left="105" w:right="225" w:firstLine="435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基于Vue3+NodeJS的苗木交易平台是一款真实、安全、透明的平台，以实现苗木资源共享和无缝沟通，建立一个集中苗木资源的平台。本苗木交易平台有以下现实意义：</w:t>
            </w:r>
          </w:p>
          <w:p>
            <w:pPr>
              <w:widowControl/>
              <w:spacing w:before="240" w:after="240" w:line="338" w:lineRule="auto"/>
              <w:ind w:left="540" w:right="418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第一，提高苗木交易的效率。</w:t>
            </w:r>
          </w:p>
          <w:p>
            <w:pPr>
              <w:widowControl/>
              <w:spacing w:before="240" w:after="240" w:line="338" w:lineRule="auto"/>
              <w:ind w:left="540" w:right="418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3"/>
                <w:szCs w:val="23"/>
              </w:rPr>
              <w:t>第二，节省人员成本。</w:t>
            </w:r>
          </w:p>
          <w:p>
            <w:pPr>
              <w:widowControl/>
              <w:spacing w:before="240" w:after="240" w:line="336" w:lineRule="auto"/>
              <w:ind w:left="105" w:right="225"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第三，改变了传统的苗木收集方式，通过网络便利的为用户服务，满足苗木交易平台的需求。</w:t>
            </w:r>
          </w:p>
          <w:p>
            <w:pPr>
              <w:widowControl/>
              <w:spacing w:before="240" w:after="240" w:line="336" w:lineRule="auto"/>
              <w:ind w:left="105" w:right="225"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第四，采用与互联网结合的新形式，实现了苗木资源的信息化。</w:t>
            </w:r>
          </w:p>
          <w:p>
            <w:pPr>
              <w:widowControl/>
              <w:spacing w:before="240" w:after="240" w:line="336" w:lineRule="auto"/>
              <w:ind w:left="105" w:right="225"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第五，将苗木资源进行聚合，实现资源共享，具有应用价值。</w:t>
            </w:r>
          </w:p>
          <w:p>
            <w:pPr>
              <w:widowControl/>
              <w:spacing w:before="240" w:after="240" w:line="336" w:lineRule="auto"/>
              <w:ind w:left="105" w:right="225"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开发此平台对学生自己而言，通过做这个平台可以让学生了解前后端开发过程，并对本次做平台所用到的技术加强了解，提升自己编程的能力，也可以让学生认识到自己存在的不足。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after="0"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三、研究方法</w:t>
            </w: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(1) 文献研究法。查阅并调研已有的文献，针对本系统所涉及到的相关内容和 技术进行查阅资料，利用JavaScript语言进行框架和布局的设计、jwt登录认证技术 以及用户交互的设计。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（2） </w:t>
            </w: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原型法：指在获取一组基本的需求定义后，利用高级软件工具可视化的开 发环境，快速地建立一个目标的最初版本，并把它交给用户试用、补充和修改，再 进行新的版本开发。反复进行这个过程，直到得出系统的“精确解”，即用户满意 为止。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（3） </w:t>
            </w: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实证研究法：科学实践研究的一种特殊形式。根据查阅资料所获得的理论 知识和实践的需要，提出设计，利用实验器具，在自然条件下，透过有目的有步骤 地操纵，根据观察、记录、测定与此相伴随的现象的变化来确定条件与现象之间的 因果关系的活动。</w:t>
            </w:r>
          </w:p>
          <w:p>
            <w:pPr>
              <w:spacing w:after="0"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四、研究内容</w:t>
            </w:r>
          </w:p>
          <w:p>
            <w:pPr>
              <w:widowControl/>
              <w:spacing w:before="120" w:after="240"/>
              <w:ind w:left="160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本文所提出的基于Vue3+NodeJS的苗木交易平台可实现以下功能： </w:t>
            </w:r>
          </w:p>
          <w:p>
            <w:pPr>
              <w:widowControl/>
              <w:spacing w:before="120" w:after="240"/>
              <w:ind w:left="160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种植苗木用户：注册登录，查看苗木市场，发布苗木，查看个人记录（个人交易、 浏览记录、个人收藏、关注列表、粉丝列表）,实时联系买家进行沟通交流，个人中 心（信息管理，订单管理，苗木管理）。 </w:t>
            </w:r>
          </w:p>
          <w:p>
            <w:pPr>
              <w:widowControl/>
              <w:spacing w:before="120" w:after="240"/>
              <w:ind w:left="160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3"/>
                <w:szCs w:val="23"/>
              </w:rPr>
              <w:t xml:space="preserve">收购苗木用户：浏览苗木资源信息(苗木类型、时间、价格、地址)，发布收苗木 帖子，购买苗木，订单支付，收藏苗木，关注用户，查看个人记录，个人订单管理， 个人收苗木帖子管理，个人信息管理,实时联系卖家进行沟通交流。 </w:t>
            </w:r>
          </w:p>
          <w:p>
            <w:pPr>
              <w:widowControl/>
              <w:spacing w:before="120" w:after="240"/>
              <w:ind w:left="160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管理员：可以管理各类苗木信息、管理用户信息、审核管理苗木信息和查 看并管理订单记录信息，个人信息管理以及统计分析。 系统的功能模块如图4-1所示</w:t>
            </w:r>
          </w:p>
          <w:p>
            <w:pPr>
              <w:widowControl/>
              <w:spacing w:before="0" w:after="240"/>
              <w:ind w:left="1605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trike w:val="0"/>
                <w:spacing w:val="0"/>
                <w:kern w:val="0"/>
                <w:sz w:val="23"/>
                <w:szCs w:val="23"/>
                <w:u w:val="none"/>
              </w:rPr>
              <w:drawing>
                <wp:inline distT="0" distB="0" distL="114300" distR="114300">
                  <wp:extent cx="4524375" cy="1981200"/>
                  <wp:effectExtent l="0" t="0" r="9525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before="75" w:after="240"/>
              <w:ind w:left="4140" w:right="2745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图4-1系统功能图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after="0" w:line="36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五、研究基本要求</w:t>
            </w: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（1）了解web应用前景和开发流程。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（2）收集基于Vue3+NodeJS的苗木交易平台的相关学习资料。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（3）提出系统的详细需求和制定相关计划。 （4）掌握软件系统的基本规范在实际开发中的应用。</w:t>
            </w:r>
          </w:p>
          <w:p>
            <w:pPr>
              <w:spacing w:after="0" w:line="36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六、主要参考文献</w:t>
            </w: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[1]王思辰,李林.基于Vue.js的电商管理平台的设计与实现[J].现代信息科技 ,2021,5(14):13-15+20.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[2]张倩,李旭英,林华焜,苟睿,石睿.基于Vue.js+Koa框架的APP平台设计与实 现——以酒类文化交流与电子商务为例[J].现代信息科技,2021,5(07):63-66+70.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[3]王伶俐,张传国.基于NodeJS+Express框架的轻应用定制平台的设计与实现 [J].计算机科学,2017,44(S2):596-599</w:t>
            </w:r>
            <w:r>
              <w:rPr>
                <w:rFonts w:ascii="微软雅黑" w:hAnsi="微软雅黑" w:eastAsia="微软雅黑" w:cs="微软雅黑"/>
                <w:color w:val="666666"/>
                <w:kern w:val="0"/>
                <w:sz w:val="18"/>
                <w:szCs w:val="18"/>
              </w:rPr>
              <w:t xml:space="preserve">.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[4] 苌黄林，李佳，李兰.关于软件工程的需求分析重要价值探析[J].计算机 光盘软件与应用，2014，16：68-70.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[5]张玉. 基于Web平台的购物网站的设计与实现[D].华中科技大学,2020.DOI: 10.27157/d.cnki.ghzku.2020.004264.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[6]陈信,孙钦梅,王萌,胡素娟.园林绿化苗木市场分析及产业发展趋势[J].林 业建设,2021(04):62-64.</w:t>
            </w:r>
          </w:p>
          <w:p>
            <w:pPr>
              <w:spacing w:after="0" w:line="360" w:lineRule="auto"/>
              <w:rPr>
                <w:rFonts w:ascii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研 究 计 划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︵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时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间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排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宋体" w:hAnsi="宋体"/>
              </w:rPr>
              <w:t>︶</w:t>
            </w:r>
          </w:p>
        </w:tc>
        <w:tc>
          <w:tcPr>
            <w:tcW w:w="7592" w:type="dxa"/>
            <w:gridSpan w:val="3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1.查阅相关资料，完成系统需求分析：2022.11.4 - 2022.12.25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2.撰写及完善开题报告：2022.12.25 - 2023.1.6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3.系统设计和实现：2023.1.6 - 2023.4.6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4.撰写毕业设计说明书，修改并完善系统：2023.4.6 - 2023.5.1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5.进一步完善系统和毕业设计说明书，答辩：2023.5.1 - 2023.6.1</w:t>
            </w:r>
          </w:p>
          <w:p>
            <w:pPr>
              <w:spacing w:after="0" w:line="360" w:lineRule="auto"/>
              <w:rPr>
                <w:rFonts w:ascii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语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和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结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果</w:t>
            </w:r>
          </w:p>
        </w:tc>
        <w:tc>
          <w:tcPr>
            <w:tcW w:w="7592" w:type="dxa"/>
            <w:gridSpan w:val="3"/>
            <w:tcBorders>
              <w:bottom w:val="nil"/>
            </w:tcBorders>
          </w:tcPr>
          <w:p>
            <w:pPr>
              <w:spacing w:after="0" w:line="360" w:lineRule="exact"/>
              <w:ind w:firstLine="420" w:firstLineChars="200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报告内容完整，研究思路清晰，方案合理可行，进度安排合理，具有较好的表达能力。建议进一步完善订单支付流程，并按照进度开展后续工作。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</w:p>
        </w:tc>
        <w:tc>
          <w:tcPr>
            <w:tcW w:w="7592" w:type="dxa"/>
            <w:gridSpan w:val="3"/>
            <w:tcBorders>
              <w:top w:val="nil"/>
            </w:tcBorders>
          </w:tcPr>
          <w:p>
            <w:pPr>
              <w:tabs>
                <w:tab w:val="left" w:pos="4485"/>
              </w:tabs>
              <w:spacing w:after="0" w:line="360" w:lineRule="auto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评议结果：</w:t>
            </w:r>
            <w:r>
              <w:rPr>
                <w:rFonts w:ascii="宋体"/>
              </w:rPr>
              <w:t xml:space="preserve">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ascii="宋体"/>
              </w:rPr>
              <w:t xml:space="preserve">合格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ascii="宋体"/>
              </w:rPr>
              <w:t xml:space="preserve">不合格 </w:t>
            </w:r>
          </w:p>
          <w:p>
            <w:pPr>
              <w:tabs>
                <w:tab w:val="left" w:pos="4485"/>
              </w:tabs>
              <w:spacing w:after="0" w:line="360" w:lineRule="auto"/>
              <w:jc w:val="right"/>
              <w:rPr>
                <w:rFonts w:ascii="宋体"/>
                <w:u w:val="single"/>
              </w:rPr>
            </w:pPr>
            <w:r>
              <w:rPr>
                <w:rFonts w:hint="eastAsia" w:ascii="宋体"/>
              </w:rPr>
              <w:t>指导小组组长签名：</w:t>
            </w:r>
            <w:bookmarkStart w:id="1" w:name="书签"/>
            <w:bookmarkEnd w:id="1"/>
            <w:r>
              <w:rPr>
                <w:rFonts w:ascii="宋体"/>
              </w:rPr>
              <w:t>杨传健</w:t>
            </w:r>
          </w:p>
          <w:p>
            <w:pPr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6</w:t>
            </w:r>
            <w:r>
              <w:rPr>
                <w:rFonts w:asci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院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ind w:firstLine="420" w:firstLineChars="200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同意。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hint="eastAsia" w:ascii="Nirmala UI"/>
              </w:rPr>
              <w:t>院（部）负责人签名</w:t>
            </w:r>
            <w:r>
              <w:rPr>
                <w:rFonts w:hint="eastAsia" w:ascii="宋体"/>
              </w:rPr>
              <w:t xml:space="preserve">： </w:t>
            </w:r>
            <w:r>
              <w:rPr>
                <w:rFonts w:ascii="宋体"/>
              </w:rPr>
              <w:t xml:space="preserve">杨斌 </w:t>
            </w:r>
          </w:p>
          <w:p>
            <w:pPr>
              <w:spacing w:after="0" w:line="360" w:lineRule="auto"/>
              <w:ind w:firstLine="420" w:firstLineChars="200"/>
              <w:jc w:val="right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1</w:t>
            </w:r>
            <w:bookmarkStart w:id="2" w:name="_GoBack"/>
            <w:bookmarkEnd w:id="2"/>
            <w:r>
              <w:rPr>
                <w:rFonts w:ascii="宋体"/>
              </w:rPr>
              <w:t>0日</w:t>
            </w:r>
          </w:p>
        </w:tc>
      </w:tr>
    </w:tbl>
    <w:p>
      <w:pPr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bCs/>
          <w:color w:val="000000"/>
        </w:rPr>
        <w:t>说明：此</w:t>
      </w:r>
      <w:r>
        <w:rPr>
          <w:rFonts w:hint="eastAsia" w:ascii="仿宋_GB2312" w:eastAsia="仿宋_GB2312"/>
          <w:color w:val="000000"/>
        </w:rPr>
        <w:t>表同毕业设计（论文）其他材料一起交学院保存。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2060E0"/>
    <w:rsid w:val="002060E0"/>
    <w:rsid w:val="00242EFD"/>
    <w:rsid w:val="005E49D1"/>
    <w:rsid w:val="00837B35"/>
    <w:rsid w:val="009F4138"/>
    <w:rsid w:val="00AF4667"/>
    <w:rsid w:val="00C26166"/>
    <w:rsid w:val="00D31054"/>
    <w:rsid w:val="00E00C8E"/>
    <w:rsid w:val="1F8A0C7F"/>
    <w:rsid w:val="296458D5"/>
    <w:rsid w:val="3B4A5509"/>
    <w:rsid w:val="462E7BA0"/>
    <w:rsid w:val="50AA211B"/>
    <w:rsid w:val="583F058A"/>
    <w:rsid w:val="6C19285A"/>
    <w:rsid w:val="740A1B63"/>
    <w:rsid w:val="74A716E7"/>
    <w:rsid w:val="7ED11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2692</Words>
  <Characters>3091</Characters>
  <Lines>12</Lines>
  <Paragraphs>3</Paragraphs>
  <TotalTime>47</TotalTime>
  <ScaleCrop>false</ScaleCrop>
  <LinksUpToDate>false</LinksUpToDate>
  <CharactersWithSpaces>3161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2021-05-25T13:07:00Z</dcterms:created>
  <dc:creator>刘 亚欣</dc:creator>
  <cp:lastModifiedBy>养乐多</cp:lastModifiedBy>
  <dcterms:modified xsi:type="dcterms:W3CDTF">2023-05-21T00:48:29Z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6A1C0CFFB4A24A2B810B3B8A10E0A286</vt:lpwstr>
  </property>
  <property fmtid="{D5CDD505-2E9C-101B-9397-08002B2CF9AE}" pid="5" name="KSOProductBuildVer">
    <vt:lpwstr>2052-11.1.0.14309</vt:lpwstr>
  </property>
</Properties>
</file>