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
        <w:rPr>
          <w:rFonts w:ascii="Times New Roman"/>
          <w:sz w:val="15"/>
        </w:rPr>
      </w:pPr>
      <w:r>
        <w:drawing>
          <wp:anchor distT="0" distB="0" distL="0" distR="0" simplePos="0" relativeHeight="251660288" behindDoc="1" locked="0" layoutInCell="1" allowOverlap="1">
            <wp:simplePos x="0" y="0"/>
            <wp:positionH relativeFrom="page">
              <wp:posOffset>4064000</wp:posOffset>
            </wp:positionH>
            <wp:positionV relativeFrom="page">
              <wp:posOffset>1828165</wp:posOffset>
            </wp:positionV>
            <wp:extent cx="873125" cy="10541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873251" cy="105155"/>
                    </a:xfrm>
                    <a:prstGeom prst="rect">
                      <a:avLst/>
                    </a:prstGeom>
                  </pic:spPr>
                </pic:pic>
              </a:graphicData>
            </a:graphic>
          </wp:anchor>
        </w:drawing>
      </w:r>
      <w:r>
        <w:drawing>
          <wp:anchor distT="0" distB="0" distL="0" distR="0" simplePos="0" relativeHeight="251661312" behindDoc="1" locked="0" layoutInCell="1" allowOverlap="1">
            <wp:simplePos x="0" y="0"/>
            <wp:positionH relativeFrom="page">
              <wp:posOffset>3305175</wp:posOffset>
            </wp:positionH>
            <wp:positionV relativeFrom="page">
              <wp:posOffset>1828165</wp:posOffset>
            </wp:positionV>
            <wp:extent cx="685800" cy="10541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685799" cy="105155"/>
                    </a:xfrm>
                    <a:prstGeom prst="rect">
                      <a:avLst/>
                    </a:prstGeom>
                  </pic:spPr>
                </pic:pic>
              </a:graphicData>
            </a:graphic>
          </wp:anchor>
        </w:drawing>
      </w:r>
    </w:p>
    <w:p>
      <w:pPr>
        <w:tabs>
          <w:tab w:val="left" w:pos="3965"/>
          <w:tab w:val="left" w:pos="5391"/>
        </w:tabs>
        <w:spacing w:line="240" w:lineRule="auto"/>
        <w:ind w:left="2828" w:right="0" w:firstLine="0"/>
        <w:jc w:val="left"/>
        <w:rPr>
          <w:rFonts w:ascii="Times New Roman"/>
          <w:sz w:val="20"/>
        </w:rPr>
      </w:pPr>
      <w:r>
        <w:rPr>
          <w:rFonts w:ascii="Times New Roman"/>
          <w:sz w:val="20"/>
        </w:rPr>
        <w:drawing>
          <wp:inline distT="0" distB="0" distL="0" distR="0">
            <wp:extent cx="553085" cy="66738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553212" cy="667511"/>
                    </a:xfrm>
                    <a:prstGeom prst="rect">
                      <a:avLst/>
                    </a:prstGeom>
                  </pic:spPr>
                </pic:pic>
              </a:graphicData>
            </a:graphic>
          </wp:inline>
        </w:drawing>
      </w:r>
      <w:r>
        <w:rPr>
          <w:rFonts w:ascii="Times New Roman"/>
          <w:sz w:val="20"/>
        </w:rPr>
        <w:tab/>
      </w:r>
      <w:r>
        <w:rPr>
          <w:rFonts w:ascii="Times New Roman"/>
          <w:position w:val="43"/>
          <w:sz w:val="20"/>
        </w:rPr>
        <w:drawing>
          <wp:inline distT="0" distB="0" distL="0" distR="0">
            <wp:extent cx="393065" cy="38862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393192" cy="388620"/>
                    </a:xfrm>
                    <a:prstGeom prst="rect">
                      <a:avLst/>
                    </a:prstGeom>
                  </pic:spPr>
                </pic:pic>
              </a:graphicData>
            </a:graphic>
          </wp:inline>
        </w:drawing>
      </w:r>
      <w:r>
        <w:rPr>
          <w:rFonts w:ascii="Times New Roman"/>
          <w:spacing w:val="72"/>
          <w:position w:val="43"/>
          <w:sz w:val="20"/>
        </w:rPr>
        <w:t xml:space="preserve"> </w:t>
      </w:r>
      <w:r>
        <w:rPr>
          <w:rFonts w:ascii="Times New Roman"/>
          <w:spacing w:val="72"/>
          <w:position w:val="37"/>
          <w:sz w:val="20"/>
        </w:rPr>
        <w:drawing>
          <wp:inline distT="0" distB="0" distL="0" distR="0">
            <wp:extent cx="301625" cy="39306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301751" cy="393192"/>
                    </a:xfrm>
                    <a:prstGeom prst="rect">
                      <a:avLst/>
                    </a:prstGeom>
                  </pic:spPr>
                </pic:pic>
              </a:graphicData>
            </a:graphic>
          </wp:inline>
        </w:drawing>
      </w:r>
      <w:r>
        <w:rPr>
          <w:rFonts w:ascii="Times New Roman"/>
          <w:spacing w:val="72"/>
          <w:position w:val="37"/>
          <w:sz w:val="20"/>
        </w:rPr>
        <w:tab/>
      </w:r>
      <w:r>
        <w:rPr>
          <w:rFonts w:ascii="Times New Roman"/>
          <w:spacing w:val="72"/>
          <w:position w:val="42"/>
          <w:sz w:val="20"/>
        </w:rPr>
        <w:drawing>
          <wp:inline distT="0" distB="0" distL="0" distR="0">
            <wp:extent cx="260350" cy="36068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260604" cy="361188"/>
                    </a:xfrm>
                    <a:prstGeom prst="rect">
                      <a:avLst/>
                    </a:prstGeom>
                  </pic:spPr>
                </pic:pic>
              </a:graphicData>
            </a:graphic>
          </wp:inline>
        </w:drawing>
      </w:r>
      <w:r>
        <w:rPr>
          <w:rFonts w:ascii="Times New Roman"/>
          <w:spacing w:val="108"/>
          <w:position w:val="42"/>
          <w:sz w:val="20"/>
        </w:rPr>
        <w:t xml:space="preserve"> </w:t>
      </w:r>
      <w:r>
        <w:rPr>
          <w:rFonts w:ascii="Times New Roman"/>
          <w:spacing w:val="108"/>
          <w:position w:val="42"/>
          <w:sz w:val="20"/>
        </w:rPr>
        <w:drawing>
          <wp:inline distT="0" distB="0" distL="0" distR="0">
            <wp:extent cx="365760" cy="36512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365760" cy="365759"/>
                    </a:xfrm>
                    <a:prstGeom prst="rect">
                      <a:avLst/>
                    </a:prstGeom>
                  </pic:spPr>
                </pic:pic>
              </a:graphicData>
            </a:graphic>
          </wp:inline>
        </w:drawing>
      </w: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3"/>
      </w:pPr>
      <w:r>
        <w:rPr>
          <w:w w:val="95"/>
        </w:rPr>
        <w:t>本科毕业设计（论文）开题报</w:t>
      </w:r>
      <w:r>
        <w:rPr>
          <w:spacing w:val="-5"/>
          <w:w w:val="95"/>
        </w:rPr>
        <w:t>告表</w:t>
      </w:r>
    </w:p>
    <w:p>
      <w:pPr>
        <w:pStyle w:val="2"/>
        <w:rPr>
          <w:sz w:val="44"/>
        </w:rPr>
      </w:pPr>
    </w:p>
    <w:p>
      <w:pPr>
        <w:pStyle w:val="2"/>
        <w:rPr>
          <w:sz w:val="44"/>
        </w:rPr>
      </w:pPr>
    </w:p>
    <w:p>
      <w:pPr>
        <w:pStyle w:val="2"/>
        <w:spacing w:before="11"/>
        <w:rPr>
          <w:sz w:val="51"/>
        </w:rPr>
      </w:pPr>
    </w:p>
    <w:p>
      <w:pPr>
        <w:tabs>
          <w:tab w:val="left" w:pos="8451"/>
        </w:tabs>
        <w:spacing w:before="1"/>
        <w:ind w:left="1632" w:right="0" w:firstLine="0"/>
        <w:jc w:val="left"/>
        <w:rPr>
          <w:sz w:val="28"/>
        </w:rPr>
      </w:pPr>
      <w:r>
        <w:rPr>
          <w:spacing w:val="-2"/>
          <w:sz w:val="28"/>
        </w:rPr>
        <w:t>课题名称</w:t>
      </w:r>
      <w:r>
        <w:rPr>
          <w:rFonts w:ascii="Times New Roman" w:eastAsia="Times New Roman"/>
          <w:spacing w:val="41"/>
          <w:sz w:val="28"/>
          <w:u w:val="single"/>
        </w:rPr>
        <w:t xml:space="preserve"> </w:t>
      </w:r>
      <w:r>
        <w:rPr>
          <w:spacing w:val="-2"/>
          <w:sz w:val="28"/>
          <w:u w:val="single"/>
        </w:rPr>
        <w:t>基于</w:t>
      </w:r>
      <w:r>
        <w:rPr>
          <w:rFonts w:hint="eastAsia"/>
          <w:spacing w:val="-2"/>
          <w:sz w:val="28"/>
          <w:u w:val="single"/>
          <w:lang w:val="en-US" w:eastAsia="zh-CN"/>
        </w:rPr>
        <w:t>Vue3+NodeJS的苗木交易平台</w:t>
      </w:r>
      <w:r>
        <w:rPr>
          <w:spacing w:val="-2"/>
          <w:sz w:val="28"/>
          <w:u w:val="single"/>
        </w:rPr>
        <w:t>的设计与实</w:t>
      </w:r>
      <w:r>
        <w:rPr>
          <w:spacing w:val="-10"/>
          <w:sz w:val="28"/>
          <w:u w:val="single"/>
        </w:rPr>
        <w:t>现</w:t>
      </w:r>
      <w:r>
        <w:rPr>
          <w:sz w:val="28"/>
          <w:u w:val="single"/>
        </w:rPr>
        <w:tab/>
      </w:r>
    </w:p>
    <w:p>
      <w:pPr>
        <w:pStyle w:val="2"/>
        <w:spacing w:before="2"/>
        <w:rPr>
          <w:sz w:val="21"/>
        </w:rPr>
      </w:pPr>
    </w:p>
    <w:p>
      <w:pPr>
        <w:tabs>
          <w:tab w:val="left" w:pos="4714"/>
          <w:tab w:val="left" w:pos="8479"/>
        </w:tabs>
        <w:spacing w:before="73"/>
        <w:ind w:left="1632" w:right="0" w:firstLine="0"/>
        <w:jc w:val="left"/>
        <w:rPr>
          <w:sz w:val="28"/>
        </w:rPr>
      </w:pPr>
      <w:r>
        <w:rPr>
          <w:spacing w:val="-2"/>
          <w:sz w:val="28"/>
        </w:rPr>
        <w:t>学生姓名</w:t>
      </w:r>
      <w:r>
        <w:rPr>
          <w:rFonts w:ascii="Times New Roman" w:eastAsia="Times New Roman"/>
          <w:sz w:val="28"/>
          <w:u w:val="single"/>
        </w:rPr>
        <w:tab/>
      </w:r>
      <w:r>
        <w:rPr>
          <w:rFonts w:hint="eastAsia" w:ascii="Times New Roman"/>
          <w:sz w:val="28"/>
          <w:u w:val="single"/>
          <w:lang w:val="en-US" w:eastAsia="zh-CN"/>
        </w:rPr>
        <w:t xml:space="preserve">       李鑫</w:t>
      </w:r>
      <w:r>
        <w:rPr>
          <w:sz w:val="28"/>
          <w:u w:val="single"/>
        </w:rPr>
        <w:tab/>
      </w:r>
    </w:p>
    <w:p>
      <w:pPr>
        <w:pStyle w:val="2"/>
        <w:spacing w:before="5"/>
        <w:rPr>
          <w:sz w:val="15"/>
        </w:rPr>
      </w:pPr>
    </w:p>
    <w:p>
      <w:pPr>
        <w:tabs>
          <w:tab w:val="left" w:pos="4572"/>
          <w:tab w:val="left" w:pos="8479"/>
        </w:tabs>
        <w:spacing w:before="73"/>
        <w:ind w:left="1632" w:right="0" w:firstLine="0"/>
        <w:jc w:val="left"/>
        <w:rPr>
          <w:sz w:val="28"/>
        </w:rPr>
      </w:pPr>
      <w:r>
        <w:rPr>
          <w:spacing w:val="-2"/>
          <w:sz w:val="28"/>
        </w:rPr>
        <w:t>所学专业</w:t>
      </w:r>
      <w:r>
        <w:rPr>
          <w:rFonts w:ascii="Times New Roman" w:eastAsia="Times New Roman"/>
          <w:sz w:val="28"/>
          <w:u w:val="single"/>
        </w:rPr>
        <w:tab/>
      </w:r>
      <w:r>
        <w:rPr>
          <w:rFonts w:hint="eastAsia" w:ascii="Times New Roman"/>
          <w:sz w:val="28"/>
          <w:u w:val="single"/>
          <w:lang w:val="en-US" w:eastAsia="zh-CN"/>
        </w:rPr>
        <w:t xml:space="preserve">      </w:t>
      </w:r>
      <w:r>
        <w:rPr>
          <w:rFonts w:hint="eastAsia"/>
          <w:spacing w:val="-6"/>
          <w:sz w:val="28"/>
          <w:u w:val="single"/>
          <w:lang w:val="en-US" w:eastAsia="zh-CN"/>
        </w:rPr>
        <w:t>软件工程</w:t>
      </w:r>
      <w:r>
        <w:rPr>
          <w:sz w:val="28"/>
          <w:u w:val="single"/>
        </w:rPr>
        <w:tab/>
      </w:r>
    </w:p>
    <w:p>
      <w:pPr>
        <w:pStyle w:val="2"/>
        <w:spacing w:before="7"/>
        <w:rPr>
          <w:sz w:val="15"/>
        </w:rPr>
      </w:pPr>
    </w:p>
    <w:p>
      <w:pPr>
        <w:tabs>
          <w:tab w:val="left" w:pos="4853"/>
          <w:tab w:val="left" w:pos="8479"/>
        </w:tabs>
        <w:spacing w:before="73"/>
        <w:ind w:left="1632" w:right="0" w:firstLine="0"/>
        <w:jc w:val="left"/>
        <w:rPr>
          <w:sz w:val="28"/>
        </w:rPr>
      </w:pPr>
      <w:r>
        <w:rPr>
          <w:spacing w:val="-1"/>
          <w:sz w:val="28"/>
        </w:rPr>
        <w:t>导师姓名</w:t>
      </w:r>
      <w:r>
        <w:rPr>
          <w:rFonts w:ascii="Times New Roman" w:eastAsia="Times New Roman"/>
          <w:sz w:val="28"/>
          <w:u w:val="single"/>
        </w:rPr>
        <w:tab/>
      </w:r>
      <w:r>
        <w:rPr>
          <w:rFonts w:hint="eastAsia" w:ascii="Times New Roman"/>
          <w:sz w:val="28"/>
          <w:u w:val="single"/>
          <w:lang w:val="en-US" w:eastAsia="zh-CN"/>
        </w:rPr>
        <w:t xml:space="preserve">    </w:t>
      </w:r>
      <w:r>
        <w:rPr>
          <w:spacing w:val="-4"/>
          <w:sz w:val="28"/>
          <w:u w:val="single"/>
        </w:rPr>
        <w:t>张燕</w:t>
      </w:r>
      <w:r>
        <w:rPr>
          <w:spacing w:val="-10"/>
          <w:sz w:val="28"/>
          <w:u w:val="single"/>
        </w:rPr>
        <w:t>玲</w:t>
      </w:r>
      <w:r>
        <w:rPr>
          <w:sz w:val="28"/>
          <w:u w:val="single"/>
        </w:rPr>
        <w:tab/>
      </w:r>
    </w:p>
    <w:p>
      <w:pPr>
        <w:pStyle w:val="2"/>
        <w:spacing w:before="3"/>
        <w:rPr>
          <w:sz w:val="16"/>
        </w:rPr>
      </w:pPr>
    </w:p>
    <w:p>
      <w:pPr>
        <w:tabs>
          <w:tab w:val="left" w:pos="4294"/>
        </w:tabs>
        <w:spacing w:before="65"/>
        <w:ind w:left="1632" w:right="0" w:firstLine="0"/>
        <w:jc w:val="left"/>
        <w:rPr>
          <w:sz w:val="28"/>
        </w:rPr>
      </w:pPr>
      <w:r>
        <w:rPr>
          <w:spacing w:val="-2"/>
          <w:sz w:val="28"/>
        </w:rPr>
        <w:t>报告日</w:t>
      </w:r>
      <w:r>
        <w:rPr>
          <w:spacing w:val="-10"/>
          <w:sz w:val="28"/>
        </w:rPr>
        <w:t>期</w:t>
      </w:r>
      <w:r>
        <w:rPr>
          <w:sz w:val="28"/>
        </w:rPr>
        <w:tab/>
      </w:r>
      <w:r>
        <w:rPr>
          <w:sz w:val="28"/>
        </w:rPr>
        <w:t>202</w:t>
      </w:r>
      <w:r>
        <w:rPr>
          <w:rFonts w:hint="eastAsia"/>
          <w:sz w:val="28"/>
          <w:lang w:val="en-US" w:eastAsia="zh-CN"/>
        </w:rPr>
        <w:t>2</w:t>
      </w:r>
      <w:r>
        <w:rPr>
          <w:spacing w:val="-4"/>
          <w:sz w:val="28"/>
        </w:rPr>
        <w:t xml:space="preserve"> </w:t>
      </w:r>
      <w:r>
        <w:rPr>
          <w:sz w:val="28"/>
        </w:rPr>
        <w:t>年</w:t>
      </w:r>
      <w:r>
        <w:rPr>
          <w:spacing w:val="-2"/>
          <w:sz w:val="28"/>
        </w:rPr>
        <w:t xml:space="preserve"> </w:t>
      </w:r>
      <w:r>
        <w:rPr>
          <w:sz w:val="28"/>
        </w:rPr>
        <w:t>12月</w:t>
      </w:r>
      <w:r>
        <w:rPr>
          <w:spacing w:val="-2"/>
          <w:sz w:val="28"/>
        </w:rPr>
        <w:t xml:space="preserve"> </w:t>
      </w:r>
      <w:r>
        <w:rPr>
          <w:rFonts w:hint="eastAsia"/>
          <w:spacing w:val="-2"/>
          <w:sz w:val="28"/>
          <w:lang w:val="en-US" w:eastAsia="zh-CN"/>
        </w:rPr>
        <w:t>27</w:t>
      </w:r>
      <w:r>
        <w:rPr>
          <w:spacing w:val="-1"/>
          <w:sz w:val="28"/>
        </w:rPr>
        <w:t xml:space="preserve"> </w:t>
      </w:r>
      <w:r>
        <w:rPr>
          <w:spacing w:val="-10"/>
          <w:sz w:val="28"/>
        </w:rPr>
        <w:t>日</w:t>
      </w:r>
    </w:p>
    <w:p>
      <w:pPr>
        <w:pStyle w:val="2"/>
        <w:spacing w:line="20" w:lineRule="exact"/>
        <w:ind w:left="2792"/>
        <w:rPr>
          <w:sz w:val="2"/>
        </w:rPr>
      </w:pPr>
      <w:r>
        <w:rPr>
          <w:sz w:val="2"/>
        </w:rPr>
        <w:pict>
          <v:group id="docshapegroup1" o:spid="_x0000_s1026" o:spt="203" style="height:0.6pt;width:284.4pt;" coordsize="5688,12">
            <o:lock v:ext="edit"/>
            <v:line id="_x0000_s1027" o:spid="_x0000_s1027" o:spt="20" style="position:absolute;left:0;top:6;height:0;width:5688;" stroked="t" coordsize="21600,21600">
              <v:path arrowok="t"/>
              <v:fill focussize="0,0"/>
              <v:stroke weight="0.6pt" color="#000000"/>
              <v:imagedata o:title=""/>
              <o:lock v:ext="edit"/>
            </v:line>
            <w10:wrap type="none"/>
            <w10:anchorlock/>
          </v:group>
        </w:pict>
      </w: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spacing w:before="207"/>
        <w:ind w:left="3181" w:right="3194" w:firstLine="0"/>
        <w:jc w:val="center"/>
        <w:rPr>
          <w:sz w:val="28"/>
        </w:rPr>
      </w:pPr>
      <w:r>
        <w:rPr>
          <w:spacing w:val="-4"/>
          <w:sz w:val="28"/>
        </w:rPr>
        <w:t>教务处制</w:t>
      </w:r>
    </w:p>
    <w:p>
      <w:pPr>
        <w:spacing w:after="0"/>
        <w:jc w:val="center"/>
        <w:rPr>
          <w:sz w:val="28"/>
        </w:rPr>
        <w:sectPr>
          <w:type w:val="continuous"/>
          <w:pgSz w:w="11900" w:h="16840"/>
          <w:pgMar w:top="1940" w:right="1220" w:bottom="280" w:left="1240" w:header="720" w:footer="720" w:gutter="0"/>
          <w:cols w:space="720" w:num="1"/>
        </w:sectPr>
      </w:pPr>
    </w:p>
    <w:p>
      <w:pPr>
        <w:pStyle w:val="2"/>
        <w:rPr>
          <w:sz w:val="14"/>
        </w:rPr>
      </w:pPr>
    </w:p>
    <w:p>
      <w:pPr>
        <w:spacing w:before="54"/>
        <w:ind w:left="1560" w:right="1579" w:firstLine="0"/>
        <w:jc w:val="center"/>
        <w:rPr>
          <w:sz w:val="32"/>
        </w:rPr>
      </w:pPr>
      <w:r>
        <w:rPr>
          <w:w w:val="95"/>
          <w:sz w:val="32"/>
        </w:rPr>
        <w:t>关于本科毕业设计开题报告的</w:t>
      </w:r>
      <w:r>
        <w:rPr>
          <w:spacing w:val="-5"/>
          <w:w w:val="95"/>
          <w:sz w:val="32"/>
        </w:rPr>
        <w:t>规定</w:t>
      </w:r>
    </w:p>
    <w:p>
      <w:pPr>
        <w:pStyle w:val="2"/>
        <w:rPr>
          <w:sz w:val="32"/>
        </w:rPr>
      </w:pPr>
    </w:p>
    <w:p>
      <w:pPr>
        <w:pStyle w:val="2"/>
        <w:spacing w:before="5"/>
        <w:rPr>
          <w:sz w:val="31"/>
        </w:rPr>
      </w:pPr>
    </w:p>
    <w:p>
      <w:pPr>
        <w:spacing w:before="0" w:line="364" w:lineRule="auto"/>
        <w:ind w:left="557" w:right="763" w:firstLine="436"/>
        <w:jc w:val="left"/>
        <w:rPr>
          <w:sz w:val="24"/>
        </w:rPr>
      </w:pPr>
      <w:r>
        <w:rPr>
          <w:spacing w:val="-2"/>
          <w:sz w:val="24"/>
        </w:rPr>
        <w:t>为切实做好本科毕业设计（论文）的开题报告工作，保证论文质量，特作如下规定：</w:t>
      </w:r>
    </w:p>
    <w:p>
      <w:pPr>
        <w:spacing w:before="1" w:line="364" w:lineRule="auto"/>
        <w:ind w:left="557" w:right="763" w:firstLine="436"/>
        <w:jc w:val="left"/>
        <w:rPr>
          <w:sz w:val="24"/>
        </w:rPr>
      </w:pPr>
      <w:r>
        <w:rPr>
          <w:spacing w:val="-2"/>
          <w:sz w:val="24"/>
        </w:rPr>
        <w:t>一、开题报告是本科毕业设计（论文）的必经过程，所有本科生在写作毕业设计（论文）之前都必须作开题报告。</w:t>
      </w:r>
    </w:p>
    <w:p>
      <w:pPr>
        <w:spacing w:before="2" w:line="364" w:lineRule="auto"/>
        <w:ind w:left="557" w:right="480" w:firstLine="436"/>
        <w:jc w:val="left"/>
        <w:rPr>
          <w:sz w:val="24"/>
        </w:rPr>
      </w:pPr>
      <w:r>
        <w:rPr>
          <w:spacing w:val="-2"/>
          <w:sz w:val="24"/>
        </w:rPr>
        <w:t>二、开题报告主要检验学生对专业知识的驾驭能力和研究能力，考察写作</w:t>
      </w:r>
      <w:r>
        <w:rPr>
          <w:spacing w:val="40"/>
          <w:sz w:val="24"/>
        </w:rPr>
        <w:t xml:space="preserve"> </w:t>
      </w:r>
      <w:r>
        <w:rPr>
          <w:spacing w:val="-2"/>
          <w:sz w:val="24"/>
        </w:rPr>
        <w:t>论文的准备工作是否深入细致，包括选题是否恰当，资料占有是否翔实、全面，对国内外的研究状况是否了解，本人的研究是否具有创新性等。</w:t>
      </w:r>
    </w:p>
    <w:p>
      <w:pPr>
        <w:spacing w:before="1" w:line="364" w:lineRule="auto"/>
        <w:ind w:left="557" w:right="720" w:firstLine="436"/>
        <w:jc w:val="both"/>
        <w:rPr>
          <w:sz w:val="24"/>
        </w:rPr>
      </w:pPr>
      <w:r>
        <w:rPr>
          <w:spacing w:val="-2"/>
          <w:sz w:val="24"/>
        </w:rPr>
        <w:t>三、毕业设计（论文）开题报告前，学生必须根据所学专业培养目标，与教师双向选择后确定选题，根据任务书广泛查阅文献，深入调查，收集资料，制定研究方案，在此基础上撰写开题报告。</w:t>
      </w:r>
    </w:p>
    <w:p>
      <w:pPr>
        <w:spacing w:before="2" w:line="364" w:lineRule="auto"/>
        <w:ind w:left="557" w:right="523" w:firstLine="436"/>
        <w:jc w:val="left"/>
        <w:rPr>
          <w:sz w:val="24"/>
        </w:rPr>
      </w:pPr>
      <w:r>
        <w:rPr>
          <w:spacing w:val="-2"/>
          <w:sz w:val="24"/>
        </w:rPr>
        <w:t>四、学生设计（论文）开题前需认真填写开题报告表，并向导师提出申请，由毕业设计（论文）指导小组负责开题报告的评议。</w:t>
      </w:r>
    </w:p>
    <w:p>
      <w:pPr>
        <w:spacing w:before="1" w:line="364" w:lineRule="auto"/>
        <w:ind w:left="557" w:right="720" w:firstLine="436"/>
        <w:jc w:val="both"/>
        <w:rPr>
          <w:sz w:val="24"/>
        </w:rPr>
      </w:pPr>
      <w:r>
        <w:rPr>
          <w:spacing w:val="-2"/>
          <w:sz w:val="24"/>
        </w:rPr>
        <w:t>五、毕业设计（论文）指导小组应当对开题报告进行认真评议，主要评议论文选题是否恰当，研究设想是否合理、可行，研究内容与方法是否具有开拓性、创新性，是否可以开始进行论文写作等。评议结果分为“合格”和“不合</w:t>
      </w:r>
      <w:r>
        <w:rPr>
          <w:spacing w:val="-1"/>
          <w:sz w:val="24"/>
        </w:rPr>
        <w:t>格”两种，学生开题报告评议结果须为“合格”方可开始论文写作。毕业设计</w:t>
      </w:r>
    </w:p>
    <w:p>
      <w:pPr>
        <w:spacing w:before="3"/>
        <w:ind w:left="557" w:right="0" w:firstLine="0"/>
        <w:jc w:val="left"/>
        <w:rPr>
          <w:sz w:val="24"/>
        </w:rPr>
      </w:pPr>
      <w:r>
        <w:rPr>
          <w:sz w:val="24"/>
        </w:rPr>
        <w:t>（论文）指导小组不得少于3</w:t>
      </w:r>
      <w:r>
        <w:rPr>
          <w:spacing w:val="-10"/>
          <w:sz w:val="24"/>
        </w:rPr>
        <w:t>人</w:t>
      </w:r>
    </w:p>
    <w:p>
      <w:pPr>
        <w:spacing w:before="160" w:line="364" w:lineRule="auto"/>
        <w:ind w:left="994" w:right="4123" w:firstLine="0"/>
        <w:jc w:val="left"/>
        <w:rPr>
          <w:sz w:val="24"/>
        </w:rPr>
      </w:pPr>
      <w:r>
        <w:rPr>
          <w:spacing w:val="-2"/>
          <w:sz w:val="24"/>
        </w:rPr>
        <w:t>六、开题报告表应送交所在院(部)保存。七、表中各项可自行加</w:t>
      </w:r>
    </w:p>
    <w:p>
      <w:pPr>
        <w:spacing w:after="0" w:line="364" w:lineRule="auto"/>
        <w:jc w:val="left"/>
        <w:rPr>
          <w:sz w:val="24"/>
        </w:rPr>
        <w:sectPr>
          <w:pgSz w:w="11900" w:h="16840"/>
          <w:pgMar w:top="1940" w:right="1220" w:bottom="28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494"/>
        <w:gridCol w:w="1228"/>
        <w:gridCol w:w="3090"/>
        <w:gridCol w:w="34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1216" w:type="dxa"/>
            <w:gridSpan w:val="2"/>
          </w:tcPr>
          <w:p>
            <w:pPr>
              <w:pStyle w:val="8"/>
              <w:spacing w:before="5"/>
              <w:rPr>
                <w:sz w:val="24"/>
              </w:rPr>
            </w:pPr>
          </w:p>
          <w:p>
            <w:pPr>
              <w:pStyle w:val="8"/>
              <w:ind w:left="330"/>
              <w:rPr>
                <w:sz w:val="22"/>
              </w:rPr>
            </w:pPr>
            <w:r>
              <w:rPr>
                <w:spacing w:val="-4"/>
                <w:sz w:val="22"/>
              </w:rPr>
              <w:t>题 目</w:t>
            </w:r>
          </w:p>
        </w:tc>
        <w:tc>
          <w:tcPr>
            <w:tcW w:w="7770" w:type="dxa"/>
            <w:gridSpan w:val="3"/>
          </w:tcPr>
          <w:p>
            <w:pPr>
              <w:pStyle w:val="8"/>
              <w:spacing w:before="5"/>
              <w:rPr>
                <w:sz w:val="24"/>
              </w:rPr>
            </w:pPr>
          </w:p>
          <w:p>
            <w:pPr>
              <w:pStyle w:val="8"/>
              <w:ind w:left="1906"/>
              <w:rPr>
                <w:sz w:val="22"/>
              </w:rPr>
            </w:pP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722" w:type="dxa"/>
            <w:vMerge w:val="restart"/>
          </w:tcPr>
          <w:p>
            <w:pPr>
              <w:pStyle w:val="8"/>
              <w:spacing w:before="5"/>
              <w:rPr>
                <w:sz w:val="21"/>
              </w:rPr>
            </w:pPr>
          </w:p>
          <w:p>
            <w:pPr>
              <w:pStyle w:val="8"/>
              <w:spacing w:line="254" w:lineRule="auto"/>
              <w:ind w:left="249" w:right="239"/>
              <w:jc w:val="both"/>
              <w:rPr>
                <w:sz w:val="22"/>
              </w:rPr>
            </w:pPr>
            <w:r>
              <w:rPr>
                <w:spacing w:val="-10"/>
                <w:sz w:val="22"/>
              </w:rPr>
              <w:t>指导小组成员</w:t>
            </w:r>
          </w:p>
        </w:tc>
        <w:tc>
          <w:tcPr>
            <w:tcW w:w="1722" w:type="dxa"/>
            <w:gridSpan w:val="2"/>
          </w:tcPr>
          <w:p>
            <w:pPr>
              <w:pStyle w:val="8"/>
              <w:spacing w:before="113"/>
              <w:ind w:left="627" w:right="616"/>
              <w:jc w:val="center"/>
              <w:rPr>
                <w:sz w:val="22"/>
              </w:rPr>
            </w:pPr>
            <w:r>
              <w:rPr>
                <w:spacing w:val="-6"/>
                <w:sz w:val="22"/>
              </w:rPr>
              <w:t>姓名</w:t>
            </w:r>
          </w:p>
        </w:tc>
        <w:tc>
          <w:tcPr>
            <w:tcW w:w="3090" w:type="dxa"/>
          </w:tcPr>
          <w:p>
            <w:pPr>
              <w:pStyle w:val="8"/>
              <w:spacing w:before="113"/>
              <w:ind w:left="549" w:right="538"/>
              <w:jc w:val="center"/>
              <w:rPr>
                <w:sz w:val="22"/>
              </w:rPr>
            </w:pPr>
            <w:r>
              <w:rPr>
                <w:spacing w:val="-3"/>
                <w:sz w:val="22"/>
              </w:rPr>
              <w:t>专业技术职务或职称</w:t>
            </w:r>
          </w:p>
        </w:tc>
        <w:tc>
          <w:tcPr>
            <w:tcW w:w="3452" w:type="dxa"/>
          </w:tcPr>
          <w:p>
            <w:pPr>
              <w:pStyle w:val="8"/>
              <w:spacing w:before="113"/>
              <w:ind w:left="1494" w:right="1480"/>
              <w:jc w:val="center"/>
              <w:rPr>
                <w:sz w:val="22"/>
              </w:rPr>
            </w:pPr>
            <w:r>
              <w:rPr>
                <w:spacing w:val="-6"/>
                <w:sz w:val="22"/>
              </w:rPr>
              <w:t>签字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spacing w:val="-5"/>
                <w:sz w:val="22"/>
              </w:rPr>
            </w:pPr>
            <w:r>
              <w:rPr>
                <w:rFonts w:hint="eastAsia"/>
                <w:spacing w:val="-6"/>
                <w:sz w:val="22"/>
                <w:szCs w:val="22"/>
              </w:rPr>
              <w:t>杨传健</w:t>
            </w:r>
          </w:p>
        </w:tc>
        <w:tc>
          <w:tcPr>
            <w:tcW w:w="3090" w:type="dxa"/>
          </w:tcPr>
          <w:p>
            <w:pPr>
              <w:pStyle w:val="8"/>
              <w:spacing w:before="116"/>
              <w:ind w:left="549" w:right="535"/>
              <w:jc w:val="center"/>
              <w:rPr>
                <w:rFonts w:hint="eastAsia" w:eastAsia="宋体"/>
                <w:spacing w:val="-6"/>
                <w:sz w:val="22"/>
                <w:lang w:val="en-US" w:eastAsia="zh-CN"/>
              </w:rPr>
            </w:pPr>
            <w:r>
              <w:rPr>
                <w:rFonts w:hint="eastAsia"/>
                <w:spacing w:val="-6"/>
                <w:sz w:val="22"/>
                <w:lang w:val="en-US" w:eastAsia="zh-CN"/>
              </w:rPr>
              <w:t>副教授</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sz w:val="22"/>
              </w:rPr>
            </w:pPr>
            <w:r>
              <w:rPr>
                <w:rFonts w:hint="eastAsia"/>
              </w:rPr>
              <w:t>温卫敏</w:t>
            </w:r>
          </w:p>
        </w:tc>
        <w:tc>
          <w:tcPr>
            <w:tcW w:w="3090" w:type="dxa"/>
          </w:tcPr>
          <w:p>
            <w:pPr>
              <w:pStyle w:val="8"/>
              <w:spacing w:before="116"/>
              <w:ind w:left="549" w:right="535"/>
              <w:jc w:val="center"/>
              <w:rPr>
                <w:rFonts w:hint="eastAsia" w:eastAsia="宋体"/>
                <w:sz w:val="22"/>
                <w:lang w:val="en-US" w:eastAsia="zh-CN"/>
              </w:rPr>
            </w:pPr>
            <w:r>
              <w:rPr>
                <w:rFonts w:hint="eastAsia"/>
                <w:sz w:val="22"/>
                <w:lang w:val="en-US" w:eastAsia="zh-CN"/>
              </w:rPr>
              <w:t>高级工程师</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rFonts w:hint="eastAsia"/>
                <w:sz w:val="22"/>
              </w:rPr>
            </w:pPr>
            <w:r>
              <w:rPr>
                <w:rFonts w:hint="eastAsia"/>
                <w:sz w:val="22"/>
              </w:rPr>
              <w:t>邰其心</w:t>
            </w:r>
          </w:p>
        </w:tc>
        <w:tc>
          <w:tcPr>
            <w:tcW w:w="3090" w:type="dxa"/>
          </w:tcPr>
          <w:p>
            <w:pPr>
              <w:pStyle w:val="8"/>
              <w:spacing w:before="116"/>
              <w:ind w:left="549" w:right="535"/>
              <w:jc w:val="center"/>
              <w:rPr>
                <w:rFonts w:hint="eastAsia" w:eastAsia="宋体"/>
                <w:spacing w:val="-6"/>
                <w:sz w:val="22"/>
                <w:lang w:val="en-US" w:eastAsia="zh-CN"/>
              </w:rPr>
            </w:pPr>
            <w:r>
              <w:rPr>
                <w:rFonts w:hint="eastAsia"/>
                <w:spacing w:val="-6"/>
                <w:sz w:val="22"/>
                <w:lang w:val="en-US" w:eastAsia="zh-CN"/>
              </w:rPr>
              <w:t>助教</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sz w:val="22"/>
              </w:rPr>
            </w:pPr>
            <w:r>
              <w:rPr>
                <w:spacing w:val="-5"/>
                <w:sz w:val="22"/>
              </w:rPr>
              <w:t>张燕玲</w:t>
            </w:r>
          </w:p>
        </w:tc>
        <w:tc>
          <w:tcPr>
            <w:tcW w:w="3090" w:type="dxa"/>
          </w:tcPr>
          <w:p>
            <w:pPr>
              <w:pStyle w:val="8"/>
              <w:spacing w:before="116"/>
              <w:ind w:left="549" w:right="535"/>
              <w:jc w:val="center"/>
              <w:rPr>
                <w:rFonts w:hint="eastAsia" w:eastAsia="宋体"/>
                <w:sz w:val="22"/>
                <w:lang w:val="en-US" w:eastAsia="zh-CN"/>
              </w:rPr>
            </w:pPr>
            <w:r>
              <w:rPr>
                <w:rFonts w:hint="eastAsia"/>
                <w:sz w:val="22"/>
                <w:lang w:val="en-US" w:eastAsia="zh-CN"/>
              </w:rPr>
              <w:t>讲师</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37" w:hRule="atLeast"/>
        </w:trPr>
        <w:tc>
          <w:tcPr>
            <w:tcW w:w="722"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12"/>
              <w:rPr>
                <w:sz w:val="17"/>
              </w:rPr>
            </w:pPr>
          </w:p>
          <w:p>
            <w:pPr>
              <w:pStyle w:val="8"/>
              <w:spacing w:line="254" w:lineRule="auto"/>
              <w:ind w:left="249" w:right="239"/>
              <w:jc w:val="both"/>
              <w:rPr>
                <w:sz w:val="22"/>
              </w:rPr>
            </w:pPr>
            <w:r>
              <w:rPr>
                <w:spacing w:val="-10"/>
                <w:sz w:val="22"/>
              </w:rPr>
              <w:t>选题意义</w:t>
            </w:r>
          </w:p>
          <w:p>
            <w:pPr>
              <w:pStyle w:val="8"/>
              <w:spacing w:before="5" w:line="254" w:lineRule="auto"/>
              <w:ind w:left="249" w:right="239"/>
              <w:jc w:val="both"/>
              <w:rPr>
                <w:sz w:val="22"/>
              </w:rPr>
            </w:pPr>
            <w:r>
              <w:rPr>
                <w:spacing w:val="-10"/>
                <w:sz w:val="22"/>
              </w:rPr>
              <w:t>、研究方法</w:t>
            </w:r>
          </w:p>
          <w:p>
            <w:pPr>
              <w:pStyle w:val="8"/>
              <w:spacing w:before="6" w:line="254" w:lineRule="auto"/>
              <w:ind w:left="249" w:right="239"/>
              <w:jc w:val="both"/>
              <w:rPr>
                <w:sz w:val="22"/>
              </w:rPr>
            </w:pPr>
            <w:r>
              <w:rPr>
                <w:spacing w:val="-10"/>
                <w:sz w:val="22"/>
              </w:rPr>
              <w:t>、研究内容</w:t>
            </w:r>
          </w:p>
          <w:p>
            <w:pPr>
              <w:pStyle w:val="8"/>
              <w:spacing w:before="6" w:line="254" w:lineRule="auto"/>
              <w:ind w:left="249" w:right="239"/>
              <w:jc w:val="both"/>
              <w:rPr>
                <w:sz w:val="22"/>
              </w:rPr>
            </w:pPr>
            <w:r>
              <w:rPr>
                <w:spacing w:val="-10"/>
                <w:sz w:val="22"/>
              </w:rPr>
              <w:t>、研究基本要求和主要参考文献</w:t>
            </w:r>
          </w:p>
        </w:tc>
        <w:tc>
          <w:tcPr>
            <w:tcW w:w="8264" w:type="dxa"/>
            <w:gridSpan w:val="4"/>
          </w:tcPr>
          <w:p>
            <w:pPr>
              <w:pStyle w:val="8"/>
              <w:spacing w:before="118"/>
              <w:ind w:left="108"/>
              <w:rPr>
                <w:b/>
                <w:bCs/>
                <w:sz w:val="22"/>
              </w:rPr>
            </w:pPr>
            <w:r>
              <w:rPr>
                <w:b/>
                <w:bCs/>
                <w:spacing w:val="-4"/>
                <w:sz w:val="22"/>
              </w:rPr>
              <w:t>一、研究现状</w:t>
            </w:r>
          </w:p>
          <w:p>
            <w:pPr>
              <w:pStyle w:val="8"/>
              <w:spacing w:before="119" w:line="340" w:lineRule="auto"/>
              <w:ind w:left="105" w:right="113" w:firstLine="439"/>
              <w:rPr>
                <w:rFonts w:hint="eastAsia" w:ascii="宋体" w:hAnsi="宋体" w:eastAsia="宋体" w:cs="宋体"/>
                <w:sz w:val="22"/>
                <w:szCs w:val="22"/>
              </w:rPr>
            </w:pPr>
            <w:r>
              <w:rPr>
                <w:rFonts w:hint="eastAsia" w:ascii="宋体" w:hAnsi="宋体" w:eastAsia="宋体" w:cs="宋体"/>
                <w:spacing w:val="-2"/>
                <w:sz w:val="22"/>
                <w:szCs w:val="22"/>
              </w:rPr>
              <w:t>随着</w:t>
            </w:r>
            <w:r>
              <w:rPr>
                <w:rFonts w:hint="eastAsia" w:ascii="宋体" w:hAnsi="宋体" w:eastAsia="宋体" w:cs="宋体"/>
                <w:spacing w:val="-2"/>
                <w:sz w:val="22"/>
                <w:szCs w:val="22"/>
                <w:lang w:val="en-US" w:eastAsia="zh-CN"/>
              </w:rPr>
              <w:t>web前端开发行业</w:t>
            </w:r>
            <w:r>
              <w:rPr>
                <w:rFonts w:hint="eastAsia" w:ascii="宋体" w:hAnsi="宋体" w:eastAsia="宋体" w:cs="宋体"/>
                <w:spacing w:val="-2"/>
                <w:sz w:val="22"/>
                <w:szCs w:val="22"/>
              </w:rPr>
              <w:t>的发展，</w:t>
            </w:r>
            <w:r>
              <w:rPr>
                <w:rFonts w:hint="eastAsia" w:ascii="宋体" w:hAnsi="宋体" w:eastAsia="宋体" w:cs="宋体"/>
                <w:spacing w:val="-2"/>
                <w:sz w:val="22"/>
                <w:szCs w:val="22"/>
                <w:lang w:val="en-US" w:eastAsia="zh-CN"/>
              </w:rPr>
              <w:t>各种新技术新工具也不断的涌现</w:t>
            </w:r>
            <w:r>
              <w:rPr>
                <w:rFonts w:hint="eastAsia" w:ascii="宋体" w:hAnsi="宋体" w:eastAsia="宋体" w:cs="宋体"/>
                <w:spacing w:val="-2"/>
                <w:sz w:val="22"/>
                <w:szCs w:val="22"/>
              </w:rPr>
              <w:t>。在目</w:t>
            </w:r>
            <w:r>
              <w:rPr>
                <w:rFonts w:hint="eastAsia" w:ascii="宋体" w:hAnsi="宋体" w:eastAsia="宋体" w:cs="宋体"/>
                <w:sz w:val="22"/>
                <w:szCs w:val="22"/>
              </w:rPr>
              <w:t>前的</w:t>
            </w:r>
            <w:r>
              <w:rPr>
                <w:rFonts w:hint="eastAsia" w:ascii="宋体" w:hAnsi="宋体" w:eastAsia="宋体" w:cs="宋体"/>
                <w:sz w:val="22"/>
                <w:szCs w:val="22"/>
                <w:lang w:val="en-US" w:eastAsia="zh-CN"/>
              </w:rPr>
              <w:t>大前端开发环境</w:t>
            </w:r>
            <w:r>
              <w:rPr>
                <w:rFonts w:hint="eastAsia" w:ascii="宋体" w:hAnsi="宋体" w:eastAsia="宋体" w:cs="宋体"/>
                <w:sz w:val="22"/>
                <w:szCs w:val="22"/>
              </w:rPr>
              <w:t>下，出现了</w:t>
            </w:r>
            <w:r>
              <w:rPr>
                <w:rFonts w:hint="eastAsia" w:ascii="宋体" w:hAnsi="宋体" w:eastAsia="宋体" w:cs="宋体"/>
                <w:sz w:val="22"/>
                <w:szCs w:val="22"/>
                <w:lang w:val="en-US" w:eastAsia="zh-CN"/>
              </w:rPr>
              <w:t>Vue、React、Angular</w:t>
            </w:r>
            <w:r>
              <w:rPr>
                <w:rFonts w:hint="eastAsia" w:ascii="宋体" w:hAnsi="宋体" w:eastAsia="宋体" w:cs="宋体"/>
                <w:sz w:val="22"/>
                <w:szCs w:val="22"/>
              </w:rPr>
              <w:t>等</w:t>
            </w:r>
            <w:r>
              <w:rPr>
                <w:rFonts w:hint="eastAsia" w:ascii="宋体" w:hAnsi="宋体" w:eastAsia="宋体" w:cs="宋体"/>
                <w:sz w:val="22"/>
                <w:szCs w:val="22"/>
                <w:lang w:val="en-US" w:eastAsia="zh-CN"/>
              </w:rPr>
              <w:t>js框架</w:t>
            </w:r>
            <w:r>
              <w:rPr>
                <w:rFonts w:hint="eastAsia" w:ascii="宋体" w:hAnsi="宋体" w:eastAsia="宋体" w:cs="宋体"/>
                <w:sz w:val="22"/>
                <w:szCs w:val="22"/>
              </w:rPr>
              <w:t>。其中</w:t>
            </w:r>
            <w:r>
              <w:rPr>
                <w:rFonts w:hint="eastAsia" w:ascii="宋体" w:hAnsi="宋体" w:eastAsia="宋体" w:cs="宋体"/>
                <w:sz w:val="22"/>
                <w:szCs w:val="22"/>
                <w:lang w:val="en-US" w:eastAsia="zh-CN"/>
              </w:rPr>
              <w:t>Vue专注于构建用户界面，采用单向数据流架构，在短时间内提供了复杂web应用程序所需的简单性和强大功能之间的出色平衡</w:t>
            </w:r>
            <w:r>
              <w:rPr>
                <w:rFonts w:hint="eastAsia" w:ascii="宋体" w:hAnsi="宋体" w:eastAsia="宋体" w:cs="宋体"/>
                <w:spacing w:val="-2"/>
                <w:sz w:val="22"/>
                <w:szCs w:val="22"/>
              </w:rPr>
              <w:t>，于20</w:t>
            </w:r>
            <w:r>
              <w:rPr>
                <w:rFonts w:hint="eastAsia" w:ascii="宋体" w:hAnsi="宋体" w:eastAsia="宋体" w:cs="宋体"/>
                <w:spacing w:val="-2"/>
                <w:sz w:val="22"/>
                <w:szCs w:val="22"/>
                <w:lang w:val="en-US" w:eastAsia="zh-CN"/>
              </w:rPr>
              <w:t>14</w:t>
            </w:r>
            <w:r>
              <w:rPr>
                <w:rFonts w:hint="eastAsia" w:ascii="宋体" w:hAnsi="宋体" w:eastAsia="宋体" w:cs="宋体"/>
                <w:spacing w:val="-2"/>
                <w:sz w:val="22"/>
                <w:szCs w:val="22"/>
              </w:rPr>
              <w:t>年</w:t>
            </w:r>
            <w:r>
              <w:rPr>
                <w:rFonts w:hint="eastAsia" w:ascii="宋体" w:hAnsi="宋体" w:eastAsia="宋体" w:cs="宋体"/>
                <w:spacing w:val="-2"/>
                <w:sz w:val="22"/>
                <w:szCs w:val="22"/>
                <w:lang w:val="en-US" w:eastAsia="zh-CN"/>
              </w:rPr>
              <w:t>2</w:t>
            </w:r>
            <w:r>
              <w:rPr>
                <w:rFonts w:hint="eastAsia" w:ascii="宋体" w:hAnsi="宋体" w:eastAsia="宋体" w:cs="宋体"/>
                <w:spacing w:val="-2"/>
                <w:sz w:val="22"/>
                <w:szCs w:val="22"/>
              </w:rPr>
              <w:t>月发布源代码</w:t>
            </w:r>
            <w:r>
              <w:rPr>
                <w:rFonts w:hint="eastAsia" w:ascii="宋体" w:hAnsi="宋体" w:eastAsia="宋体" w:cs="宋体"/>
                <w:spacing w:val="-2"/>
                <w:sz w:val="22"/>
                <w:szCs w:val="22"/>
                <w:lang w:eastAsia="zh-CN"/>
              </w:rPr>
              <w:t>，</w:t>
            </w:r>
            <w:r>
              <w:rPr>
                <w:rFonts w:hint="eastAsia" w:ascii="宋体" w:hAnsi="宋体" w:eastAsia="宋体" w:cs="宋体"/>
                <w:spacing w:val="-2"/>
                <w:sz w:val="22"/>
                <w:szCs w:val="22"/>
                <w:lang w:val="en-US" w:eastAsia="zh-CN"/>
              </w:rPr>
              <w:t>并于2016年以及2020年先后推出Vue2、Vue3，均在原有的基础上进行了非常大的重构与性能提升</w:t>
            </w:r>
            <w:r>
              <w:rPr>
                <w:rFonts w:hint="eastAsia" w:ascii="宋体" w:hAnsi="宋体" w:eastAsia="宋体" w:cs="宋体"/>
                <w:spacing w:val="-2"/>
                <w:sz w:val="22"/>
                <w:szCs w:val="22"/>
              </w:rPr>
              <w:t>。</w:t>
            </w:r>
            <w:r>
              <w:rPr>
                <w:rFonts w:hint="eastAsia" w:ascii="宋体" w:hAnsi="宋体" w:eastAsia="宋体" w:cs="宋体"/>
                <w:spacing w:val="-2"/>
                <w:sz w:val="22"/>
                <w:szCs w:val="22"/>
                <w:lang w:val="en-US" w:eastAsia="zh-CN"/>
              </w:rPr>
              <w:t>并且随着JavaScript的发展，NodeJS在服务端的表现也极为出色。Vue和NodeJS</w:t>
            </w:r>
            <w:r>
              <w:rPr>
                <w:rFonts w:hint="eastAsia" w:ascii="宋体" w:hAnsi="宋体" w:eastAsia="宋体" w:cs="宋体"/>
                <w:spacing w:val="-2"/>
                <w:sz w:val="22"/>
                <w:szCs w:val="22"/>
              </w:rPr>
              <w:t>凭借其</w:t>
            </w:r>
            <w:r>
              <w:rPr>
                <w:rFonts w:hint="eastAsia" w:ascii="宋体" w:hAnsi="宋体" w:eastAsia="宋体" w:cs="宋体"/>
                <w:spacing w:val="-2"/>
                <w:sz w:val="22"/>
                <w:szCs w:val="22"/>
                <w:lang w:val="en-US" w:eastAsia="zh-CN"/>
              </w:rPr>
              <w:t>易用易学、易于调试</w:t>
            </w:r>
            <w:r>
              <w:rPr>
                <w:rFonts w:hint="eastAsia" w:ascii="宋体" w:hAnsi="宋体" w:eastAsia="宋体" w:cs="宋体"/>
                <w:spacing w:val="-2"/>
                <w:sz w:val="22"/>
                <w:szCs w:val="22"/>
              </w:rPr>
              <w:t>和</w:t>
            </w:r>
            <w:r>
              <w:rPr>
                <w:rFonts w:hint="eastAsia" w:ascii="宋体" w:hAnsi="宋体" w:eastAsia="宋体" w:cs="宋体"/>
                <w:spacing w:val="-2"/>
                <w:sz w:val="22"/>
                <w:szCs w:val="22"/>
                <w:lang w:val="en-US" w:eastAsia="zh-CN"/>
              </w:rPr>
              <w:t>轻量级且性能极佳</w:t>
            </w:r>
            <w:r>
              <w:rPr>
                <w:rFonts w:hint="eastAsia" w:ascii="宋体" w:hAnsi="宋体" w:eastAsia="宋体" w:cs="宋体"/>
                <w:spacing w:val="-2"/>
                <w:sz w:val="22"/>
                <w:szCs w:val="22"/>
              </w:rPr>
              <w:t>等优势，如今已经</w:t>
            </w:r>
            <w:r>
              <w:rPr>
                <w:rFonts w:hint="eastAsia" w:ascii="宋体" w:hAnsi="宋体" w:eastAsia="宋体" w:cs="宋体"/>
                <w:spacing w:val="-2"/>
                <w:sz w:val="22"/>
                <w:szCs w:val="22"/>
                <w:lang w:val="en-US" w:eastAsia="zh-CN"/>
              </w:rPr>
              <w:t>成为众多开发者的首选</w:t>
            </w:r>
            <w:r>
              <w:rPr>
                <w:rFonts w:hint="eastAsia" w:ascii="宋体" w:hAnsi="宋体" w:eastAsia="宋体" w:cs="宋体"/>
                <w:spacing w:val="-2"/>
                <w:sz w:val="22"/>
                <w:szCs w:val="22"/>
              </w:rPr>
              <w:t>。</w:t>
            </w:r>
          </w:p>
          <w:p>
            <w:pPr>
              <w:pStyle w:val="8"/>
              <w:spacing w:line="340" w:lineRule="auto"/>
              <w:ind w:left="105" w:right="113" w:firstLine="439"/>
              <w:rPr>
                <w:rFonts w:hint="eastAsia" w:ascii="宋体" w:hAnsi="宋体" w:eastAsia="宋体" w:cs="宋体"/>
                <w:sz w:val="22"/>
                <w:szCs w:val="22"/>
                <w:lang w:val="en-US" w:eastAsia="zh-CN"/>
              </w:rPr>
            </w:pPr>
            <w:r>
              <w:rPr>
                <w:rFonts w:hint="eastAsia" w:ascii="宋体" w:hAnsi="宋体" w:eastAsia="宋体" w:cs="宋体"/>
                <w:spacing w:val="-2"/>
                <w:sz w:val="22"/>
                <w:szCs w:val="22"/>
                <w:lang w:val="en-US" w:eastAsia="zh-CN"/>
              </w:rPr>
              <w:t>随着时代的发展</w:t>
            </w:r>
            <w:r>
              <w:rPr>
                <w:rFonts w:hint="eastAsia" w:ascii="宋体" w:hAnsi="宋体" w:eastAsia="宋体" w:cs="宋体"/>
                <w:spacing w:val="-2"/>
                <w:sz w:val="22"/>
                <w:szCs w:val="22"/>
              </w:rPr>
              <w:t>，</w:t>
            </w:r>
            <w:r>
              <w:rPr>
                <w:rFonts w:hint="eastAsia" w:ascii="宋体" w:hAnsi="宋体" w:eastAsia="宋体" w:cs="宋体"/>
                <w:spacing w:val="-2"/>
                <w:sz w:val="22"/>
                <w:szCs w:val="22"/>
                <w:lang w:val="en-US" w:eastAsia="zh-CN"/>
              </w:rPr>
              <w:t>各个地区对于坏境的要求愈来愈高，对于绿植的需求也越来越大</w:t>
            </w:r>
            <w:r>
              <w:rPr>
                <w:rFonts w:hint="eastAsia" w:cs="宋体"/>
                <w:spacing w:val="-2"/>
                <w:sz w:val="22"/>
                <w:szCs w:val="22"/>
                <w:lang w:val="en-US" w:eastAsia="zh-CN"/>
              </w:rPr>
              <w:t>，苗木产业也因此逐渐兴起</w:t>
            </w:r>
            <w:r>
              <w:rPr>
                <w:rFonts w:hint="eastAsia" w:ascii="宋体" w:hAnsi="宋体" w:eastAsia="宋体" w:cs="宋体"/>
                <w:spacing w:val="-2"/>
                <w:sz w:val="22"/>
                <w:szCs w:val="22"/>
                <w:lang w:val="en-US" w:eastAsia="zh-CN"/>
              </w:rPr>
              <w:t>。目前苗木来源大体分为两种，一种由大规模集中式的苗圃提供，其次则是散落在各个乡镇中个人栽种的苗木，然而这种途径通常是通过寻苗工人的在村落中挨家挨户找寻到的。信息分散，交易不明确，存在很多的不安定因素，导致传统的苗木移栽产业的发展渐渐跟不上时代的步伐。</w:t>
            </w:r>
            <w:r>
              <w:rPr>
                <w:rFonts w:hint="eastAsia" w:ascii="宋体" w:hAnsi="宋体" w:eastAsia="宋体" w:cs="宋体"/>
                <w:spacing w:val="-2"/>
                <w:sz w:val="22"/>
                <w:szCs w:val="22"/>
              </w:rPr>
              <w:t>为此，我们设计了</w:t>
            </w:r>
            <w:r>
              <w:rPr>
                <w:rFonts w:hint="eastAsia" w:ascii="宋体" w:hAnsi="宋体" w:eastAsia="宋体" w:cs="宋体"/>
                <w:spacing w:val="-3"/>
                <w:sz w:val="22"/>
                <w:szCs w:val="22"/>
                <w:lang w:val="en-US" w:eastAsia="zh-CN"/>
              </w:rPr>
              <w:t>苗木交易</w:t>
            </w:r>
            <w:r>
              <w:rPr>
                <w:rFonts w:hint="eastAsia" w:ascii="宋体" w:hAnsi="宋体" w:eastAsia="宋体" w:cs="宋体"/>
                <w:spacing w:val="-3"/>
                <w:sz w:val="22"/>
                <w:szCs w:val="22"/>
              </w:rPr>
              <w:t>平台</w:t>
            </w:r>
            <w:r>
              <w:rPr>
                <w:rFonts w:hint="eastAsia" w:ascii="宋体" w:hAnsi="宋体" w:eastAsia="宋体" w:cs="宋体"/>
                <w:spacing w:val="-2"/>
                <w:sz w:val="22"/>
                <w:szCs w:val="22"/>
              </w:rPr>
              <w:t>，即一款专为</w:t>
            </w:r>
            <w:r>
              <w:rPr>
                <w:rFonts w:hint="eastAsia" w:ascii="宋体" w:hAnsi="宋体" w:eastAsia="宋体" w:cs="宋体"/>
                <w:spacing w:val="-2"/>
                <w:sz w:val="22"/>
                <w:szCs w:val="22"/>
                <w:lang w:val="en-US" w:eastAsia="zh-CN"/>
              </w:rPr>
              <w:t>从业苗木产业相关人员</w:t>
            </w:r>
            <w:r>
              <w:rPr>
                <w:rFonts w:hint="eastAsia" w:ascii="宋体" w:hAnsi="宋体" w:eastAsia="宋体" w:cs="宋体"/>
                <w:spacing w:val="-2"/>
                <w:sz w:val="22"/>
                <w:szCs w:val="22"/>
              </w:rPr>
              <w:t>设计的软件</w:t>
            </w:r>
            <w:r>
              <w:rPr>
                <w:rFonts w:hint="eastAsia" w:ascii="宋体" w:hAnsi="宋体" w:eastAsia="宋体" w:cs="宋体"/>
                <w:spacing w:val="-2"/>
                <w:sz w:val="22"/>
                <w:szCs w:val="22"/>
                <w:lang w:eastAsia="zh-CN"/>
              </w:rPr>
              <w:t>，</w:t>
            </w:r>
            <w:r>
              <w:rPr>
                <w:rFonts w:hint="eastAsia" w:ascii="宋体" w:hAnsi="宋体" w:eastAsia="宋体" w:cs="宋体"/>
                <w:spacing w:val="-2"/>
                <w:sz w:val="22"/>
                <w:szCs w:val="22"/>
                <w:lang w:val="en-US" w:eastAsia="zh-CN"/>
              </w:rPr>
              <w:t>将分散各地的苗木聚合起来，买卖双方通过此系统</w:t>
            </w:r>
            <w:r>
              <w:rPr>
                <w:rFonts w:hint="eastAsia" w:cs="宋体"/>
                <w:spacing w:val="-2"/>
                <w:sz w:val="22"/>
                <w:szCs w:val="22"/>
                <w:lang w:val="en-US" w:eastAsia="zh-CN"/>
              </w:rPr>
              <w:t>浏览</w:t>
            </w:r>
            <w:r>
              <w:rPr>
                <w:rFonts w:hint="eastAsia" w:ascii="宋体" w:hAnsi="宋体" w:eastAsia="宋体" w:cs="宋体"/>
                <w:spacing w:val="-2"/>
                <w:sz w:val="22"/>
                <w:szCs w:val="22"/>
                <w:lang w:val="en-US" w:eastAsia="zh-CN"/>
              </w:rPr>
              <w:t>发布苗木信息，可以相互交流</w:t>
            </w:r>
            <w:r>
              <w:rPr>
                <w:rFonts w:hint="eastAsia" w:cs="宋体"/>
                <w:spacing w:val="-2"/>
                <w:sz w:val="22"/>
                <w:szCs w:val="22"/>
                <w:lang w:val="en-US" w:eastAsia="zh-CN"/>
              </w:rPr>
              <w:t>详情。</w:t>
            </w:r>
            <w:r>
              <w:rPr>
                <w:rFonts w:hint="eastAsia" w:ascii="宋体" w:hAnsi="宋体" w:eastAsia="宋体" w:cs="宋体"/>
                <w:spacing w:val="-2"/>
                <w:sz w:val="22"/>
                <w:szCs w:val="22"/>
                <w:lang w:val="en-US" w:eastAsia="zh-CN"/>
              </w:rPr>
              <w:t>采用了与互联网结合的新形式，与时代技术相融合，推动苗木产业的发展。</w:t>
            </w:r>
          </w:p>
          <w:p>
            <w:pPr>
              <w:pStyle w:val="8"/>
              <w:spacing w:before="14"/>
              <w:ind w:left="108"/>
              <w:rPr>
                <w:b/>
                <w:bCs/>
                <w:sz w:val="22"/>
              </w:rPr>
            </w:pPr>
            <w:r>
              <w:rPr>
                <w:b/>
                <w:bCs/>
                <w:spacing w:val="-4"/>
                <w:sz w:val="22"/>
              </w:rPr>
              <w:t>二、选题意义</w:t>
            </w:r>
          </w:p>
          <w:p>
            <w:pPr>
              <w:pStyle w:val="8"/>
              <w:spacing w:before="119" w:line="340" w:lineRule="auto"/>
              <w:ind w:left="105" w:right="223" w:firstLine="439"/>
              <w:jc w:val="both"/>
              <w:rPr>
                <w:sz w:val="22"/>
              </w:rPr>
            </w:pP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2"/>
                <w:sz w:val="22"/>
              </w:rPr>
              <w:t>是一款真实、安全、透明的</w:t>
            </w:r>
            <w:r>
              <w:rPr>
                <w:rFonts w:hint="eastAsia"/>
                <w:spacing w:val="-2"/>
                <w:sz w:val="22"/>
                <w:lang w:val="en-US" w:eastAsia="zh-CN"/>
              </w:rPr>
              <w:t>平台</w:t>
            </w:r>
            <w:r>
              <w:rPr>
                <w:spacing w:val="-2"/>
                <w:sz w:val="22"/>
              </w:rPr>
              <w:t>，以实现</w:t>
            </w:r>
            <w:r>
              <w:rPr>
                <w:rFonts w:hint="eastAsia"/>
                <w:spacing w:val="-2"/>
                <w:sz w:val="22"/>
                <w:lang w:val="en-US" w:eastAsia="zh-CN"/>
              </w:rPr>
              <w:t>苗木资源</w:t>
            </w:r>
            <w:r>
              <w:rPr>
                <w:spacing w:val="-2"/>
                <w:sz w:val="22"/>
              </w:rPr>
              <w:t>共享和无缝</w:t>
            </w:r>
            <w:r>
              <w:rPr>
                <w:rFonts w:hint="eastAsia"/>
                <w:spacing w:val="-2"/>
                <w:sz w:val="22"/>
                <w:lang w:val="en-US" w:eastAsia="zh-CN"/>
              </w:rPr>
              <w:t>沟通</w:t>
            </w:r>
            <w:r>
              <w:rPr>
                <w:spacing w:val="-2"/>
                <w:sz w:val="22"/>
              </w:rPr>
              <w:t>，</w:t>
            </w:r>
            <w:r>
              <w:rPr>
                <w:rFonts w:hint="eastAsia"/>
                <w:spacing w:val="-2"/>
                <w:sz w:val="22"/>
                <w:lang w:val="en-US" w:eastAsia="zh-CN"/>
              </w:rPr>
              <w:t>建立一个集中苗木资源的平台</w:t>
            </w:r>
            <w:r>
              <w:rPr>
                <w:spacing w:val="-2"/>
                <w:sz w:val="22"/>
              </w:rPr>
              <w:t>。本</w:t>
            </w:r>
            <w:r>
              <w:rPr>
                <w:rFonts w:hint="eastAsia"/>
                <w:spacing w:val="-2"/>
                <w:sz w:val="22"/>
                <w:lang w:val="en-US" w:eastAsia="zh-CN"/>
              </w:rPr>
              <w:t>苗木交易平台</w:t>
            </w:r>
            <w:r>
              <w:rPr>
                <w:spacing w:val="-2"/>
                <w:sz w:val="22"/>
              </w:rPr>
              <w:t>有</w:t>
            </w:r>
            <w:r>
              <w:rPr>
                <w:rFonts w:hint="eastAsia"/>
                <w:spacing w:val="-2"/>
                <w:sz w:val="22"/>
                <w:lang w:val="en-US" w:eastAsia="zh-CN"/>
              </w:rPr>
              <w:t>以</w:t>
            </w:r>
            <w:r>
              <w:rPr>
                <w:spacing w:val="-2"/>
                <w:sz w:val="22"/>
              </w:rPr>
              <w:t>下现</w:t>
            </w:r>
            <w:r>
              <w:rPr>
                <w:spacing w:val="-4"/>
                <w:sz w:val="22"/>
              </w:rPr>
              <w:t>实意义：</w:t>
            </w:r>
          </w:p>
          <w:p>
            <w:pPr>
              <w:pStyle w:val="8"/>
              <w:numPr>
                <w:ilvl w:val="0"/>
                <w:numId w:val="1"/>
              </w:numPr>
              <w:spacing w:line="340" w:lineRule="auto"/>
              <w:ind w:left="544" w:right="4186"/>
            </w:pPr>
            <w:r>
              <w:rPr>
                <w:spacing w:val="-2"/>
                <w:sz w:val="22"/>
              </w:rPr>
              <w:t>提高</w:t>
            </w:r>
            <w:r>
              <w:rPr>
                <w:rFonts w:hint="eastAsia"/>
                <w:spacing w:val="-2"/>
                <w:sz w:val="22"/>
                <w:lang w:val="en-US" w:eastAsia="zh-CN"/>
              </w:rPr>
              <w:t>苗木交易的</w:t>
            </w:r>
            <w:r>
              <w:rPr>
                <w:spacing w:val="-2"/>
                <w:sz w:val="22"/>
              </w:rPr>
              <w:t>效率。</w:t>
            </w:r>
          </w:p>
          <w:p>
            <w:pPr>
              <w:pStyle w:val="8"/>
              <w:numPr>
                <w:ilvl w:val="0"/>
                <w:numId w:val="1"/>
              </w:numPr>
              <w:spacing w:line="340" w:lineRule="auto"/>
              <w:ind w:left="544" w:right="4186"/>
            </w:pPr>
            <w:r>
              <w:t>节省人员成本。</w:t>
            </w:r>
          </w:p>
          <w:p>
            <w:pPr>
              <w:pStyle w:val="8"/>
              <w:spacing w:line="338" w:lineRule="auto"/>
              <w:ind w:left="105" w:right="226" w:firstLine="439"/>
              <w:rPr>
                <w:sz w:val="22"/>
              </w:rPr>
            </w:pPr>
            <w:r>
              <w:rPr>
                <w:spacing w:val="-2"/>
                <w:sz w:val="22"/>
              </w:rPr>
              <w:t>第三，改变了传统的</w:t>
            </w:r>
            <w:r>
              <w:rPr>
                <w:rFonts w:hint="eastAsia"/>
                <w:spacing w:val="-2"/>
                <w:sz w:val="22"/>
                <w:lang w:val="en-US" w:eastAsia="zh-CN"/>
              </w:rPr>
              <w:t>苗木收集</w:t>
            </w:r>
            <w:r>
              <w:rPr>
                <w:spacing w:val="-2"/>
                <w:sz w:val="22"/>
              </w:rPr>
              <w:t>方式，通过网络便利的为用户服务，满足</w:t>
            </w:r>
            <w:r>
              <w:rPr>
                <w:rFonts w:hint="eastAsia"/>
                <w:spacing w:val="-2"/>
                <w:sz w:val="22"/>
                <w:lang w:val="en-US" w:eastAsia="zh-CN"/>
              </w:rPr>
              <w:t>苗木交易平台</w:t>
            </w:r>
            <w:r>
              <w:rPr>
                <w:spacing w:val="-2"/>
                <w:sz w:val="22"/>
              </w:rPr>
              <w:t>的需求。</w:t>
            </w:r>
          </w:p>
          <w:p>
            <w:pPr>
              <w:pStyle w:val="8"/>
              <w:spacing w:line="338" w:lineRule="auto"/>
              <w:ind w:left="105" w:right="226" w:firstLine="439"/>
              <w:rPr>
                <w:spacing w:val="-2"/>
                <w:sz w:val="22"/>
              </w:rPr>
            </w:pPr>
            <w:r>
              <w:rPr>
                <w:spacing w:val="-2"/>
                <w:sz w:val="22"/>
              </w:rPr>
              <w:t>第四，</w:t>
            </w:r>
            <w:r>
              <w:rPr>
                <w:rFonts w:hint="eastAsia" w:ascii="宋体" w:hAnsi="宋体" w:eastAsia="宋体" w:cs="宋体"/>
                <w:spacing w:val="-2"/>
                <w:sz w:val="22"/>
                <w:szCs w:val="22"/>
                <w:lang w:val="en-US" w:eastAsia="zh-CN"/>
              </w:rPr>
              <w:t>采用与互联网结合的新形式</w:t>
            </w:r>
            <w:r>
              <w:rPr>
                <w:rFonts w:hint="eastAsia" w:cs="宋体"/>
                <w:spacing w:val="-2"/>
                <w:sz w:val="22"/>
                <w:szCs w:val="22"/>
                <w:lang w:val="en-US" w:eastAsia="zh-CN"/>
              </w:rPr>
              <w:t>，</w:t>
            </w:r>
            <w:r>
              <w:rPr>
                <w:spacing w:val="-2"/>
                <w:sz w:val="22"/>
              </w:rPr>
              <w:t>实现了</w:t>
            </w:r>
            <w:r>
              <w:rPr>
                <w:rFonts w:hint="eastAsia"/>
                <w:spacing w:val="-2"/>
                <w:sz w:val="22"/>
                <w:lang w:val="en-US" w:eastAsia="zh-CN"/>
              </w:rPr>
              <w:t>苗木资源</w:t>
            </w:r>
            <w:r>
              <w:rPr>
                <w:spacing w:val="-2"/>
                <w:sz w:val="22"/>
              </w:rPr>
              <w:t>的信息化。</w:t>
            </w:r>
          </w:p>
          <w:p>
            <w:pPr>
              <w:pStyle w:val="8"/>
              <w:spacing w:line="338" w:lineRule="auto"/>
              <w:ind w:left="105" w:right="226" w:firstLine="439"/>
              <w:rPr>
                <w:rFonts w:hint="default"/>
                <w:spacing w:val="-2"/>
                <w:sz w:val="22"/>
                <w:lang w:val="en-US" w:eastAsia="zh-CN"/>
              </w:rPr>
            </w:pPr>
            <w:r>
              <w:rPr>
                <w:rFonts w:hint="eastAsia"/>
                <w:spacing w:val="-2"/>
                <w:sz w:val="22"/>
                <w:lang w:val="en-US" w:eastAsia="zh-CN"/>
              </w:rPr>
              <w:t>第五，将苗木资源进行聚合，实现资源共享，具有应用价值。</w:t>
            </w:r>
          </w:p>
          <w:p>
            <w:pPr>
              <w:pStyle w:val="8"/>
              <w:spacing w:line="338" w:lineRule="auto"/>
              <w:ind w:left="105" w:right="226" w:firstLine="439"/>
              <w:rPr>
                <w:sz w:val="22"/>
              </w:rPr>
            </w:pPr>
            <w:r>
              <w:rPr>
                <w:spacing w:val="-2"/>
                <w:sz w:val="22"/>
              </w:rPr>
              <w:t>开发此</w:t>
            </w:r>
            <w:r>
              <w:rPr>
                <w:rFonts w:hint="eastAsia"/>
                <w:spacing w:val="-2"/>
                <w:sz w:val="22"/>
                <w:lang w:val="en-US" w:eastAsia="zh-CN"/>
              </w:rPr>
              <w:t>平台</w:t>
            </w:r>
            <w:r>
              <w:rPr>
                <w:spacing w:val="-2"/>
                <w:sz w:val="22"/>
              </w:rPr>
              <w:t>对学生自己而言，通过做这个</w:t>
            </w:r>
            <w:r>
              <w:rPr>
                <w:rFonts w:hint="eastAsia"/>
                <w:spacing w:val="-2"/>
                <w:sz w:val="22"/>
                <w:lang w:val="en-US" w:eastAsia="zh-CN"/>
              </w:rPr>
              <w:t>平台</w:t>
            </w:r>
            <w:r>
              <w:rPr>
                <w:spacing w:val="-2"/>
                <w:sz w:val="22"/>
              </w:rPr>
              <w:t>可以让学生了解</w:t>
            </w:r>
            <w:r>
              <w:rPr>
                <w:rFonts w:hint="eastAsia"/>
                <w:spacing w:val="-2"/>
                <w:sz w:val="22"/>
                <w:lang w:val="en-US" w:eastAsia="zh-CN"/>
              </w:rPr>
              <w:t>前后端</w:t>
            </w:r>
            <w:r>
              <w:rPr>
                <w:spacing w:val="-2"/>
                <w:sz w:val="22"/>
              </w:rPr>
              <w:t>开发过程，并对本次做</w:t>
            </w:r>
            <w:r>
              <w:rPr>
                <w:rFonts w:hint="eastAsia"/>
                <w:spacing w:val="-2"/>
                <w:sz w:val="22"/>
                <w:lang w:val="en-US" w:eastAsia="zh-CN"/>
              </w:rPr>
              <w:t>平台</w:t>
            </w:r>
            <w:r>
              <w:rPr>
                <w:spacing w:val="-2"/>
                <w:sz w:val="22"/>
              </w:rPr>
              <w:t>所用到的技术加强了解，提升自己编程的能力，也可以让学生</w:t>
            </w:r>
          </w:p>
        </w:tc>
      </w:tr>
    </w:tbl>
    <w:p>
      <w:pPr>
        <w:spacing w:after="0" w:line="400" w:lineRule="atLeast"/>
        <w:rPr>
          <w:sz w:val="22"/>
        </w:rPr>
        <w:sectPr>
          <w:pgSz w:w="11900" w:h="16840"/>
          <w:pgMar w:top="1400" w:right="1220" w:bottom="280" w:left="1240" w:header="720" w:footer="720" w:gutter="0"/>
          <w:cols w:space="720" w:num="1"/>
        </w:sectPr>
      </w:pPr>
    </w:p>
    <w:p>
      <w:pPr>
        <w:pStyle w:val="2"/>
        <w:spacing w:before="109" w:line="355" w:lineRule="auto"/>
        <w:ind w:left="1169" w:right="5849" w:hanging="3"/>
      </w:pPr>
      <w:r>
        <w:rPr>
          <w:rFonts w:ascii="宋体" w:hAnsi="宋体" w:eastAsia="宋体" w:cs="宋体"/>
          <w:spacing w:val="-2"/>
          <w:sz w:val="22"/>
          <w:szCs w:val="22"/>
          <w:lang w:val="en-US" w:eastAsia="zh-CN" w:bidi="ar-SA"/>
        </w:rPr>
        <w:pict>
          <v:shape id="docshape2" o:spid="_x0000_s1028" style="position:absolute;left:0pt;margin-left:78.7pt;margin-top:71pt;height:752.65pt;width:450pt;mso-position-horizontal-relative:page;mso-position-vertical-relative:page;z-index:-251654144;mso-width-relative:page;mso-height-relative:page;" filled="f" stroked="t" coordorigin="1574,1421" coordsize="9000,15053" path="m1574,1426l10574,1426m1574,16474l10574,16474m1579,1421l1579,16469m2302,1421l2302,16469m10570,1421l10570,16469e">
            <v:path arrowok="t"/>
            <v:fill on="f" focussize="0,0"/>
            <v:stroke weight="0.48pt" color="#000000"/>
            <v:imagedata o:title=""/>
            <o:lock v:ext="edit"/>
          </v:shape>
        </w:pict>
      </w:r>
      <w:r>
        <w:rPr>
          <w:rFonts w:ascii="宋体" w:hAnsi="宋体" w:eastAsia="宋体" w:cs="宋体"/>
          <w:spacing w:val="-2"/>
          <w:sz w:val="22"/>
          <w:szCs w:val="22"/>
          <w:lang w:val="en-US" w:eastAsia="zh-CN" w:bidi="ar-SA"/>
        </w:rPr>
        <w:t>认识到自己存在的不足。</w:t>
      </w:r>
      <w:r>
        <w:rPr>
          <w:b/>
          <w:bCs/>
          <w:spacing w:val="-2"/>
        </w:rPr>
        <w:t>三、研究方法</w:t>
      </w:r>
    </w:p>
    <w:p>
      <w:pPr>
        <w:pStyle w:val="2"/>
        <w:spacing w:line="340" w:lineRule="auto"/>
        <w:ind w:left="1167" w:right="240" w:firstLine="439"/>
      </w:pPr>
      <w:r>
        <w:t>(1) 文献研究法。查阅并调研已有的文献，针对本系统所涉及到的相关内容和</w:t>
      </w:r>
      <w:r>
        <w:rPr>
          <w:spacing w:val="-2"/>
        </w:rPr>
        <w:t>技术进行查阅资料，利用</w:t>
      </w:r>
      <w:r>
        <w:rPr>
          <w:rFonts w:hint="eastAsia"/>
          <w:spacing w:val="-2"/>
          <w:lang w:val="en-US" w:eastAsia="zh-CN"/>
        </w:rPr>
        <w:t>JavaScript</w:t>
      </w:r>
      <w:r>
        <w:rPr>
          <w:spacing w:val="-2"/>
        </w:rPr>
        <w:t>语言进行框架和布局的设计、</w:t>
      </w:r>
      <w:r>
        <w:rPr>
          <w:rFonts w:hint="eastAsia"/>
          <w:spacing w:val="-2"/>
          <w:lang w:val="en-US" w:eastAsia="zh-CN"/>
        </w:rPr>
        <w:t>jwt</w:t>
      </w:r>
      <w:r>
        <w:rPr>
          <w:spacing w:val="-2"/>
        </w:rPr>
        <w:t>登录</w:t>
      </w:r>
      <w:r>
        <w:rPr>
          <w:rFonts w:hint="eastAsia"/>
          <w:spacing w:val="-2"/>
          <w:lang w:val="en-US" w:eastAsia="zh-CN"/>
        </w:rPr>
        <w:t>认证</w:t>
      </w:r>
      <w:r>
        <w:rPr>
          <w:spacing w:val="-2"/>
        </w:rPr>
        <w:t>技术以及用户交互的设计。</w:t>
      </w:r>
    </w:p>
    <w:p>
      <w:pPr>
        <w:pStyle w:val="7"/>
        <w:numPr>
          <w:ilvl w:val="0"/>
          <w:numId w:val="2"/>
        </w:numPr>
        <w:tabs>
          <w:tab w:val="left" w:pos="2050"/>
        </w:tabs>
        <w:spacing w:before="0" w:after="0" w:line="340" w:lineRule="auto"/>
        <w:ind w:left="1167" w:right="350" w:firstLine="331"/>
        <w:jc w:val="both"/>
        <w:rPr>
          <w:sz w:val="22"/>
        </w:rPr>
      </w:pPr>
      <w:r>
        <w:rPr>
          <w:spacing w:val="-2"/>
          <w:sz w:val="22"/>
        </w:rPr>
        <w:t>原型法：指在获取一组基本的需求定义后，利用高级软件工具可视化的开发环境，快速地建立一个目标的最初版本，并把它交给用户试用、补充和修改，再进行新的版本开发。反复进行这个过程，直到得出系统的“精确解”，即用户满意</w:t>
      </w:r>
      <w:r>
        <w:rPr>
          <w:spacing w:val="-4"/>
          <w:sz w:val="22"/>
        </w:rPr>
        <w:t>为止。</w:t>
      </w:r>
    </w:p>
    <w:p>
      <w:pPr>
        <w:pStyle w:val="7"/>
        <w:numPr>
          <w:ilvl w:val="0"/>
          <w:numId w:val="2"/>
        </w:numPr>
        <w:tabs>
          <w:tab w:val="left" w:pos="2050"/>
        </w:tabs>
        <w:spacing w:before="0" w:after="0" w:line="340" w:lineRule="auto"/>
        <w:ind w:left="1167" w:right="350" w:firstLine="331"/>
        <w:jc w:val="both"/>
        <w:rPr>
          <w:sz w:val="22"/>
        </w:rPr>
      </w:pPr>
      <w:r>
        <w:rPr>
          <w:spacing w:val="-2"/>
          <w:sz w:val="22"/>
        </w:rPr>
        <w:t>实证研究法：科学实践研究的一种特殊形式。根据查阅资料所获得的理论知识和实践的需要，提出设计，利用实验器具，在自然条件下，透过有目的有步骤地操纵，根据观察、记录、测定与此相伴随的现象的变化来确定条件与现象之间的因果关系的活动。</w:t>
      </w:r>
    </w:p>
    <w:p>
      <w:pPr>
        <w:pStyle w:val="2"/>
        <w:spacing w:before="2"/>
        <w:ind w:left="1169"/>
        <w:rPr>
          <w:b/>
          <w:bCs/>
        </w:rPr>
      </w:pPr>
      <w:r>
        <w:rPr>
          <w:b/>
          <w:bCs/>
          <w:spacing w:val="-4"/>
        </w:rPr>
        <w:t>四、研究内容</w:t>
      </w:r>
    </w:p>
    <w:p>
      <w:pPr>
        <w:pStyle w:val="2"/>
        <w:spacing w:before="119"/>
        <w:ind w:left="1606"/>
      </w:pPr>
      <w:r>
        <w:rPr>
          <w:spacing w:val="-2"/>
        </w:rPr>
        <w:t>本文所提出的</w:t>
      </w: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3"/>
        </w:rPr>
        <w:t>可实现以下功能：</w:t>
      </w:r>
    </w:p>
    <w:p>
      <w:pPr>
        <w:pStyle w:val="2"/>
        <w:spacing w:before="119" w:line="340" w:lineRule="auto"/>
        <w:ind w:left="1167" w:right="240" w:firstLine="439"/>
        <w:rPr>
          <w:spacing w:val="-2"/>
        </w:rPr>
      </w:pPr>
      <w:r>
        <w:rPr>
          <w:rFonts w:hint="eastAsia"/>
          <w:spacing w:val="-2"/>
          <w:lang w:val="en-US" w:eastAsia="zh-CN"/>
        </w:rPr>
        <w:t>种植苗木</w:t>
      </w:r>
      <w:r>
        <w:rPr>
          <w:spacing w:val="-2"/>
        </w:rPr>
        <w:t>用户：注册登录</w:t>
      </w:r>
      <w:r>
        <w:rPr>
          <w:rFonts w:hint="eastAsia"/>
          <w:spacing w:val="-2"/>
          <w:lang w:eastAsia="zh-CN"/>
        </w:rPr>
        <w:t>，</w:t>
      </w:r>
      <w:r>
        <w:rPr>
          <w:rFonts w:hint="eastAsia"/>
          <w:spacing w:val="-2"/>
          <w:lang w:val="en-US" w:eastAsia="zh-CN"/>
        </w:rPr>
        <w:t>查看苗木市场</w:t>
      </w:r>
      <w:r>
        <w:rPr>
          <w:spacing w:val="-2"/>
        </w:rPr>
        <w:t>，</w:t>
      </w:r>
      <w:r>
        <w:rPr>
          <w:rFonts w:hint="eastAsia"/>
          <w:spacing w:val="-2"/>
          <w:lang w:val="en-US" w:eastAsia="zh-CN"/>
        </w:rPr>
        <w:t>发布苗木</w:t>
      </w:r>
      <w:r>
        <w:rPr>
          <w:spacing w:val="-2"/>
        </w:rPr>
        <w:t>，查看</w:t>
      </w:r>
      <w:r>
        <w:rPr>
          <w:rFonts w:hint="eastAsia"/>
          <w:spacing w:val="-2"/>
          <w:lang w:val="en-US" w:eastAsia="zh-CN"/>
        </w:rPr>
        <w:t>个人记录（</w:t>
      </w:r>
      <w:r>
        <w:rPr>
          <w:spacing w:val="-2"/>
        </w:rPr>
        <w:t>个人</w:t>
      </w:r>
      <w:r>
        <w:rPr>
          <w:rFonts w:hint="eastAsia"/>
          <w:spacing w:val="-2"/>
          <w:lang w:val="en-US" w:eastAsia="zh-CN"/>
        </w:rPr>
        <w:t>交易、浏览记录、个人收藏、关注列表、粉丝列表）</w:t>
      </w:r>
      <w:r>
        <w:rPr>
          <w:spacing w:val="-2"/>
        </w:rPr>
        <w:t>,</w:t>
      </w:r>
      <w:r>
        <w:rPr>
          <w:rFonts w:hint="eastAsia"/>
          <w:spacing w:val="-2"/>
          <w:lang w:val="en-US" w:eastAsia="zh-CN"/>
        </w:rPr>
        <w:t>实时联系买家进行沟通交流，个人中心（信息管理，订单管理，苗木管理）</w:t>
      </w:r>
      <w:r>
        <w:rPr>
          <w:spacing w:val="-2"/>
        </w:rPr>
        <w:t>。</w:t>
      </w:r>
    </w:p>
    <w:p>
      <w:pPr>
        <w:pStyle w:val="2"/>
        <w:spacing w:before="119" w:line="340" w:lineRule="auto"/>
        <w:ind w:left="1167" w:right="240" w:firstLine="439"/>
        <w:rPr>
          <w:spacing w:val="-2"/>
        </w:rPr>
      </w:pPr>
      <w:r>
        <w:rPr>
          <w:rFonts w:hint="eastAsia"/>
          <w:spacing w:val="-2"/>
          <w:lang w:val="en-US" w:eastAsia="zh-CN"/>
        </w:rPr>
        <w:t>收购苗木</w:t>
      </w:r>
      <w:r>
        <w:rPr>
          <w:spacing w:val="-2"/>
        </w:rPr>
        <w:t>用户：</w:t>
      </w:r>
      <w:r>
        <w:rPr>
          <w:rFonts w:hint="eastAsia"/>
          <w:spacing w:val="-2"/>
          <w:lang w:val="en-US" w:eastAsia="zh-CN"/>
        </w:rPr>
        <w:t>浏览苗木资源</w:t>
      </w:r>
      <w:r>
        <w:rPr>
          <w:spacing w:val="-2"/>
        </w:rPr>
        <w:t>信息(</w:t>
      </w:r>
      <w:r>
        <w:rPr>
          <w:rFonts w:hint="eastAsia"/>
          <w:spacing w:val="-2"/>
          <w:lang w:val="en-US" w:eastAsia="zh-CN"/>
        </w:rPr>
        <w:t>苗木</w:t>
      </w:r>
      <w:r>
        <w:rPr>
          <w:spacing w:val="-2"/>
        </w:rPr>
        <w:t>类型、时间、</w:t>
      </w:r>
      <w:r>
        <w:rPr>
          <w:rFonts w:hint="eastAsia"/>
          <w:spacing w:val="-2"/>
          <w:lang w:val="en-US" w:eastAsia="zh-CN"/>
        </w:rPr>
        <w:t>价格</w:t>
      </w:r>
      <w:r>
        <w:rPr>
          <w:spacing w:val="-2"/>
        </w:rPr>
        <w:t>、地址)，</w:t>
      </w:r>
      <w:r>
        <w:rPr>
          <w:rFonts w:hint="eastAsia"/>
          <w:spacing w:val="-2"/>
          <w:lang w:val="en-US" w:eastAsia="zh-CN"/>
        </w:rPr>
        <w:t>发布收苗木帖子</w:t>
      </w:r>
      <w:r>
        <w:rPr>
          <w:spacing w:val="-2"/>
        </w:rPr>
        <w:t>，</w:t>
      </w:r>
      <w:r>
        <w:rPr>
          <w:rFonts w:hint="eastAsia"/>
          <w:spacing w:val="-2"/>
          <w:lang w:val="en-US" w:eastAsia="zh-CN"/>
        </w:rPr>
        <w:t>购买苗木</w:t>
      </w:r>
      <w:r>
        <w:rPr>
          <w:spacing w:val="-2"/>
        </w:rPr>
        <w:t>，</w:t>
      </w:r>
      <w:r>
        <w:rPr>
          <w:rFonts w:hint="eastAsia"/>
          <w:spacing w:val="-2"/>
          <w:lang w:val="en-US" w:eastAsia="zh-CN"/>
        </w:rPr>
        <w:t>订单支付，收藏苗木，关注用户，查看个人记录，个人订单管理，个人收苗木帖子管理，个人信息管理</w:t>
      </w:r>
      <w:r>
        <w:rPr>
          <w:spacing w:val="-2"/>
        </w:rPr>
        <w:t>,</w:t>
      </w:r>
      <w:r>
        <w:rPr>
          <w:rFonts w:hint="eastAsia"/>
          <w:spacing w:val="-2"/>
          <w:lang w:val="en-US" w:eastAsia="zh-CN"/>
        </w:rPr>
        <w:t>实时联系卖家进行沟通交流</w:t>
      </w:r>
      <w:r>
        <w:rPr>
          <w:spacing w:val="-2"/>
        </w:rPr>
        <w:t>。</w:t>
      </w:r>
    </w:p>
    <w:p>
      <w:pPr>
        <w:pStyle w:val="2"/>
        <w:spacing w:line="338" w:lineRule="auto"/>
        <w:ind w:left="1167" w:right="350" w:firstLine="439"/>
      </w:pPr>
      <w:r>
        <w:rPr>
          <w:spacing w:val="-2"/>
        </w:rPr>
        <w:t>管理员：可以管理各类</w:t>
      </w:r>
      <w:r>
        <w:rPr>
          <w:rFonts w:hint="eastAsia"/>
          <w:spacing w:val="-2"/>
          <w:lang w:val="en-US" w:eastAsia="zh-CN"/>
        </w:rPr>
        <w:t>苗木</w:t>
      </w:r>
      <w:r>
        <w:rPr>
          <w:spacing w:val="-2"/>
        </w:rPr>
        <w:t>信息、管理</w:t>
      </w:r>
      <w:r>
        <w:rPr>
          <w:rFonts w:hint="eastAsia"/>
          <w:spacing w:val="-2"/>
          <w:lang w:val="en-US" w:eastAsia="zh-CN"/>
        </w:rPr>
        <w:t>用户</w:t>
      </w:r>
      <w:r>
        <w:rPr>
          <w:spacing w:val="-2"/>
        </w:rPr>
        <w:t>信息、审核</w:t>
      </w:r>
      <w:r>
        <w:rPr>
          <w:rFonts w:hint="eastAsia"/>
          <w:spacing w:val="-2"/>
          <w:lang w:val="en-US" w:eastAsia="zh-CN"/>
        </w:rPr>
        <w:t>管理苗木</w:t>
      </w:r>
      <w:r>
        <w:rPr>
          <w:spacing w:val="-2"/>
        </w:rPr>
        <w:t>信息和</w:t>
      </w:r>
      <w:r>
        <w:rPr>
          <w:rFonts w:hint="eastAsia"/>
          <w:spacing w:val="-2"/>
          <w:lang w:val="en-US" w:eastAsia="zh-CN"/>
        </w:rPr>
        <w:t>查看并管理订单</w:t>
      </w:r>
      <w:r>
        <w:rPr>
          <w:spacing w:val="-2"/>
        </w:rPr>
        <w:t>记录信息</w:t>
      </w:r>
      <w:r>
        <w:rPr>
          <w:rFonts w:hint="eastAsia"/>
          <w:spacing w:val="-2"/>
          <w:lang w:eastAsia="zh-CN"/>
        </w:rPr>
        <w:t>，</w:t>
      </w:r>
      <w:r>
        <w:rPr>
          <w:rFonts w:hint="eastAsia"/>
          <w:spacing w:val="-2"/>
          <w:lang w:val="en-US" w:eastAsia="zh-CN"/>
        </w:rPr>
        <w:t>个人信息管理以及统计分析</w:t>
      </w:r>
      <w:r>
        <w:rPr>
          <w:spacing w:val="-2"/>
        </w:rPr>
        <w:t>。</w:t>
      </w:r>
      <w:bookmarkStart w:id="0" w:name="_GoBack"/>
      <w:bookmarkEnd w:id="0"/>
    </w:p>
    <w:p>
      <w:pPr>
        <w:pStyle w:val="2"/>
        <w:tabs>
          <w:tab w:val="center" w:pos="4720"/>
        </w:tabs>
        <w:spacing w:before="3"/>
        <w:ind w:left="1606"/>
        <w:rPr>
          <w:rFonts w:hint="eastAsia"/>
          <w:spacing w:val="-5"/>
          <w:lang w:eastAsia="zh-CN"/>
        </w:rPr>
      </w:pPr>
      <w:r>
        <w:rPr>
          <w:spacing w:val="-2"/>
        </w:rPr>
        <w:t>系统的功能模块如图4-1</w:t>
      </w:r>
      <w:r>
        <w:rPr>
          <w:spacing w:val="-5"/>
        </w:rPr>
        <w:t>所示。</w:t>
      </w:r>
      <w:r>
        <w:rPr>
          <w:rFonts w:hint="eastAsia"/>
          <w:spacing w:val="-5"/>
          <w:lang w:eastAsia="zh-CN"/>
        </w:rPr>
        <w:tab/>
      </w:r>
    </w:p>
    <w:p>
      <w:pPr>
        <w:pStyle w:val="2"/>
        <w:tabs>
          <w:tab w:val="center" w:pos="4720"/>
        </w:tabs>
        <w:spacing w:before="3"/>
        <w:ind w:left="1606"/>
        <w:jc w:val="left"/>
        <w:rPr>
          <w:sz w:val="12"/>
        </w:rPr>
      </w:pPr>
      <w:r>
        <w:drawing>
          <wp:inline distT="0" distB="0" distL="114300" distR="114300">
            <wp:extent cx="4521200" cy="1978025"/>
            <wp:effectExtent l="0" t="0" r="1270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4521200" cy="1978025"/>
                    </a:xfrm>
                    <a:prstGeom prst="rect">
                      <a:avLst/>
                    </a:prstGeom>
                    <a:noFill/>
                    <a:ln>
                      <a:noFill/>
                    </a:ln>
                  </pic:spPr>
                </pic:pic>
              </a:graphicData>
            </a:graphic>
          </wp:inline>
        </w:drawing>
      </w:r>
    </w:p>
    <w:p>
      <w:pPr>
        <w:pStyle w:val="2"/>
        <w:spacing w:before="70"/>
        <w:ind w:left="4141" w:right="2751"/>
        <w:jc w:val="center"/>
        <w:rPr>
          <w:spacing w:val="-4"/>
        </w:rPr>
      </w:pPr>
      <w:r>
        <w:rPr>
          <w:spacing w:val="-2"/>
        </w:rPr>
        <w:t>图4-1</w:t>
      </w:r>
      <w:r>
        <w:rPr>
          <w:spacing w:val="-4"/>
        </w:rPr>
        <w:t>系统功能图</w:t>
      </w:r>
    </w:p>
    <w:p>
      <w:pPr>
        <w:pStyle w:val="2"/>
        <w:spacing w:before="70"/>
        <w:ind w:left="4141" w:right="2751"/>
        <w:jc w:val="center"/>
        <w:rPr>
          <w:spacing w:val="-4"/>
        </w:rPr>
      </w:pPr>
    </w:p>
    <w:p>
      <w:pPr>
        <w:pStyle w:val="2"/>
        <w:spacing w:before="121"/>
        <w:ind w:left="1171" w:right="6500"/>
        <w:jc w:val="center"/>
        <w:rPr>
          <w:b/>
          <w:bCs/>
        </w:rPr>
      </w:pPr>
      <w:r>
        <w:rPr>
          <w:b/>
          <w:bCs/>
          <w:spacing w:val="-4"/>
        </w:rPr>
        <w:t>五、研究基本要求</w:t>
      </w:r>
    </w:p>
    <w:p>
      <w:pPr>
        <w:pStyle w:val="2"/>
        <w:spacing w:before="119"/>
        <w:ind w:left="1606"/>
      </w:pPr>
      <w:r>
        <w:rPr>
          <w:spacing w:val="-2"/>
        </w:rPr>
        <w:t>（1）了解</w:t>
      </w:r>
      <w:r>
        <w:rPr>
          <w:rFonts w:hint="eastAsia"/>
          <w:spacing w:val="-2"/>
          <w:lang w:val="en-US" w:eastAsia="zh-CN"/>
        </w:rPr>
        <w:t>web</w:t>
      </w:r>
      <w:r>
        <w:rPr>
          <w:spacing w:val="-3"/>
        </w:rPr>
        <w:t>应用前景和开发流程。</w:t>
      </w:r>
    </w:p>
    <w:p>
      <w:pPr>
        <w:spacing w:after="0"/>
        <w:sectPr>
          <w:pgSz w:w="11900" w:h="16840"/>
          <w:pgMar w:top="1420" w:right="1220" w:bottom="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8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722" w:type="dxa"/>
            <w:vMerge w:val="restart"/>
          </w:tcPr>
          <w:p>
            <w:pPr>
              <w:pStyle w:val="8"/>
              <w:rPr>
                <w:rFonts w:ascii="Times New Roman"/>
                <w:sz w:val="22"/>
              </w:rPr>
            </w:pPr>
          </w:p>
        </w:tc>
        <w:tc>
          <w:tcPr>
            <w:tcW w:w="8268" w:type="dxa"/>
            <w:tcBorders>
              <w:bottom w:val="nil"/>
            </w:tcBorders>
          </w:tcPr>
          <w:p>
            <w:pPr>
              <w:pStyle w:val="8"/>
              <w:spacing w:before="99"/>
              <w:ind w:left="544"/>
              <w:rPr>
                <w:sz w:val="22"/>
              </w:rPr>
            </w:pPr>
            <w:r>
              <w:rPr>
                <w:spacing w:val="-2"/>
                <w:sz w:val="22"/>
              </w:rPr>
              <w:t>（2）</w:t>
            </w:r>
            <w:r>
              <w:rPr>
                <w:spacing w:val="-3"/>
                <w:sz w:val="22"/>
              </w:rPr>
              <w:t>收集</w:t>
            </w: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3"/>
                <w:sz w:val="22"/>
              </w:rPr>
              <w:t>的相关学习资料。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544"/>
              <w:rPr>
                <w:rFonts w:hint="default" w:eastAsia="宋体"/>
                <w:sz w:val="22"/>
                <w:lang w:val="en-US" w:eastAsia="zh-CN"/>
              </w:rPr>
            </w:pPr>
            <w:r>
              <w:rPr>
                <w:spacing w:val="-2"/>
                <w:sz w:val="22"/>
              </w:rPr>
              <w:t>（3）</w:t>
            </w:r>
            <w:r>
              <w:rPr>
                <w:spacing w:val="-3"/>
                <w:sz w:val="22"/>
              </w:rPr>
              <w:t>提出系统的详细需求和制定相关计划。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left="544"/>
              <w:rPr>
                <w:sz w:val="22"/>
              </w:rPr>
            </w:pPr>
            <w:r>
              <w:rPr>
                <w:spacing w:val="-2"/>
                <w:sz w:val="22"/>
              </w:rPr>
              <w:t>（4）</w:t>
            </w:r>
            <w:r>
              <w:rPr>
                <w:spacing w:val="-3"/>
                <w:sz w:val="22"/>
              </w:rPr>
              <w:t>掌握软件系统的基本规范在实际开发中的应用。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722" w:type="dxa"/>
            <w:vMerge w:val="continue"/>
            <w:tcBorders>
              <w:top w:val="nil"/>
            </w:tcBorders>
          </w:tcPr>
          <w:p>
            <w:pPr>
              <w:rPr>
                <w:sz w:val="2"/>
                <w:szCs w:val="2"/>
              </w:rPr>
            </w:pPr>
          </w:p>
        </w:tc>
        <w:tc>
          <w:tcPr>
            <w:tcW w:w="8268" w:type="dxa"/>
            <w:tcBorders>
              <w:top w:val="nil"/>
              <w:bottom w:val="nil"/>
            </w:tcBorders>
          </w:tcPr>
          <w:p>
            <w:pPr>
              <w:pStyle w:val="8"/>
              <w:numPr>
                <w:ilvl w:val="0"/>
                <w:numId w:val="3"/>
              </w:numPr>
              <w:spacing w:before="63"/>
              <w:ind w:left="108"/>
              <w:rPr>
                <w:spacing w:val="-4"/>
                <w:sz w:val="22"/>
              </w:rPr>
            </w:pPr>
            <w:r>
              <w:rPr>
                <w:b/>
                <w:bCs/>
                <w:spacing w:val="-4"/>
                <w:sz w:val="22"/>
              </w:rPr>
              <w:t>参考文献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6"/>
              <w:ind w:right="227" w:firstLine="648" w:firstLineChars="300"/>
              <w:jc w:val="both"/>
              <w:rPr>
                <w:sz w:val="22"/>
              </w:rPr>
            </w:pPr>
            <w:r>
              <w:rPr>
                <w:spacing w:val="-2"/>
                <w:sz w:val="22"/>
              </w:rPr>
              <w:t>[1]王思辰,李林.基于Vue.js的电商管理平台的设计与实现[J].现代信息科技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6"/>
              <w:ind w:right="227"/>
              <w:jc w:val="both"/>
              <w:rPr>
                <w:spacing w:val="-2"/>
                <w:sz w:val="22"/>
              </w:rPr>
            </w:pPr>
            <w:r>
              <w:rPr>
                <w:spacing w:val="-2"/>
                <w:sz w:val="22"/>
              </w:rPr>
              <w:t>,2021,5(14):13-15+20.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119" w:firstLine="648" w:firstLineChars="300"/>
              <w:jc w:val="both"/>
              <w:rPr>
                <w:sz w:val="22"/>
              </w:rPr>
            </w:pPr>
            <w:r>
              <w:rPr>
                <w:spacing w:val="-2"/>
                <w:sz w:val="22"/>
              </w:rPr>
              <w:t>[</w:t>
            </w:r>
            <w:r>
              <w:rPr>
                <w:rFonts w:hint="eastAsia"/>
                <w:spacing w:val="-2"/>
                <w:sz w:val="22"/>
                <w:lang w:val="en-US" w:eastAsia="zh-CN"/>
              </w:rPr>
              <w:t>2</w:t>
            </w:r>
            <w:r>
              <w:rPr>
                <w:spacing w:val="-2"/>
                <w:sz w:val="22"/>
              </w:rPr>
              <w:t>]张倩,李旭英,林华焜,苟睿,石睿.基于Vue.js+Koa框架的APP平台设计与实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119"/>
              <w:jc w:val="both"/>
              <w:rPr>
                <w:spacing w:val="-2"/>
                <w:sz w:val="22"/>
              </w:rPr>
            </w:pPr>
            <w:r>
              <w:rPr>
                <w:spacing w:val="-2"/>
                <w:sz w:val="22"/>
              </w:rPr>
              <w:t>现——以酒类文化交流与电子商务为例[J].现代信息科技,2021,5(07):63-66+70.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117" w:firstLine="648" w:firstLineChars="300"/>
              <w:jc w:val="both"/>
              <w:rPr>
                <w:sz w:val="22"/>
              </w:rPr>
            </w:pPr>
            <w:r>
              <w:rPr>
                <w:spacing w:val="-2"/>
                <w:sz w:val="22"/>
              </w:rPr>
              <w:t>[</w:t>
            </w:r>
            <w:r>
              <w:rPr>
                <w:rFonts w:hint="eastAsia"/>
                <w:spacing w:val="-2"/>
                <w:sz w:val="22"/>
                <w:lang w:val="en-US" w:eastAsia="zh-CN"/>
              </w:rPr>
              <w:t>3</w:t>
            </w:r>
            <w:r>
              <w:rPr>
                <w:spacing w:val="-2"/>
                <w:sz w:val="22"/>
              </w:rPr>
              <w:t>]王伶俐,张传国.基于NodeJS+Express框架的轻应用定制平台的设计与实现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117"/>
              <w:jc w:val="both"/>
              <w:rPr>
                <w:spacing w:val="-2"/>
                <w:sz w:val="22"/>
              </w:rPr>
            </w:pPr>
            <w:r>
              <w:rPr>
                <w:spacing w:val="-2"/>
                <w:sz w:val="22"/>
              </w:rPr>
              <w:t>[J].计算机科学,2017,44(S2):596-599</w:t>
            </w:r>
            <w:r>
              <w:rPr>
                <w:rFonts w:ascii="微软雅黑" w:hAnsi="微软雅黑" w:eastAsia="微软雅黑" w:cs="微软雅黑"/>
                <w:i w:val="0"/>
                <w:iCs w:val="0"/>
                <w:caps w:val="0"/>
                <w:color w:val="666666"/>
                <w:spacing w:val="0"/>
                <w:sz w:val="18"/>
                <w:szCs w:val="18"/>
                <w:shd w:val="clear" w:fill="FFFFFF"/>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231"/>
              <w:jc w:val="right"/>
              <w:rPr>
                <w:sz w:val="22"/>
              </w:rPr>
            </w:pPr>
            <w:r>
              <w:rPr>
                <w:sz w:val="22"/>
              </w:rPr>
              <w:t>[4] 苌黄林，李佳，李兰.关于软件工程的需求分析重要价值探析[J</w:t>
            </w:r>
            <w:r>
              <w:rPr>
                <w:spacing w:val="-2"/>
                <w:sz w:val="22"/>
              </w:rPr>
              <w:t>].计算机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left="105"/>
              <w:rPr>
                <w:sz w:val="22"/>
              </w:rPr>
            </w:pPr>
            <w:r>
              <w:rPr>
                <w:spacing w:val="-2"/>
                <w:sz w:val="22"/>
              </w:rPr>
              <w:t>光盘软件与应用，2014，16：68-</w:t>
            </w:r>
            <w:r>
              <w:rPr>
                <w:spacing w:val="-5"/>
                <w:sz w:val="22"/>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firstLine="648" w:firstLineChars="300"/>
              <w:rPr>
                <w:rFonts w:hint="eastAsia" w:eastAsia="宋体"/>
                <w:sz w:val="22"/>
                <w:lang w:eastAsia="zh-CN"/>
              </w:rPr>
            </w:pPr>
            <w:r>
              <w:rPr>
                <w:spacing w:val="-2"/>
                <w:sz w:val="22"/>
              </w:rPr>
              <w:t>[</w:t>
            </w:r>
            <w:r>
              <w:rPr>
                <w:rFonts w:hint="eastAsia"/>
                <w:spacing w:val="-2"/>
                <w:sz w:val="22"/>
                <w:lang w:val="en-US" w:eastAsia="zh-CN"/>
              </w:rPr>
              <w:t>5</w:t>
            </w:r>
            <w:r>
              <w:rPr>
                <w:spacing w:val="-2"/>
                <w:sz w:val="22"/>
              </w:rPr>
              <w:t>]张玉. 基于Web平台的购物网站的设计与实现[D].华中科技大学,2020.DOI: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105"/>
              <w:rPr>
                <w:sz w:val="22"/>
              </w:rPr>
            </w:pPr>
            <w:r>
              <w:rPr>
                <w:spacing w:val="-2"/>
                <w:sz w:val="22"/>
              </w:rPr>
              <w:t>10.27157/d.cnki.ghzku.2020.004264.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231" w:firstLine="648" w:firstLineChars="300"/>
              <w:jc w:val="both"/>
              <w:rPr>
                <w:sz w:val="22"/>
              </w:rPr>
            </w:pPr>
            <w:r>
              <w:rPr>
                <w:spacing w:val="-2"/>
                <w:sz w:val="22"/>
              </w:rPr>
              <w:t>[</w:t>
            </w:r>
            <w:r>
              <w:rPr>
                <w:rFonts w:hint="eastAsia"/>
                <w:spacing w:val="-2"/>
                <w:sz w:val="22"/>
                <w:lang w:val="en-US" w:eastAsia="zh-CN"/>
              </w:rPr>
              <w:t>6</w:t>
            </w:r>
            <w:r>
              <w:rPr>
                <w:spacing w:val="-2"/>
                <w:sz w:val="22"/>
              </w:rPr>
              <w:t>]陈信,孙钦梅,王萌,胡素娟.园林绿化苗木市场分析及产业发展趋势[J].林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105"/>
              <w:rPr>
                <w:sz w:val="22"/>
              </w:rPr>
            </w:pPr>
            <w:r>
              <w:rPr>
                <w:spacing w:val="-2"/>
                <w:sz w:val="22"/>
              </w:rPr>
              <w:t>业建设,2021(04):62-64.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9" w:hRule="atLeast"/>
        </w:trPr>
        <w:tc>
          <w:tcPr>
            <w:tcW w:w="722" w:type="dxa"/>
            <w:vMerge w:val="restart"/>
          </w:tcPr>
          <w:p>
            <w:pPr>
              <w:pStyle w:val="8"/>
              <w:spacing w:before="48" w:line="254" w:lineRule="auto"/>
              <w:ind w:left="249" w:right="239"/>
              <w:jc w:val="both"/>
              <w:rPr>
                <w:sz w:val="22"/>
              </w:rPr>
            </w:pPr>
            <w:r>
              <w:rPr>
                <w:spacing w:val="-10"/>
                <w:sz w:val="22"/>
              </w:rPr>
              <w:t>研究计划</w:t>
            </w:r>
          </w:p>
          <w:p>
            <w:pPr>
              <w:pStyle w:val="8"/>
              <w:spacing w:before="5" w:line="254" w:lineRule="auto"/>
              <w:ind w:left="249" w:right="239"/>
              <w:jc w:val="both"/>
              <w:rPr>
                <w:sz w:val="22"/>
              </w:rPr>
            </w:pPr>
            <w:r>
              <w:rPr>
                <w:spacing w:val="-10"/>
                <w:sz w:val="22"/>
              </w:rPr>
              <w:t>︵时间安排</w:t>
            </w:r>
          </w:p>
          <w:p>
            <w:pPr>
              <w:pStyle w:val="8"/>
              <w:spacing w:before="6"/>
              <w:ind w:left="7"/>
              <w:jc w:val="center"/>
              <w:rPr>
                <w:sz w:val="22"/>
              </w:rPr>
            </w:pPr>
            <w:r>
              <w:rPr>
                <w:w w:val="100"/>
                <w:sz w:val="22"/>
              </w:rPr>
              <w:t>︶</w:t>
            </w:r>
          </w:p>
        </w:tc>
        <w:tc>
          <w:tcPr>
            <w:tcW w:w="8268" w:type="dxa"/>
            <w:tcBorders>
              <w:bottom w:val="nil"/>
            </w:tcBorders>
          </w:tcPr>
          <w:p>
            <w:pPr>
              <w:pStyle w:val="8"/>
              <w:rPr>
                <w:sz w:val="22"/>
              </w:rPr>
            </w:pPr>
          </w:p>
          <w:p>
            <w:pPr>
              <w:pStyle w:val="8"/>
              <w:spacing w:before="1"/>
              <w:rPr>
                <w:sz w:val="18"/>
              </w:rPr>
            </w:pPr>
          </w:p>
          <w:p>
            <w:pPr>
              <w:pStyle w:val="8"/>
              <w:ind w:left="105"/>
              <w:rPr>
                <w:rFonts w:hint="default" w:eastAsia="宋体"/>
                <w:sz w:val="22"/>
                <w:lang w:val="en-US" w:eastAsia="zh-CN"/>
              </w:rPr>
            </w:pPr>
            <w:r>
              <w:rPr>
                <w:spacing w:val="-2"/>
                <w:sz w:val="22"/>
              </w:rPr>
              <w:t>1.查阅相关资料，完成系统需求分析：</w:t>
            </w:r>
            <w:r>
              <w:rPr>
                <w:rFonts w:hint="eastAsia"/>
                <w:spacing w:val="-2"/>
                <w:sz w:val="22"/>
                <w:lang w:val="en-US" w:eastAsia="zh-CN"/>
              </w:rPr>
              <w:t>2022.11.4 - 2022.12.25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rFonts w:hint="default" w:eastAsia="宋体"/>
                <w:sz w:val="22"/>
                <w:lang w:val="en-US" w:eastAsia="zh-CN"/>
              </w:rPr>
            </w:pPr>
            <w:r>
              <w:rPr>
                <w:spacing w:val="-2"/>
                <w:sz w:val="22"/>
              </w:rPr>
              <w:t>2.撰写及完善开题报告：</w:t>
            </w:r>
            <w:r>
              <w:rPr>
                <w:rFonts w:hint="eastAsia"/>
                <w:spacing w:val="-2"/>
                <w:sz w:val="22"/>
                <w:lang w:val="en-US" w:eastAsia="zh-CN"/>
              </w:rPr>
              <w:t>2022.12.25 - 2023.1.6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rFonts w:hint="default" w:eastAsia="宋体"/>
                <w:sz w:val="22"/>
                <w:lang w:val="en-US" w:eastAsia="zh-CN"/>
              </w:rPr>
            </w:pPr>
            <w:r>
              <w:rPr>
                <w:spacing w:val="-2"/>
                <w:sz w:val="22"/>
              </w:rPr>
              <w:t>3.系统设计和实现：</w:t>
            </w:r>
            <w:r>
              <w:rPr>
                <w:rFonts w:hint="eastAsia"/>
                <w:spacing w:val="-2"/>
                <w:sz w:val="22"/>
                <w:lang w:val="en-US" w:eastAsia="zh-CN"/>
              </w:rPr>
              <w:t>2023.1.6 - 2023.4.6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rFonts w:hint="default" w:eastAsia="宋体"/>
                <w:sz w:val="22"/>
                <w:lang w:val="en-US" w:eastAsia="zh-CN"/>
              </w:rPr>
            </w:pPr>
            <w:r>
              <w:rPr>
                <w:spacing w:val="-2"/>
                <w:sz w:val="22"/>
              </w:rPr>
              <w:t>4.撰写毕业设计说明书，修改并完善系统：</w:t>
            </w:r>
            <w:r>
              <w:rPr>
                <w:rFonts w:hint="eastAsia"/>
                <w:spacing w:val="-2"/>
                <w:sz w:val="22"/>
                <w:lang w:val="en-US" w:eastAsia="zh-CN"/>
              </w:rPr>
              <w:t>2023.4.6 - 2023.5.1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7" w:hRule="atLeast"/>
        </w:trPr>
        <w:tc>
          <w:tcPr>
            <w:tcW w:w="722" w:type="dxa"/>
            <w:vMerge w:val="continue"/>
            <w:tcBorders>
              <w:top w:val="nil"/>
            </w:tcBorders>
          </w:tcPr>
          <w:p>
            <w:pPr>
              <w:rPr>
                <w:sz w:val="2"/>
                <w:szCs w:val="2"/>
              </w:rPr>
            </w:pPr>
          </w:p>
        </w:tc>
        <w:tc>
          <w:tcPr>
            <w:tcW w:w="8268" w:type="dxa"/>
            <w:tcBorders>
              <w:top w:val="nil"/>
            </w:tcBorders>
          </w:tcPr>
          <w:p>
            <w:pPr>
              <w:pStyle w:val="8"/>
              <w:spacing w:before="64"/>
              <w:ind w:left="105"/>
              <w:rPr>
                <w:rFonts w:hint="default" w:eastAsia="宋体"/>
                <w:sz w:val="22"/>
                <w:lang w:val="en-US" w:eastAsia="zh-CN"/>
              </w:rPr>
            </w:pPr>
            <w:r>
              <w:rPr>
                <w:spacing w:val="-2"/>
                <w:sz w:val="22"/>
              </w:rPr>
              <w:t>5.进一步完善系统和毕业设计说明书，答辩：</w:t>
            </w:r>
            <w:r>
              <w:rPr>
                <w:rFonts w:hint="eastAsia"/>
                <w:spacing w:val="-2"/>
                <w:sz w:val="22"/>
                <w:lang w:val="en-US" w:eastAsia="zh-CN"/>
              </w:rPr>
              <w:t>2023.5.1 - 2023.6.1</w:t>
            </w:r>
          </w:p>
        </w:tc>
      </w:tr>
    </w:tbl>
    <w:p>
      <w:pPr>
        <w:spacing w:after="0"/>
        <w:rPr>
          <w:sz w:val="22"/>
        </w:rPr>
        <w:sectPr>
          <w:pgSz w:w="11900" w:h="16840"/>
          <w:pgMar w:top="1400" w:right="1220" w:bottom="28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8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9" w:hRule="atLeast"/>
        </w:trPr>
        <w:tc>
          <w:tcPr>
            <w:tcW w:w="722" w:type="dxa"/>
          </w:tcPr>
          <w:p>
            <w:pPr>
              <w:pStyle w:val="8"/>
              <w:rPr>
                <w:sz w:val="22"/>
              </w:rPr>
            </w:pPr>
          </w:p>
          <w:p>
            <w:pPr>
              <w:pStyle w:val="8"/>
              <w:spacing w:before="186" w:line="254" w:lineRule="auto"/>
              <w:ind w:left="249" w:right="239"/>
              <w:jc w:val="both"/>
              <w:rPr>
                <w:sz w:val="22"/>
              </w:rPr>
            </w:pPr>
            <w:r>
              <w:rPr>
                <w:spacing w:val="-10"/>
                <w:sz w:val="22"/>
              </w:rPr>
              <w:t>指导小组评语和评议结果</w:t>
            </w:r>
          </w:p>
        </w:tc>
        <w:tc>
          <w:tcPr>
            <w:tcW w:w="8268"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12"/>
              <w:rPr>
                <w:sz w:val="18"/>
              </w:rPr>
            </w:pPr>
          </w:p>
          <w:p>
            <w:pPr>
              <w:pStyle w:val="8"/>
              <w:tabs>
                <w:tab w:val="left" w:pos="2467"/>
                <w:tab w:val="left" w:pos="4591"/>
                <w:tab w:val="left" w:pos="6751"/>
                <w:tab w:val="left" w:pos="7411"/>
                <w:tab w:val="left" w:pos="8162"/>
              </w:tabs>
              <w:spacing w:line="840" w:lineRule="atLeast"/>
              <w:ind w:left="6091" w:right="93" w:hanging="5986"/>
              <w:rPr>
                <w:sz w:val="22"/>
              </w:rPr>
            </w:pPr>
            <w:r>
              <w:rPr>
                <w:spacing w:val="-2"/>
                <w:sz w:val="22"/>
              </w:rPr>
              <w:t>评议结果：</w:t>
            </w:r>
            <w:r>
              <w:rPr>
                <w:rFonts w:ascii="Times New Roman" w:eastAsia="Times New Roman"/>
                <w:sz w:val="22"/>
                <w:u w:val="single"/>
              </w:rPr>
              <w:tab/>
            </w:r>
            <w:r>
              <w:rPr>
                <w:rFonts w:ascii="Times New Roman" w:eastAsia="Times New Roman"/>
                <w:sz w:val="22"/>
              </w:rPr>
              <w:tab/>
            </w:r>
            <w:r>
              <w:rPr>
                <w:spacing w:val="-2"/>
                <w:sz w:val="22"/>
              </w:rPr>
              <w:t>指导小组组长签名：</w:t>
            </w:r>
            <w:r>
              <w:rPr>
                <w:rFonts w:ascii="Times New Roman" w:eastAsia="Times New Roman"/>
                <w:sz w:val="22"/>
                <w:u w:val="single"/>
              </w:rPr>
              <w:tab/>
            </w:r>
            <w:r>
              <w:rPr>
                <w:rFonts w:ascii="Times New Roman" w:eastAsia="Times New Roman"/>
                <w:sz w:val="22"/>
                <w:u w:val="single"/>
              </w:rPr>
              <w:tab/>
            </w:r>
            <w:r>
              <w:rPr>
                <w:rFonts w:ascii="Times New Roman" w:eastAsia="Times New Roman"/>
                <w:sz w:val="22"/>
                <w:u w:val="single"/>
              </w:rPr>
              <w:tab/>
            </w:r>
            <w:r>
              <w:rPr>
                <w:rFonts w:ascii="Times New Roman" w:eastAsia="Times New Roman"/>
                <w:sz w:val="22"/>
              </w:rPr>
              <w:t xml:space="preserve"> </w:t>
            </w:r>
            <w:r>
              <w:rPr>
                <w:spacing w:val="-10"/>
                <w:sz w:val="22"/>
              </w:rPr>
              <w:t>年</w:t>
            </w:r>
            <w:r>
              <w:rPr>
                <w:sz w:val="22"/>
              </w:rPr>
              <w:tab/>
            </w:r>
            <w:r>
              <w:rPr>
                <w:spacing w:val="-10"/>
                <w:sz w:val="22"/>
              </w:rPr>
              <w:t>月</w:t>
            </w:r>
            <w:r>
              <w:rPr>
                <w:sz w:val="22"/>
              </w:rPr>
              <w:tab/>
            </w:r>
            <w:r>
              <w:rPr>
                <w:spacing w:val="-10"/>
                <w:sz w:val="22"/>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9" w:hRule="atLeast"/>
        </w:trPr>
        <w:tc>
          <w:tcPr>
            <w:tcW w:w="722" w:type="dxa"/>
          </w:tcPr>
          <w:p>
            <w:pPr>
              <w:pStyle w:val="8"/>
              <w:rPr>
                <w:sz w:val="22"/>
              </w:rPr>
            </w:pPr>
          </w:p>
          <w:p>
            <w:pPr>
              <w:pStyle w:val="8"/>
              <w:rPr>
                <w:sz w:val="22"/>
              </w:rPr>
            </w:pPr>
          </w:p>
          <w:p>
            <w:pPr>
              <w:pStyle w:val="8"/>
              <w:rPr>
                <w:sz w:val="22"/>
              </w:rPr>
            </w:pPr>
          </w:p>
          <w:p>
            <w:pPr>
              <w:pStyle w:val="8"/>
              <w:rPr>
                <w:sz w:val="22"/>
              </w:rPr>
            </w:pPr>
          </w:p>
          <w:p>
            <w:pPr>
              <w:pStyle w:val="8"/>
              <w:spacing w:before="7"/>
              <w:rPr>
                <w:sz w:val="30"/>
              </w:rPr>
            </w:pPr>
          </w:p>
          <w:p>
            <w:pPr>
              <w:pStyle w:val="8"/>
              <w:spacing w:before="1" w:line="254" w:lineRule="auto"/>
              <w:ind w:left="138" w:right="129"/>
              <w:jc w:val="center"/>
              <w:rPr>
                <w:sz w:val="22"/>
              </w:rPr>
            </w:pPr>
            <w:r>
              <w:rPr>
                <w:spacing w:val="-10"/>
                <w:sz w:val="22"/>
              </w:rPr>
              <w:t>院</w:t>
            </w:r>
            <w:r>
              <w:rPr>
                <w:spacing w:val="80"/>
                <w:sz w:val="22"/>
              </w:rPr>
              <w:t xml:space="preserve"> </w:t>
            </w:r>
            <w:r>
              <w:rPr>
                <w:spacing w:val="-4"/>
                <w:sz w:val="22"/>
              </w:rPr>
              <w:t>(部)</w:t>
            </w:r>
            <w:r>
              <w:rPr>
                <w:spacing w:val="-10"/>
                <w:sz w:val="22"/>
              </w:rPr>
              <w:t>意 见</w:t>
            </w:r>
          </w:p>
        </w:tc>
        <w:tc>
          <w:tcPr>
            <w:tcW w:w="8268"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3"/>
              <w:rPr>
                <w:sz w:val="29"/>
              </w:rPr>
            </w:pPr>
          </w:p>
          <w:p>
            <w:pPr>
              <w:pStyle w:val="8"/>
              <w:ind w:left="4528"/>
              <w:rPr>
                <w:sz w:val="22"/>
              </w:rPr>
            </w:pPr>
            <w:r>
              <w:rPr>
                <w:spacing w:val="-2"/>
                <w:sz w:val="22"/>
              </w:rPr>
              <w:t>院（部）</w:t>
            </w:r>
            <w:r>
              <w:rPr>
                <w:spacing w:val="-4"/>
                <w:sz w:val="22"/>
              </w:rPr>
              <w:t>负责人签名：</w:t>
            </w:r>
          </w:p>
          <w:p>
            <w:pPr>
              <w:pStyle w:val="8"/>
              <w:spacing w:before="138"/>
              <w:ind w:left="7058"/>
              <w:rPr>
                <w:sz w:val="22"/>
              </w:rPr>
            </w:pPr>
            <w:r>
              <w:rPr>
                <w:sz w:val="22"/>
              </w:rPr>
              <w:t>年</w:t>
            </w:r>
            <w:r>
              <w:rPr>
                <w:spacing w:val="55"/>
                <w:w w:val="150"/>
                <w:sz w:val="22"/>
              </w:rPr>
              <w:t xml:space="preserve"> </w:t>
            </w:r>
            <w:r>
              <w:rPr>
                <w:sz w:val="22"/>
              </w:rPr>
              <w:t>月</w:t>
            </w:r>
            <w:r>
              <w:rPr>
                <w:spacing w:val="53"/>
                <w:w w:val="150"/>
                <w:sz w:val="22"/>
              </w:rPr>
              <w:t xml:space="preserve"> </w:t>
            </w:r>
            <w:r>
              <w:rPr>
                <w:spacing w:val="-10"/>
                <w:sz w:val="22"/>
              </w:rPr>
              <w:t>日</w:t>
            </w:r>
          </w:p>
        </w:tc>
      </w:tr>
    </w:tbl>
    <w:p>
      <w:pPr>
        <w:pStyle w:val="2"/>
        <w:spacing w:before="25"/>
        <w:ind w:left="115"/>
      </w:pPr>
      <w:r>
        <w:rPr>
          <w:spacing w:val="-2"/>
        </w:rPr>
        <w:t>说明：此表同毕业设计（论文）</w:t>
      </w:r>
      <w:r>
        <w:rPr>
          <w:spacing w:val="-3"/>
        </w:rPr>
        <w:t>其他材料一起交学院保存。</w:t>
      </w:r>
    </w:p>
    <w:sectPr>
      <w:pgSz w:w="11900" w:h="16840"/>
      <w:pgMar w:top="1400" w:right="1220" w:bottom="280" w:left="12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8229A"/>
    <w:multiLevelType w:val="singleLevel"/>
    <w:tmpl w:val="C658229A"/>
    <w:lvl w:ilvl="0" w:tentative="0">
      <w:start w:val="6"/>
      <w:numFmt w:val="chineseCounting"/>
      <w:suff w:val="nothing"/>
      <w:lvlText w:val="%1、"/>
      <w:lvlJc w:val="left"/>
      <w:rPr>
        <w:rFonts w:hint="eastAsia"/>
        <w:b/>
        <w:bCs/>
      </w:rPr>
    </w:lvl>
  </w:abstractNum>
  <w:abstractNum w:abstractNumId="1">
    <w:nsid w:val="CF092B84"/>
    <w:multiLevelType w:val="multilevel"/>
    <w:tmpl w:val="CF092B84"/>
    <w:lvl w:ilvl="0" w:tentative="0">
      <w:start w:val="2"/>
      <w:numFmt w:val="decimal"/>
      <w:lvlText w:val="（%1）"/>
      <w:lvlJc w:val="left"/>
      <w:pPr>
        <w:ind w:left="1167" w:hanging="551"/>
        <w:jc w:val="left"/>
      </w:pPr>
      <w:rPr>
        <w:rFonts w:hint="default" w:ascii="宋体" w:hAnsi="宋体" w:eastAsia="宋体" w:cs="宋体"/>
        <w:b w:val="0"/>
        <w:bCs w:val="0"/>
        <w:i w:val="0"/>
        <w:iCs w:val="0"/>
        <w:spacing w:val="-3"/>
        <w:w w:val="100"/>
        <w:sz w:val="20"/>
        <w:szCs w:val="20"/>
        <w:lang w:val="en-US" w:eastAsia="zh-CN" w:bidi="ar-SA"/>
      </w:rPr>
    </w:lvl>
    <w:lvl w:ilvl="1" w:tentative="0">
      <w:start w:val="0"/>
      <w:numFmt w:val="bullet"/>
      <w:lvlText w:val="•"/>
      <w:lvlJc w:val="left"/>
      <w:pPr>
        <w:ind w:left="2160" w:hanging="551"/>
      </w:pPr>
      <w:rPr>
        <w:rFonts w:hint="default"/>
        <w:lang w:val="en-US" w:eastAsia="zh-CN" w:bidi="ar-SA"/>
      </w:rPr>
    </w:lvl>
    <w:lvl w:ilvl="2" w:tentative="0">
      <w:start w:val="0"/>
      <w:numFmt w:val="bullet"/>
      <w:lvlText w:val="•"/>
      <w:lvlJc w:val="left"/>
      <w:pPr>
        <w:ind w:left="2968" w:hanging="551"/>
      </w:pPr>
      <w:rPr>
        <w:rFonts w:hint="default"/>
        <w:lang w:val="en-US" w:eastAsia="zh-CN" w:bidi="ar-SA"/>
      </w:rPr>
    </w:lvl>
    <w:lvl w:ilvl="3" w:tentative="0">
      <w:start w:val="0"/>
      <w:numFmt w:val="bullet"/>
      <w:lvlText w:val="•"/>
      <w:lvlJc w:val="left"/>
      <w:pPr>
        <w:ind w:left="3777" w:hanging="551"/>
      </w:pPr>
      <w:rPr>
        <w:rFonts w:hint="default"/>
        <w:lang w:val="en-US" w:eastAsia="zh-CN" w:bidi="ar-SA"/>
      </w:rPr>
    </w:lvl>
    <w:lvl w:ilvl="4" w:tentative="0">
      <w:start w:val="0"/>
      <w:numFmt w:val="bullet"/>
      <w:lvlText w:val="•"/>
      <w:lvlJc w:val="left"/>
      <w:pPr>
        <w:ind w:left="4586" w:hanging="551"/>
      </w:pPr>
      <w:rPr>
        <w:rFonts w:hint="default"/>
        <w:lang w:val="en-US" w:eastAsia="zh-CN" w:bidi="ar-SA"/>
      </w:rPr>
    </w:lvl>
    <w:lvl w:ilvl="5" w:tentative="0">
      <w:start w:val="0"/>
      <w:numFmt w:val="bullet"/>
      <w:lvlText w:val="•"/>
      <w:lvlJc w:val="left"/>
      <w:pPr>
        <w:ind w:left="5395" w:hanging="551"/>
      </w:pPr>
      <w:rPr>
        <w:rFonts w:hint="default"/>
        <w:lang w:val="en-US" w:eastAsia="zh-CN" w:bidi="ar-SA"/>
      </w:rPr>
    </w:lvl>
    <w:lvl w:ilvl="6" w:tentative="0">
      <w:start w:val="0"/>
      <w:numFmt w:val="bullet"/>
      <w:lvlText w:val="•"/>
      <w:lvlJc w:val="left"/>
      <w:pPr>
        <w:ind w:left="6204" w:hanging="551"/>
      </w:pPr>
      <w:rPr>
        <w:rFonts w:hint="default"/>
        <w:lang w:val="en-US" w:eastAsia="zh-CN" w:bidi="ar-SA"/>
      </w:rPr>
    </w:lvl>
    <w:lvl w:ilvl="7" w:tentative="0">
      <w:start w:val="0"/>
      <w:numFmt w:val="bullet"/>
      <w:lvlText w:val="•"/>
      <w:lvlJc w:val="left"/>
      <w:pPr>
        <w:ind w:left="7013" w:hanging="551"/>
      </w:pPr>
      <w:rPr>
        <w:rFonts w:hint="default"/>
        <w:lang w:val="en-US" w:eastAsia="zh-CN" w:bidi="ar-SA"/>
      </w:rPr>
    </w:lvl>
    <w:lvl w:ilvl="8" w:tentative="0">
      <w:start w:val="0"/>
      <w:numFmt w:val="bullet"/>
      <w:lvlText w:val="•"/>
      <w:lvlJc w:val="left"/>
      <w:pPr>
        <w:ind w:left="7822" w:hanging="551"/>
      </w:pPr>
      <w:rPr>
        <w:rFonts w:hint="default"/>
        <w:lang w:val="en-US" w:eastAsia="zh-CN" w:bidi="ar-SA"/>
      </w:rPr>
    </w:lvl>
  </w:abstractNum>
  <w:abstractNum w:abstractNumId="2">
    <w:nsid w:val="286E464D"/>
    <w:multiLevelType w:val="singleLevel"/>
    <w:tmpl w:val="286E464D"/>
    <w:lvl w:ilvl="0" w:tentative="0">
      <w:start w:val="1"/>
      <w:numFmt w:val="chineseCounting"/>
      <w:suff w:val="nothing"/>
      <w:lvlText w:val="第%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NzllMmY2NmE4ZDIyMjU3OWRjYzJlMmU5NjFhMTllMTgifQ=="/>
  </w:docVars>
  <w:rsids>
    <w:rsidRoot w:val="00000000"/>
    <w:rsid w:val="0E4E3CFC"/>
    <w:rsid w:val="112D77E1"/>
    <w:rsid w:val="157F7AAF"/>
    <w:rsid w:val="1971140B"/>
    <w:rsid w:val="273729C0"/>
    <w:rsid w:val="37596BAA"/>
    <w:rsid w:val="422D0832"/>
    <w:rsid w:val="46135DFD"/>
    <w:rsid w:val="4BB65EEB"/>
    <w:rsid w:val="52731FBD"/>
    <w:rsid w:val="5308243C"/>
    <w:rsid w:val="546F4E59"/>
    <w:rsid w:val="562F3946"/>
    <w:rsid w:val="58F637FA"/>
    <w:rsid w:val="67B7763E"/>
    <w:rsid w:val="77744E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2"/>
      <w:szCs w:val="22"/>
      <w:lang w:val="en-US" w:eastAsia="zh-CN" w:bidi="ar-SA"/>
    </w:rPr>
  </w:style>
  <w:style w:type="paragraph" w:styleId="3">
    <w:name w:val="Title"/>
    <w:basedOn w:val="1"/>
    <w:qFormat/>
    <w:uiPriority w:val="1"/>
    <w:pPr>
      <w:spacing w:before="186"/>
      <w:ind w:left="1560" w:right="1579"/>
      <w:jc w:val="center"/>
    </w:pPr>
    <w:rPr>
      <w:rFonts w:ascii="宋体" w:hAnsi="宋体" w:eastAsia="宋体" w:cs="宋体"/>
      <w:sz w:val="44"/>
      <w:szCs w:val="44"/>
      <w:lang w:val="en-US" w:eastAsia="zh-CN" w:bidi="ar-SA"/>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167" w:right="350" w:firstLine="331"/>
      <w:jc w:val="both"/>
    </w:pPr>
    <w:rPr>
      <w:rFonts w:ascii="宋体" w:hAnsi="宋体" w:eastAsia="宋体" w:cs="宋体"/>
      <w:lang w:val="en-US" w:eastAsia="zh-CN" w:bidi="ar-SA"/>
    </w:rPr>
  </w:style>
  <w:style w:type="paragraph" w:customStyle="1" w:styleId="8">
    <w:name w:val="Table Paragraph"/>
    <w:basedOn w:val="1"/>
    <w:qFormat/>
    <w:uiPriority w:val="1"/>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7"/>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2561</Words>
  <Characters>2957</Characters>
  <TotalTime>1</TotalTime>
  <ScaleCrop>false</ScaleCrop>
  <LinksUpToDate>false</LinksUpToDate>
  <CharactersWithSpaces>3019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2022-12-27T06:10:00Z</dcterms:created>
  <dc:creator>ASUS</dc:creator>
  <cp:lastModifiedBy>养乐多</cp:lastModifiedBy>
  <dcterms:modified xsi:type="dcterms:W3CDTF">2023-01-15T01:40:48Z</dcterms:modified>
  <dc:title>(Microsoft Word - 2018212131+Íõ½ðÁú+¿ªÌâ±¨¸æ.docx)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PDF24 Creator</vt:lpwstr>
  </property>
  <property fmtid="{D5CDD505-2E9C-101B-9397-08002B2CF9AE}" pid="4" name="LastSaved">
    <vt:filetime>2022-12-27T00:00:00Z</vt:filetime>
  </property>
  <property fmtid="{D5CDD505-2E9C-101B-9397-08002B2CF9AE}" pid="5" name="KSOProductBuildVer">
    <vt:lpwstr>2052-11.1.0.13703</vt:lpwstr>
  </property>
  <property fmtid="{D5CDD505-2E9C-101B-9397-08002B2CF9AE}" pid="6" name="ICV">
    <vt:lpwstr>FC83AD5D7CDE40F5B70A577D9397C574</vt:lpwstr>
  </property>
</Properties>
</file>