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8DE" w:rsidRPr="00095A39" w:rsidRDefault="00CF72F4">
      <w:pPr>
        <w:pStyle w:val="ac"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  <w:proofErr w:type="spellStart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Тақырыбы</w:t>
      </w:r>
      <w:proofErr w:type="spellEnd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 xml:space="preserve">: </w:t>
      </w:r>
      <w:proofErr w:type="spellStart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Графтық</w:t>
      </w:r>
      <w:proofErr w:type="spellEnd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деректерді</w:t>
      </w:r>
      <w:proofErr w:type="spellEnd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интеллектуалды</w:t>
      </w:r>
      <w:proofErr w:type="spellEnd"/>
      <w:r w:rsidRPr="00095A39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 xml:space="preserve"> талдау және желілік байланыстарды зерттеу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1. Жұмыстың мақсаты</w:t>
      </w:r>
    </w:p>
    <w:p w:rsidR="003018DE" w:rsidRPr="00095A39" w:rsidRDefault="00CF72F4" w:rsidP="00095A39">
      <w:pPr>
        <w:jc w:val="both"/>
        <w:rPr>
          <w:rFonts w:ascii="Times New Roman" w:hAnsi="Times New Roman" w:cs="Times New Roman"/>
          <w:color w:val="auto"/>
          <w:sz w:val="22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NetworkX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көмегімен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граф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құруды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>, оның құрылымдық сипаттамаларын есептеуді, маңызды түйіндерді PageRank және орталықтық көрсеткіштер арқылы табуды, Louvain алгоритмімен қауымдастықтарға бөлуді және ғылыми қорытынды жасауды үйрену.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2. Күтілетін оқу нәтижелері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Түйін, қабырға, салмақ,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бағыт, компонент және қауымдастық ұғымдарын ажыратады.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Қабырғалар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тізімінен граф құрып, оның сипаттамаларын тексереді.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Дәреже, жақындық, аралық орталықтық және PageRank мәндерін салыстырады.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Louvain алгоритмі арқылы қауымдастықтарды анықтап, модульділікті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түсіндіреді.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График, нәтижелер кестесі және дерекке негізделген қысқа ғылыми қорытынды дайындайды.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3. Құралдар және бастапқы деректер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Python 3, Jupyter Notebook немесе Google Colab, networkx, pandas, numpy, matplotlib. Негізгі мысал ретінде NetworkX ішінд</w:t>
      </w:r>
      <w:r w:rsidRPr="00095A39">
        <w:rPr>
          <w:rFonts w:ascii="Times New Roman" w:hAnsi="Times New Roman" w:cs="Times New Roman"/>
          <w:color w:val="auto"/>
          <w:sz w:val="22"/>
        </w:rPr>
        <w:t>егі ашық және бірден қолжетімді Karate Club желісі пайдаланылады (34 түйін). Бұл мысал интернеттен файл жүктеуді қажет етпейді.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# Google Colab-та қажет болса бір рет орнатыңыз: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%pip install networkx pandas numpy matplotlib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Ескерту: %pip — Jupyter/Colab к</w:t>
      </w:r>
      <w:r w:rsidRPr="00095A39">
        <w:rPr>
          <w:rFonts w:ascii="Times New Roman" w:hAnsi="Times New Roman" w:cs="Times New Roman"/>
          <w:color w:val="auto"/>
          <w:sz w:val="22"/>
        </w:rPr>
        <w:t>омандасы. Қалыпты .py файлында оны терминалда pip install ... түрінде орындаңыз.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4. Қысқаша теориялық еске салу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095A39" w:rsidRPr="00095A39" w:rsidTr="00095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Көрсеткіш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Қарапайым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мағынасы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Нәтижені түсіндіру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Дәреже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(Degree)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Түйінге жалғанған қабырғалар саны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Жоғары мән – байланысы көп түйін</w:t>
            </w:r>
          </w:p>
        </w:tc>
      </w:tr>
      <w:tr w:rsidR="00095A39" w:rsidRPr="00095A39" w:rsidTr="00095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Жақындық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(Closeness)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Басқа түйіндерге қысқа жолдар арқылы жақындық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Жоғары мән – басқаларға тез жетеді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Аралық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орталықтық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(</w:t>
            </w: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Betweenness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)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Ең қысқа жолдардың қаншасына делдал болады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Жоғары мән – ықтимал көпір түйін</w:t>
            </w:r>
          </w:p>
        </w:tc>
      </w:tr>
      <w:tr w:rsidR="00095A39" w:rsidRPr="00095A39" w:rsidTr="00095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PageRank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Кіріс сілтемелердің саны мен сапасына негізд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елген маңыз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Жоғары мән – желілік бедел жоғары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Модульділік</w:t>
            </w:r>
            <w:proofErr w:type="spell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(Modularity)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Қауымдастықтардың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ішкі байланысының салыстырмалы тығыздығы</w:t>
            </w:r>
          </w:p>
        </w:tc>
        <w:tc>
          <w:tcPr>
            <w:tcW w:w="3293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Жоғары мән – айқын бөліну (әрқашан бірдей салыстыру шартында)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 w:rsidP="00095A39">
      <w:pPr>
        <w:jc w:val="both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Негізгі формулалар: дәреже k</w:t>
      </w:r>
      <w:r w:rsidRPr="00095A39">
        <w:rPr>
          <w:rFonts w:ascii="Times New Roman" w:hAnsi="Times New Roman" w:cs="Times New Roman"/>
          <w:color w:val="auto"/>
          <w:sz w:val="22"/>
        </w:rPr>
        <w:t>ᵢ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= Σⱼ A</w:t>
      </w:r>
      <w:r w:rsidRPr="00095A39">
        <w:rPr>
          <w:rFonts w:ascii="Times New Roman" w:hAnsi="Times New Roman" w:cs="Times New Roman"/>
          <w:color w:val="auto"/>
          <w:sz w:val="22"/>
        </w:rPr>
        <w:t>ᵢⱼ</w:t>
      </w:r>
      <w:r w:rsidRPr="00095A39">
        <w:rPr>
          <w:rFonts w:ascii="Times New Roman" w:hAnsi="Times New Roman" w:cs="Times New Roman"/>
          <w:color w:val="auto"/>
          <w:sz w:val="22"/>
        </w:rPr>
        <w:t>; PageRank: PR(i) = (1−</w:t>
      </w:r>
      <w:r w:rsidRPr="00095A39">
        <w:rPr>
          <w:rFonts w:ascii="Times New Roman" w:hAnsi="Times New Roman" w:cs="Times New Roman"/>
          <w:color w:val="auto"/>
          <w:sz w:val="22"/>
        </w:rPr>
        <w:t>d)/N + d·Σⱼ→</w:t>
      </w:r>
      <w:r w:rsidRPr="00095A39">
        <w:rPr>
          <w:rFonts w:ascii="Times New Roman" w:hAnsi="Times New Roman" w:cs="Times New Roman"/>
          <w:color w:val="auto"/>
          <w:sz w:val="22"/>
        </w:rPr>
        <w:t>ᵢ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PR(j)/L(j). Мұндағы d — бәсеңдету коэффициенті, L(j) — j түйінінен шығатын байланыстар саны. Бағытталмаған графта NetworkX PageRank есептеу үшін әр қабырғаны екі жақты байланыс ретінде қарастырады.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lastRenderedPageBreak/>
        <w:t>Маңызды: қауымдастықтарды анықтау — алдын ал</w:t>
      </w:r>
      <w:r w:rsidRPr="00095A39">
        <w:rPr>
          <w:rFonts w:ascii="Times New Roman" w:hAnsi="Times New Roman" w:cs="Times New Roman"/>
          <w:color w:val="auto"/>
          <w:sz w:val="22"/>
        </w:rPr>
        <w:t>а белгіленген кластарды болжау емес; Louvain кездейсоқтыққа тәуелді, сондықтан seed бекітіледі. Кіші графта кейбір көрсеткіштердің айырмашылығы аз болуы мүмкін.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 Практиканы орындаудың қадамдары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5.1. Деректерді жүктеу және танысу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import networkx as nx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import pandas as pd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import numpy as np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import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matplotlib.pyplot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as plt</w:t>
            </w:r>
          </w:p>
          <w:p w:rsidR="003018DE" w:rsidRPr="00095A39" w:rsidRDefault="003018DE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G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nx.karate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_club_graph()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'Түйін саны:', G.number_of_nodes())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'Қабырға саны:', G.number_of_edges())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'Бағытталған ба?', G.is_directed())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'Байланысқан ба?', nx.i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s_connected(G))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print('Орташа дәреже:', sum(dict(G.degree()).values()) / G.number_of_nodes())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Түсіндіру: граф 34 түйіннен және 78 қабырғадан тұрады. Әр түйін — клуб мүшесі, ал қабырға — екі мүшенің арасындағы әлеуметтік байланыс. Бірінші қадамда өлшемі </w:t>
      </w:r>
      <w:r w:rsidRPr="00095A39">
        <w:rPr>
          <w:rFonts w:ascii="Times New Roman" w:hAnsi="Times New Roman" w:cs="Times New Roman"/>
          <w:color w:val="auto"/>
          <w:sz w:val="22"/>
        </w:rPr>
        <w:t>мен байланыстылығын тексереміз.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5.2. Графты визуализациялау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pos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nx.spring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_layout(G, seed=42)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plt.figure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(figsize=(10, 7))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nx.draw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_networkx(G, pos, node_size=250, font_size=8,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             node_color='skyblue', edge_color='gray')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plt.title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('Karate Club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әлеуметтік желісі')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plt.axis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('off')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plt.show()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Талдау: тығыз орналасқан бөліктер — өзара жиі байланысатын мүшелер. Графтағы түйіндердің орналасуы салыну алгоритміне тәуелді: кескіндегі арақашықтық міндетті түрде нақты географиялық арақашықтық емес.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5.3.</w:t>
      </w:r>
      <w:r w:rsidRPr="00095A39">
        <w:rPr>
          <w:rFonts w:ascii="Times New Roman" w:hAnsi="Times New Roman" w:cs="Times New Roman"/>
          <w:color w:val="auto"/>
          <w:sz w:val="22"/>
          <w:szCs w:val="22"/>
        </w:rPr>
        <w:t xml:space="preserve"> Орталықтық көрсеткіштерін есептеу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degree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nx.degree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_centrality(G)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closeness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nx.closeness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_centrality(G)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betweenness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nx.betweenness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_centrality(G)</w:t>
            </w:r>
          </w:p>
          <w:p w:rsidR="003018DE" w:rsidRPr="00095A39" w:rsidRDefault="003018DE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centrality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pd.DataFrame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({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'degree':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pd.Series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(degree),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'closeness':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pd.Series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(closeness),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'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betweenness':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pd.Series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(betweenness)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})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print(centrality.sort_values('betweenness', ascending=False).head(10))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Нәтиже: аралық орталықтық жоғары болса, түйін әртүрлі топтарды байланыстыратын делдал болуы мүмкін. Бірақ бұл автоматты түрде «ең танымал адам»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дегенді білдірмейді. Кемінде екі көрсеткіш бойынша алғашқы бес түйінді салыстырыңыз.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noProof/>
          <w:color w:val="auto"/>
          <w:sz w:val="22"/>
        </w:rPr>
        <w:drawing>
          <wp:inline distT="0" distB="0" distL="0" distR="0" wp14:anchorId="2B4ACDB1" wp14:editId="6FC1D012">
            <wp:extent cx="53492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ral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DE" w:rsidRPr="00095A39" w:rsidRDefault="00CF72F4">
      <w:pPr>
        <w:pStyle w:val="af5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1-сурет. Дәреже мен аралық орталықтықтың салыстырмасы (есептелген мысал).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5.4. PageRank арқылы маңызды түйіндерді анықтау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pagerank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nx.pagerank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(G, alpha=0.85)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ty['pagerank']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pd.Series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(pagerank)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centrality.sort_values('pagerank', ascending=False).head(10))</w:t>
            </w:r>
          </w:p>
          <w:p w:rsidR="003018DE" w:rsidRPr="00095A39" w:rsidRDefault="003018DE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centrality.nlargest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(10, 'pagerank')['pagerank'].plot.bar(figsize=(9,4))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plt.title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('PageRank бойынша маңызды түйіндер')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plt.ylabel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('PageRank')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plt.tight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_layout()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plt.show()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Талдау: PageRank пен degree бірдей рейтинг беруі міндетті емес, себебі PageRank түйіннің кімдермен байланысқанын да ескереді.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noProof/>
          <w:color w:val="auto"/>
          <w:sz w:val="22"/>
        </w:rPr>
        <w:drawing>
          <wp:inline distT="0" distB="0" distL="0" distR="0" wp14:anchorId="79583B65" wp14:editId="48EB9172">
            <wp:extent cx="534924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r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DE" w:rsidRPr="00095A39" w:rsidRDefault="00CF72F4">
      <w:pPr>
        <w:pStyle w:val="af5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lastRenderedPageBreak/>
        <w:t>2-сурет. PageRank бойынша алғашқы он түйін.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5.5. Louvain әдісімен қауымдастықтарды анықтау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commu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nities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nx.community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.louvain_communities(G, seed=42)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node_to_group = {node: i for i, group in enumerate(communities)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             for node in group}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modularity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nx.community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.modularity(G, communities)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'Қауымдастық саны:', len(communities))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'Қауымдастық мөлшерлері:', [len(c) for c in communities])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'Модульділік:', round(modularity, 3))</w:t>
            </w:r>
          </w:p>
          <w:p w:rsidR="003018DE" w:rsidRPr="00095A39" w:rsidRDefault="003018DE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plt.figure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(figsize=(10, 7))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nx.draw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_networkx(G, pos,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node_color=[node_to_group[n] for n in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G.nodes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()],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cmap=plt.cm.tab10, node_size=250, font_size=8,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edge_color='lightgray')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plt.title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('Louvain бойынша қауымдастықтар')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plt.axis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('off')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plt.show()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Түсіндіру: бір түспен белгіленген түйіндер бір қауымдастыққа бөлінген. Модульділіктің оң әрі салыстырмал</w:t>
      </w:r>
      <w:r w:rsidRPr="00095A39">
        <w:rPr>
          <w:rFonts w:ascii="Times New Roman" w:hAnsi="Times New Roman" w:cs="Times New Roman"/>
          <w:color w:val="auto"/>
          <w:sz w:val="22"/>
        </w:rPr>
        <w:t>ы түрде жоғары болуы топ ішінде күштірек байланыс бар екенін көрсетуі мүмкін; тек бір көрсеткішке сүйеніп әлеуметтік себептер туралы қорытынды жасауға болмайды.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noProof/>
          <w:color w:val="auto"/>
          <w:sz w:val="22"/>
        </w:rPr>
        <w:drawing>
          <wp:inline distT="0" distB="0" distL="0" distR="0" wp14:anchorId="103790B8" wp14:editId="3EB78F34">
            <wp:extent cx="534924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commun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DE" w:rsidRPr="00095A39" w:rsidRDefault="00CF72F4">
      <w:pPr>
        <w:pStyle w:val="af5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3-сурет. Louvain арқылы табылған қауымдастықтар.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5.6. Біріктірілген нәтижелер және файлға сақ</w:t>
      </w:r>
      <w:r w:rsidRPr="00095A39">
        <w:rPr>
          <w:rFonts w:ascii="Times New Roman" w:hAnsi="Times New Roman" w:cs="Times New Roman"/>
          <w:color w:val="auto"/>
          <w:sz w:val="22"/>
          <w:szCs w:val="22"/>
        </w:rPr>
        <w:t>тау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centrality['community']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pd.Series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(node_to_group)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centrality.index.name = 'node_id'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centrality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centrality.sort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_values('pagerank', ascending=False)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centrality.head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(10).round(4))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lastRenderedPageBreak/>
              <w:t>centrality.to_csv('graph_results.csv', encoding='utf-8-sig')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Жас</w:t>
      </w:r>
      <w:r w:rsidRPr="00095A39">
        <w:rPr>
          <w:rFonts w:ascii="Times New Roman" w:hAnsi="Times New Roman" w:cs="Times New Roman"/>
          <w:color w:val="auto"/>
          <w:sz w:val="22"/>
        </w:rPr>
        <w:t>алған graph_results.csv нәтижелерді кестеде салыстыруға және есепке тіркеуге ыңғайлы.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6. Нәтижені салыстыруға арналған кесте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</w:tblGrid>
      <w:tr w:rsidR="00095A39" w:rsidRPr="00095A39" w:rsidTr="00095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Түйін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Degree centrality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Betweenness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PageRank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Қауымдастық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33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0.515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0.304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0.097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4</w:t>
            </w:r>
          </w:p>
        </w:tc>
      </w:tr>
      <w:tr w:rsidR="00095A39" w:rsidRPr="00095A39" w:rsidTr="00095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0.485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0.438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0.089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2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32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0.364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0.145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0.076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4</w:t>
            </w:r>
          </w:p>
        </w:tc>
      </w:tr>
      <w:tr w:rsidR="00095A39" w:rsidRPr="00095A39" w:rsidTr="00095A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2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0.303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0.144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0.063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1</w:t>
            </w:r>
          </w:p>
        </w:tc>
      </w:tr>
      <w:tr w:rsidR="00095A39" w:rsidRPr="00095A39" w:rsidTr="00095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shd w:val="clear" w:color="auto" w:fill="auto"/>
          </w:tcPr>
          <w:p w:rsidR="003018DE" w:rsidRPr="00095A39" w:rsidRDefault="00CF72F4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1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0.273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0.054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0.057</w:t>
            </w:r>
          </w:p>
        </w:tc>
        <w:tc>
          <w:tcPr>
            <w:tcW w:w="1976" w:type="dxa"/>
            <w:shd w:val="clear" w:color="auto" w:fill="auto"/>
          </w:tcPr>
          <w:p w:rsidR="003018DE" w:rsidRPr="00095A39" w:rsidRDefault="00CF7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1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Кестедегі сандар — Karate Club мысалынан нақты есептелген мәндер. Олардың мағынасы: жоғары орталықтық — тиісті көрсеткішпен анықталған желілік рөлдің жоғары болуы. Әртүрлі көрсеткіштер әртүрлі түйінді алға </w:t>
      </w:r>
      <w:r w:rsidRPr="00095A39">
        <w:rPr>
          <w:rFonts w:ascii="Times New Roman" w:hAnsi="Times New Roman" w:cs="Times New Roman"/>
          <w:color w:val="auto"/>
          <w:sz w:val="22"/>
        </w:rPr>
        <w:t>шығаруы мүмкін.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7. Қате жібермеу үшін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Бағытталған графта degree, in-degree, out-degree және PageRank интерпретациясын шатастырмаңыз.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Салмақталған графта weight атрибутының нені білдіретінін нақтылаңыз: беріктік пе, қашықтық па?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Түйін нөмірін нақты адам аты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немесе жеке дерек ретінде қабылдамаңыз.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Қауымдастық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саны әр іске қосуда тұрақты болуы үшін seed көрсетіңіз.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Граф байланыспаса, closeness және ең қысқа жолдар нәтижесін компоненттерге байланысты түсіндіріңіз.</w:t>
      </w:r>
    </w:p>
    <w:p w:rsidR="003018DE" w:rsidRPr="00095A39" w:rsidRDefault="00CF72F4">
      <w:pPr>
        <w:pStyle w:val="a0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Жеке тапсырмаларда дайын дереккөз табылмаса, ге</w:t>
      </w:r>
      <w:r w:rsidRPr="00095A39">
        <w:rPr>
          <w:rFonts w:ascii="Times New Roman" w:hAnsi="Times New Roman" w:cs="Times New Roman"/>
          <w:color w:val="auto"/>
          <w:sz w:val="22"/>
        </w:rPr>
        <w:t>нерацияланған графтың жасанды екенін есепте белгілеңіз.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 xml:space="preserve">8. Жеке тапсырмалар: </w:t>
      </w:r>
    </w:p>
    <w:p w:rsidR="003018DE" w:rsidRPr="00095A39" w:rsidRDefault="00CF72F4" w:rsidP="00095A39">
      <w:pPr>
        <w:jc w:val="both"/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Әр</w:t>
      </w:r>
      <w:r w:rsidRPr="00095A39">
        <w:rPr>
          <w:rFonts w:ascii="Times New Roman" w:hAnsi="Times New Roman" w:cs="Times New Roman"/>
          <w:color w:val="auto"/>
          <w:sz w:val="22"/>
        </w:rPr>
        <w:t xml:space="preserve"> студент өз нұсқасы бойынша деректер жиынын немесе параметрі бекітілген модельдік графты қолданады. Барлық нұсқалар үшін негізгі 6 талап бірдей: граф құру; сипаттама; d</w:t>
      </w:r>
      <w:r w:rsidRPr="00095A39">
        <w:rPr>
          <w:rFonts w:ascii="Times New Roman" w:hAnsi="Times New Roman" w:cs="Times New Roman"/>
          <w:color w:val="auto"/>
          <w:sz w:val="22"/>
        </w:rPr>
        <w:t>egree/betweenness/closeness; PageRank; Louvain; кесте, кемінде екі график және қорытынды.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Нұсқа 1. Әлеуметтік желідегі ықпалды адамдар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Бастапқы деректер: </w:t>
      </w:r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nx.karate</w:t>
      </w:r>
      <w:proofErr w:type="gramEnd"/>
      <w:r w:rsidRPr="00095A39">
        <w:rPr>
          <w:rFonts w:ascii="Times New Roman" w:hAnsi="Times New Roman" w:cs="Times New Roman"/>
          <w:color w:val="auto"/>
          <w:sz w:val="22"/>
        </w:rPr>
        <w:t>_club_graph().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Арнайы талап: Орталықтық бойынша алғашқы 5 түйінді салыстыру.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Талдау сұрағы: </w:t>
      </w:r>
      <w:r w:rsidRPr="00095A39">
        <w:rPr>
          <w:rFonts w:ascii="Times New Roman" w:hAnsi="Times New Roman" w:cs="Times New Roman"/>
          <w:color w:val="auto"/>
          <w:sz w:val="22"/>
        </w:rPr>
        <w:t>PageRank пен betweenness рейтингтері неге өзгеше?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Нұсқа 2. Қалалар арасындағы көлік желісі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Бастапқы деректер: </w:t>
      </w:r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nx.davis</w:t>
      </w:r>
      <w:proofErr w:type="gramEnd"/>
      <w:r w:rsidRPr="00095A39">
        <w:rPr>
          <w:rFonts w:ascii="Times New Roman" w:hAnsi="Times New Roman" w:cs="Times New Roman"/>
          <w:color w:val="auto"/>
          <w:sz w:val="22"/>
        </w:rPr>
        <w:t>_southern_women_graph() емес, өзіңіз дайындаған 10 қала/15 маршрут кестесі.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Арнайы талап: Ең қысқа жолдар мен негізгі тораптар.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 сұр</w:t>
      </w:r>
      <w:r w:rsidRPr="00095A39">
        <w:rPr>
          <w:rFonts w:ascii="Times New Roman" w:hAnsi="Times New Roman" w:cs="Times New Roman"/>
          <w:color w:val="auto"/>
          <w:sz w:val="22"/>
        </w:rPr>
        <w:t>ағы: Қай қаланы алып тастағанда желі әлсірейді?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lastRenderedPageBreak/>
        <w:t>Нұсқа 3. Ғылыми ынтымақтастық желісі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Бастапқы деректер: </w:t>
      </w:r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nx.newman</w:t>
      </w:r>
      <w:proofErr w:type="gramEnd"/>
      <w:r w:rsidRPr="00095A39">
        <w:rPr>
          <w:rFonts w:ascii="Times New Roman" w:hAnsi="Times New Roman" w:cs="Times New Roman"/>
          <w:color w:val="auto"/>
          <w:sz w:val="22"/>
        </w:rPr>
        <w:t>_watts_strogatz_graph(35,4,0.15,seed=42).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Негізгі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авторлар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мен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топтар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түйін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екі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қауымдастықты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жалғайды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4.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Энергетикалық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тораптар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желісі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r w:rsidRPr="00095A39">
        <w:rPr>
          <w:rFonts w:ascii="Times New Roman" w:hAnsi="Times New Roman" w:cs="Times New Roman"/>
          <w:color w:val="auto"/>
          <w:sz w:val="22"/>
        </w:rPr>
        <w:t>watts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strogatz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(30,4,0.1,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Тораптың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дәрежесі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мен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делдалдық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рөлі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Көпір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түйіндер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желінің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орнықтылығына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қалай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ықпал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етеді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5. Веб-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беттердің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сілтеме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желісі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gn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</w:t>
      </w:r>
      <w:proofErr w:type="gram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45,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=42)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бағытталған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графы.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Бағытталған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r w:rsidRPr="00095A39">
        <w:rPr>
          <w:rFonts w:ascii="Times New Roman" w:hAnsi="Times New Roman" w:cs="Times New Roman"/>
          <w:color w:val="auto"/>
          <w:sz w:val="22"/>
        </w:rPr>
        <w:t>PageRank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r w:rsidRPr="00095A39">
        <w:rPr>
          <w:rFonts w:ascii="Times New Roman" w:hAnsi="Times New Roman" w:cs="Times New Roman"/>
          <w:color w:val="auto"/>
          <w:sz w:val="22"/>
        </w:rPr>
        <w:t>in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-</w:t>
      </w:r>
      <w:r w:rsidRPr="00095A39">
        <w:rPr>
          <w:rFonts w:ascii="Times New Roman" w:hAnsi="Times New Roman" w:cs="Times New Roman"/>
          <w:color w:val="auto"/>
          <w:sz w:val="22"/>
        </w:rPr>
        <w:t>degree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Кіріс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байланысы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көп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бет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әрдайым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бірінші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орында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6.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Кәсіпорын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бөлімшелерінің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байланысы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barabasi</w:t>
      </w:r>
      <w:proofErr w:type="spellEnd"/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a</w:t>
      </w:r>
      <w:r w:rsidRPr="00095A39">
        <w:rPr>
          <w:rFonts w:ascii="Times New Roman" w:hAnsi="Times New Roman" w:cs="Times New Roman"/>
          <w:color w:val="auto"/>
          <w:sz w:val="22"/>
        </w:rPr>
        <w:t>lbert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(40,2,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Әсері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жоғары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бөлімшелер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Орталықтандырылған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құрылымның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тәуекелі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қандай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7.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Студенттердің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топтық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байланысы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r w:rsidRPr="00095A39">
        <w:rPr>
          <w:rFonts w:ascii="Times New Roman" w:hAnsi="Times New Roman" w:cs="Times New Roman"/>
          <w:color w:val="auto"/>
          <w:sz w:val="22"/>
        </w:rPr>
        <w:t>planted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partition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(3,12,0.45,0.04,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Қау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ымдастық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анықтау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модульділік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Алдын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ала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жасалған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үш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топ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табыла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8.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Ақпарат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таралу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желісі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powerlaw</w:t>
      </w:r>
      <w:proofErr w:type="spellEnd"/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cluster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(45,3,0.3,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r w:rsidRPr="00095A39">
        <w:rPr>
          <w:rFonts w:ascii="Times New Roman" w:hAnsi="Times New Roman" w:cs="Times New Roman"/>
          <w:color w:val="auto"/>
          <w:sz w:val="22"/>
        </w:rPr>
        <w:t>PageRank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жергілікті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топтар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Ақпаратты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таратуды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түйіндерден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дұрыс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9.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Ауыл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елді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мекендерінің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байланысы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r w:rsidRPr="00095A39">
        <w:rPr>
          <w:rFonts w:ascii="Times New Roman" w:hAnsi="Times New Roman" w:cs="Times New Roman"/>
          <w:color w:val="auto"/>
          <w:sz w:val="22"/>
        </w:rPr>
        <w:t>random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geometric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(35,0.32,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Ең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үлкен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компонент пен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негізгі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тораптар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Оқшау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елді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мекендер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бар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10.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Се</w:t>
      </w:r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нсорлар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желісі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r w:rsidRPr="00095A39">
        <w:rPr>
          <w:rFonts w:ascii="Times New Roman" w:hAnsi="Times New Roman" w:cs="Times New Roman"/>
          <w:color w:val="auto"/>
          <w:sz w:val="22"/>
        </w:rPr>
        <w:t>random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geometric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(50,0.23,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Компоненттер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делдал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түйіндер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сенсор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істен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шықса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байланыс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үзілуі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мүмкін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lastRenderedPageBreak/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11.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Тауарлардың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бірге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сатып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алынуы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12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тауар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20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бірге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кездесу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қабырғасы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бар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өз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r w:rsidRPr="00095A39">
        <w:rPr>
          <w:rFonts w:ascii="Times New Roman" w:hAnsi="Times New Roman" w:cs="Times New Roman"/>
          <w:color w:val="auto"/>
          <w:sz w:val="22"/>
        </w:rPr>
        <w:t>CSV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файлыңыз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Салмақталған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дәрежелер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қауымдастықтар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тауарлар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бірге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топтасады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12.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Әуежай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бағыттары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barabasi</w:t>
      </w:r>
      <w:proofErr w:type="spellEnd"/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albert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(55,2,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Тораптық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маңыз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қауымдастықтар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Талдау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сұрағы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Қай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түйін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рейстерді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жалғауда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шешуші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13.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Бағдарламалық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модульдердің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szCs w:val="22"/>
          <w:lang w:val="ru-RU"/>
        </w:rPr>
        <w:t>тәуелділігі</w:t>
      </w:r>
      <w:proofErr w:type="spellEnd"/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  <w:lang w:val="ru-RU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Бастапқы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деректер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: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nx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.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gn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>_</w:t>
      </w:r>
      <w:r w:rsidRPr="00095A39">
        <w:rPr>
          <w:rFonts w:ascii="Times New Roman" w:hAnsi="Times New Roman" w:cs="Times New Roman"/>
          <w:color w:val="auto"/>
          <w:sz w:val="22"/>
        </w:rPr>
        <w:t>graph</w:t>
      </w:r>
      <w:r w:rsidRPr="00095A39">
        <w:rPr>
          <w:rFonts w:ascii="Times New Roman" w:hAnsi="Times New Roman" w:cs="Times New Roman"/>
          <w:color w:val="auto"/>
          <w:sz w:val="22"/>
          <w:lang w:val="ru-RU"/>
        </w:rPr>
        <w:t>(</w:t>
      </w:r>
      <w:proofErr w:type="gram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50,</w:t>
      </w:r>
      <w:r w:rsidRPr="00095A39">
        <w:rPr>
          <w:rFonts w:ascii="Times New Roman" w:hAnsi="Times New Roman" w:cs="Times New Roman"/>
          <w:color w:val="auto"/>
          <w:sz w:val="22"/>
        </w:rPr>
        <w:t>seed</w:t>
      </w:r>
      <w:proofErr w:type="gram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=7) </w:t>
      </w:r>
      <w:proofErr w:type="spellStart"/>
      <w:r w:rsidRPr="00095A39">
        <w:rPr>
          <w:rFonts w:ascii="Times New Roman" w:hAnsi="Times New Roman" w:cs="Times New Roman"/>
          <w:color w:val="auto"/>
          <w:sz w:val="22"/>
          <w:lang w:val="ru-RU"/>
        </w:rPr>
        <w:t>бағытталған</w:t>
      </w:r>
      <w:proofErr w:type="spellEnd"/>
      <w:r w:rsidRPr="00095A39">
        <w:rPr>
          <w:rFonts w:ascii="Times New Roman" w:hAnsi="Times New Roman" w:cs="Times New Roman"/>
          <w:color w:val="auto"/>
          <w:sz w:val="22"/>
          <w:lang w:val="ru-RU"/>
        </w:rPr>
        <w:t xml:space="preserve"> графы.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Арнайы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талап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: In-/out-degree </w:t>
      </w:r>
      <w:proofErr w:type="spellStart"/>
      <w:r w:rsidRPr="00095A39">
        <w:rPr>
          <w:rFonts w:ascii="Times New Roman" w:hAnsi="Times New Roman" w:cs="Times New Roman"/>
          <w:color w:val="auto"/>
          <w:sz w:val="22"/>
        </w:rPr>
        <w:t>және</w:t>
      </w:r>
      <w:proofErr w:type="spellEnd"/>
      <w:r w:rsidRPr="00095A39">
        <w:rPr>
          <w:rFonts w:ascii="Times New Roman" w:hAnsi="Times New Roman" w:cs="Times New Roman"/>
          <w:color w:val="auto"/>
          <w:sz w:val="22"/>
        </w:rPr>
        <w:t xml:space="preserve"> PageRank.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 с</w:t>
      </w:r>
      <w:r w:rsidRPr="00095A39">
        <w:rPr>
          <w:rFonts w:ascii="Times New Roman" w:hAnsi="Times New Roman" w:cs="Times New Roman"/>
          <w:color w:val="auto"/>
          <w:sz w:val="22"/>
        </w:rPr>
        <w:t>ұрағы</w:t>
      </w:r>
      <w:r w:rsidRPr="00095A39">
        <w:rPr>
          <w:rFonts w:ascii="Times New Roman" w:hAnsi="Times New Roman" w:cs="Times New Roman"/>
          <w:color w:val="auto"/>
          <w:sz w:val="22"/>
        </w:rPr>
        <w:t>: Қай модульге ең көп тәуелділік түседі?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Нұсқа 14. Су құбыры желісінің құрылымы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Бастапқы деректер: </w:t>
      </w:r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nx.grid</w:t>
      </w:r>
      <w:proofErr w:type="gramEnd"/>
      <w:r w:rsidRPr="00095A39">
        <w:rPr>
          <w:rFonts w:ascii="Times New Roman" w:hAnsi="Times New Roman" w:cs="Times New Roman"/>
          <w:color w:val="auto"/>
          <w:sz w:val="22"/>
        </w:rPr>
        <w:t>_2d_graph(6,6).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Арнайы талап: Шеткі және орталық тораптар рөлі.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 сұрағы: Қай түйіндер қысқа жолдарға жиірек түседі?</w:t>
      </w:r>
    </w:p>
    <w:p w:rsidR="003018DE" w:rsidRPr="00095A39" w:rsidRDefault="00CF72F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Нұсқа 15. Қауымдастық а</w:t>
      </w:r>
      <w:r w:rsidRPr="00095A39">
        <w:rPr>
          <w:rFonts w:ascii="Times New Roman" w:hAnsi="Times New Roman" w:cs="Times New Roman"/>
          <w:color w:val="auto"/>
          <w:sz w:val="22"/>
          <w:szCs w:val="22"/>
        </w:rPr>
        <w:t>лгоритмдерін салыстыру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Бастапқы деректер: </w:t>
      </w:r>
      <w:proofErr w:type="gramStart"/>
      <w:r w:rsidRPr="00095A39">
        <w:rPr>
          <w:rFonts w:ascii="Times New Roman" w:hAnsi="Times New Roman" w:cs="Times New Roman"/>
          <w:color w:val="auto"/>
          <w:sz w:val="22"/>
        </w:rPr>
        <w:t>nx.planted</w:t>
      </w:r>
      <w:proofErr w:type="gramEnd"/>
      <w:r w:rsidRPr="00095A39">
        <w:rPr>
          <w:rFonts w:ascii="Times New Roman" w:hAnsi="Times New Roman" w:cs="Times New Roman"/>
          <w:color w:val="auto"/>
          <w:sz w:val="22"/>
        </w:rPr>
        <w:t>_partition_graph(4,10,0.5,0.03,seed=42).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Арнайы талап: Louvain мен greedy_modularity_communities.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Талдау сұрағы: Қауымдастық саны мен модульділік қаншалықты өзгерді?</w:t>
      </w: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 xml:space="preserve">Нақты желілер үшін жеке деректерді </w:t>
      </w:r>
      <w:r w:rsidRPr="00095A39">
        <w:rPr>
          <w:rFonts w:ascii="Times New Roman" w:hAnsi="Times New Roman" w:cs="Times New Roman"/>
          <w:color w:val="auto"/>
          <w:sz w:val="22"/>
        </w:rPr>
        <w:t>жарияламаңыз: тұлғаларды анонимдеу немесе ашық деректерді пайдалану қажет. 2 және 11-нұсқаларда графтың қабырғалар тізімін студент өзі жасайды; бұл анық көрсетілуі тиіс.</w:t>
      </w:r>
    </w:p>
    <w:p w:rsidR="003018DE" w:rsidRPr="00095A39" w:rsidRDefault="00CF72F4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095A39">
        <w:rPr>
          <w:rFonts w:ascii="Times New Roman" w:hAnsi="Times New Roman" w:cs="Times New Roman"/>
          <w:color w:val="auto"/>
          <w:sz w:val="22"/>
          <w:szCs w:val="22"/>
        </w:rPr>
        <w:t>9. CSV форматындағы өз графыңызды оқу үлгісі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3018DE" w:rsidRPr="00095A39">
        <w:tc>
          <w:tcPr>
            <w:tcW w:w="9878" w:type="dxa"/>
          </w:tcPr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# edges.csv бағандары: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source,target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,weig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ht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edges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pd.read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_csv('edges.csv')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required = {'source', 'target'}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assert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required.issubset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(edges.columns)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G_own =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nx.from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_pandas_edgelist(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edges, source='source', target='target',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edge_attr='weight' if 'weight' in 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edges.columns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else None,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 xml:space="preserve">    cre</w:t>
            </w: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ate_using=</w:t>
            </w:r>
            <w:proofErr w:type="gramStart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nx.Graph</w:t>
            </w:r>
            <w:proofErr w:type="gramEnd"/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())</w:t>
            </w:r>
          </w:p>
          <w:p w:rsidR="003018DE" w:rsidRPr="00095A39" w:rsidRDefault="00CF72F4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095A39">
              <w:rPr>
                <w:rFonts w:ascii="Times New Roman" w:hAnsi="Times New Roman" w:cs="Times New Roman"/>
                <w:color w:val="auto"/>
                <w:sz w:val="22"/>
              </w:rPr>
              <w:t>print(G_own.number_of_nodes(), G_own.number_of_edges())</w:t>
            </w:r>
          </w:p>
        </w:tc>
      </w:tr>
    </w:tbl>
    <w:p w:rsidR="003018DE" w:rsidRPr="00095A39" w:rsidRDefault="003018DE">
      <w:pPr>
        <w:rPr>
          <w:rFonts w:ascii="Times New Roman" w:hAnsi="Times New Roman" w:cs="Times New Roman"/>
          <w:color w:val="auto"/>
          <w:sz w:val="22"/>
        </w:rPr>
      </w:pPr>
    </w:p>
    <w:p w:rsidR="003018DE" w:rsidRPr="00095A39" w:rsidRDefault="00CF72F4">
      <w:pPr>
        <w:rPr>
          <w:rFonts w:ascii="Times New Roman" w:hAnsi="Times New Roman" w:cs="Times New Roman"/>
          <w:color w:val="auto"/>
          <w:sz w:val="22"/>
        </w:rPr>
      </w:pPr>
      <w:r w:rsidRPr="00095A39">
        <w:rPr>
          <w:rFonts w:ascii="Times New Roman" w:hAnsi="Times New Roman" w:cs="Times New Roman"/>
          <w:color w:val="auto"/>
          <w:sz w:val="22"/>
        </w:rPr>
        <w:t>Егер салмақ қашықтықты білдірсе, оны байланыс күші деп есептейтін PageRank-ке тікелей бермей, салмақтың мағынасын алдын ала анықтаңыз.</w:t>
      </w:r>
      <w:bookmarkStart w:id="0" w:name="_GoBack"/>
      <w:bookmarkEnd w:id="0"/>
    </w:p>
    <w:sectPr w:rsidR="003018DE" w:rsidRPr="00095A39" w:rsidSect="00034616"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2F4" w:rsidRDefault="00CF72F4">
      <w:pPr>
        <w:spacing w:after="0" w:line="240" w:lineRule="auto"/>
      </w:pPr>
      <w:r>
        <w:separator/>
      </w:r>
    </w:p>
  </w:endnote>
  <w:endnote w:type="continuationSeparator" w:id="0">
    <w:p w:rsidR="00CF72F4" w:rsidRDefault="00CF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2F4" w:rsidRDefault="00CF72F4">
      <w:pPr>
        <w:spacing w:after="0" w:line="240" w:lineRule="auto"/>
      </w:pPr>
      <w:r>
        <w:separator/>
      </w:r>
    </w:p>
  </w:footnote>
  <w:footnote w:type="continuationSeparator" w:id="0">
    <w:p w:rsidR="00CF72F4" w:rsidRDefault="00CF7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A39"/>
    <w:rsid w:val="0015074B"/>
    <w:rsid w:val="0029639D"/>
    <w:rsid w:val="003018DE"/>
    <w:rsid w:val="00326F90"/>
    <w:rsid w:val="00AA1D8D"/>
    <w:rsid w:val="00B47730"/>
    <w:rsid w:val="00CB0664"/>
    <w:rsid w:val="00CF7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E3160"/>
  <w14:defaultImageDpi w14:val="300"/>
  <w15:docId w15:val="{BC6A48E9-6502-421D-8C68-DE0A291F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233141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F497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F497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0F4974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E45FFE-BDE9-4770-81C6-B805A201E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2026-10-25T12:21:00Z</dcterms:modified>
  <cp:category/>
</cp:coreProperties>
</file>