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8915" w14:textId="7E90C65B" w:rsidR="00C95C0E" w:rsidRDefault="00207262" w:rsidP="00207262">
      <w:r>
        <w:t xml:space="preserve">our system uses a client-server to build a distributed smart-house IoT system, client will </w:t>
      </w:r>
      <w:r w:rsidR="00246399">
        <w:t>provide</w:t>
      </w:r>
      <w:r>
        <w:t xml:space="preserve"> a menu for user to select three queries and then sends the selected request to the server through the TCP socket.</w:t>
      </w:r>
      <w:r w:rsidR="00246399">
        <w:t xml:space="preserve"> After server receives those queries connects to database hosted on </w:t>
      </w:r>
      <w:proofErr w:type="spellStart"/>
      <w:r w:rsidR="00246399">
        <w:t>NeonDB</w:t>
      </w:r>
      <w:proofErr w:type="spellEnd"/>
      <w:r w:rsidR="00246399">
        <w:t xml:space="preserve">, retrieves the required IoT data the processes the results and sends the answer back. This system includes two smart house which is A and B, and each house has own IoT devices and database table. Data collected independently but can still share and queried through one server. </w:t>
      </w:r>
      <w:proofErr w:type="spellStart"/>
      <w:r w:rsidR="00246399">
        <w:t>DataNiz</w:t>
      </w:r>
      <w:proofErr w:type="spellEnd"/>
      <w:r w:rsidR="00246399">
        <w:t xml:space="preserve"> sharing was used to share IoT data between two houses. After sharing data, new sensor records </w:t>
      </w:r>
      <w:r w:rsidR="003A126F">
        <w:t>could be replicated into the shared table, so the server could query both data from shared table. For those data we divided into pre-sharing and post-sharing periods, because only shares data generated after sharing configuration is created, it doesn’t automatically copy older data. For post-sharing data, server queries shared table to check weather record belongs to house A or house B. For pre-sharing data, server retries missing records from the original database.</w:t>
      </w:r>
      <w:r w:rsidR="00C162D5">
        <w:t xml:space="preserve"> We focus on three types of sensor data: fridge moisture, dishwasher water consumption and electricity usage. The fridge moisture data measured the humidity level inside the fridge. Dishwasher sensor estimated the amount of water used per cycle. The electricity data comes from the ammeter sensor and used to compare electricity usage between two different houses. One of the most important parts was sensor values were stored inside the payload instead of separate database columns. Therefore, server must inspect the payload and extract values using the correct sensor keys. Metadata was important because the shared table may have records through different houses. Each payload </w:t>
      </w:r>
      <w:r w:rsidR="0068780C">
        <w:t>includes</w:t>
      </w:r>
      <w:r w:rsidR="00C162D5">
        <w:t xml:space="preserve"> topic field and server use </w:t>
      </w:r>
      <w:r w:rsidR="0068780C">
        <w:t>this to decide record belongs to which houses. This avoids incorrectly if all records in one table belong to same house, also metadata is used to check weather server needed to retrieve pre-sharing data from the original databases. For fridge moisture query, the server calculates the average moisture for past hour, week and month by dividing the total values by the number of readings. For dishwasher query, this server calculated the average water consumption per cycle and converts liters to gallons using 1 liter equal 0.264172 gallons. What is more, for electricity query, server adds the ammeter reading for each house in the past 24 hours and compare them. For this project, we assume the Ammeter values can be treated as electricity consumption values for comparison. Based on our output, house A consumed more electricity than house B in past 24 hours. House A had 490.41</w:t>
      </w:r>
      <w:r w:rsidR="007E4895">
        <w:t xml:space="preserve">kwh, while House B only have 401.01kwh. The possible reason is House A had more electricity readings or higher ammeter values during the period. However, the result may also depend on how frequently each house generated data and whether both houses had same number and type of active IoT devices. During implementation, we meet several problems, the most challenge was the sensor values were inside the payload field and different devices use different names. At first, this part returns no data, and we redo the whole things through writing separate extraction functions for moisture, water and electricity. Another important </w:t>
      </w:r>
      <w:r w:rsidR="007E4895">
        <w:lastRenderedPageBreak/>
        <w:t xml:space="preserve">problem is about sharing table, because it is forward-only sharing, we need to solve when the server query data, which table should used which is shared table include both House A and House B data or use the original data table.  We checking he query time range and retrieving pre-sharing data from the original database when needed. There are also some small problems, which include port 5050 already being used and missing python packages. Those problems </w:t>
      </w:r>
      <w:r w:rsidR="00B7614D">
        <w:t xml:space="preserve">solved by terminal comments. The </w:t>
      </w:r>
      <w:proofErr w:type="spellStart"/>
      <w:r w:rsidR="00B7614D">
        <w:t>DataNiz</w:t>
      </w:r>
      <w:proofErr w:type="spellEnd"/>
      <w:r w:rsidR="00B7614D">
        <w:t xml:space="preserve"> is important and useful for creating IoT devices and sharing sensor data, but we want a clearer view to show each device’s sensor names, units and payload values, which will be easy for next works. What is more, we only used forward-only sharing, so we want if </w:t>
      </w:r>
      <w:proofErr w:type="spellStart"/>
      <w:r w:rsidR="00B7614D">
        <w:t>DataNiz</w:t>
      </w:r>
      <w:proofErr w:type="spellEnd"/>
      <w:r w:rsidR="00B7614D">
        <w:t xml:space="preserve"> can have function that allow users could choose to copy older historical data when setting up sharing. If we have those changes, those improvements </w:t>
      </w:r>
      <w:r w:rsidR="009E621A">
        <w:t>will</w:t>
      </w:r>
      <w:r w:rsidR="00B7614D">
        <w:t xml:space="preserve"> make it’s easier for us to do next project or similar works.</w:t>
      </w:r>
    </w:p>
    <w:p w14:paraId="621D7C8A" w14:textId="203F9BFE" w:rsidR="009E621A" w:rsidRPr="009E621A" w:rsidRDefault="009E621A" w:rsidP="009E621A">
      <w:pPr>
        <w:tabs>
          <w:tab w:val="left" w:pos="3208"/>
        </w:tabs>
        <w:rPr>
          <w:rFonts w:hint="eastAsia"/>
        </w:rPr>
      </w:pPr>
      <w:r>
        <w:tab/>
      </w:r>
    </w:p>
    <w:sectPr w:rsidR="009E621A" w:rsidRPr="009E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52FE"/>
    <w:multiLevelType w:val="hybridMultilevel"/>
    <w:tmpl w:val="81229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43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62"/>
    <w:rsid w:val="00055EE1"/>
    <w:rsid w:val="00207262"/>
    <w:rsid w:val="00246399"/>
    <w:rsid w:val="003A126F"/>
    <w:rsid w:val="0068780C"/>
    <w:rsid w:val="006916F8"/>
    <w:rsid w:val="007E4895"/>
    <w:rsid w:val="00944B3B"/>
    <w:rsid w:val="009E621A"/>
    <w:rsid w:val="00B7614D"/>
    <w:rsid w:val="00BD33B0"/>
    <w:rsid w:val="00C162D5"/>
    <w:rsid w:val="00C95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F1A6F1"/>
  <w15:chartTrackingRefBased/>
  <w15:docId w15:val="{DB059A05-C2A2-5347-BAAD-BC91EE0C0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262"/>
    <w:rPr>
      <w:rFonts w:eastAsiaTheme="majorEastAsia" w:cstheme="majorBidi"/>
      <w:color w:val="272727" w:themeColor="text1" w:themeTint="D8"/>
    </w:rPr>
  </w:style>
  <w:style w:type="paragraph" w:styleId="Title">
    <w:name w:val="Title"/>
    <w:basedOn w:val="Normal"/>
    <w:next w:val="Normal"/>
    <w:link w:val="TitleChar"/>
    <w:uiPriority w:val="10"/>
    <w:qFormat/>
    <w:rsid w:val="0020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262"/>
    <w:pPr>
      <w:spacing w:before="160"/>
      <w:jc w:val="center"/>
    </w:pPr>
    <w:rPr>
      <w:i/>
      <w:iCs/>
      <w:color w:val="404040" w:themeColor="text1" w:themeTint="BF"/>
    </w:rPr>
  </w:style>
  <w:style w:type="character" w:customStyle="1" w:styleId="QuoteChar">
    <w:name w:val="Quote Char"/>
    <w:basedOn w:val="DefaultParagraphFont"/>
    <w:link w:val="Quote"/>
    <w:uiPriority w:val="29"/>
    <w:rsid w:val="00207262"/>
    <w:rPr>
      <w:i/>
      <w:iCs/>
      <w:color w:val="404040" w:themeColor="text1" w:themeTint="BF"/>
    </w:rPr>
  </w:style>
  <w:style w:type="paragraph" w:styleId="ListParagraph">
    <w:name w:val="List Paragraph"/>
    <w:basedOn w:val="Normal"/>
    <w:uiPriority w:val="34"/>
    <w:qFormat/>
    <w:rsid w:val="00207262"/>
    <w:pPr>
      <w:ind w:left="720"/>
      <w:contextualSpacing/>
    </w:pPr>
  </w:style>
  <w:style w:type="character" w:styleId="IntenseEmphasis">
    <w:name w:val="Intense Emphasis"/>
    <w:basedOn w:val="DefaultParagraphFont"/>
    <w:uiPriority w:val="21"/>
    <w:qFormat/>
    <w:rsid w:val="00207262"/>
    <w:rPr>
      <w:i/>
      <w:iCs/>
      <w:color w:val="0F4761" w:themeColor="accent1" w:themeShade="BF"/>
    </w:rPr>
  </w:style>
  <w:style w:type="paragraph" w:styleId="IntenseQuote">
    <w:name w:val="Intense Quote"/>
    <w:basedOn w:val="Normal"/>
    <w:next w:val="Normal"/>
    <w:link w:val="IntenseQuoteChar"/>
    <w:uiPriority w:val="30"/>
    <w:qFormat/>
    <w:rsid w:val="0020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262"/>
    <w:rPr>
      <w:i/>
      <w:iCs/>
      <w:color w:val="0F4761" w:themeColor="accent1" w:themeShade="BF"/>
    </w:rPr>
  </w:style>
  <w:style w:type="character" w:styleId="IntenseReference">
    <w:name w:val="Intense Reference"/>
    <w:basedOn w:val="DefaultParagraphFont"/>
    <w:uiPriority w:val="32"/>
    <w:qFormat/>
    <w:rsid w:val="00207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Zhihan Yao</dc:creator>
  <cp:keywords/>
  <dc:description/>
  <cp:lastModifiedBy>Zhihan Yao</cp:lastModifiedBy>
  <cp:revision>3</cp:revision>
  <cp:lastPrinted>2026-04-30T22:45:00Z</cp:lastPrinted>
  <dcterms:created xsi:type="dcterms:W3CDTF">2026-04-30T22:45:00Z</dcterms:created>
  <dcterms:modified xsi:type="dcterms:W3CDTF">2026-04-30T22:47:00Z</dcterms:modified>
</cp:coreProperties>
</file>