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采样控制系统串联校正的混合仿真研究</w:t>
      </w:r>
    </w:p>
    <w:p>
      <w:pPr>
        <w:pStyle w:val="3"/>
        <w:bidi w:val="0"/>
        <w:jc w:val="center"/>
        <w:rPr>
          <w:rFonts w:hint="eastAsia"/>
          <w:b w:val="0"/>
          <w:bCs/>
          <w:sz w:val="28"/>
          <w:szCs w:val="28"/>
          <w:lang w:val="en-US" w:eastAsia="zh-CN"/>
        </w:rPr>
      </w:pPr>
      <w:r>
        <w:rPr>
          <w:rFonts w:hint="eastAsia"/>
          <w:b w:val="0"/>
          <w:bCs/>
          <w:sz w:val="28"/>
          <w:szCs w:val="28"/>
          <w:lang w:val="en-US" w:eastAsia="zh-CN"/>
        </w:rPr>
        <w:t>张喆 2212295 智能科学与技术</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一．实验目的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1．熟悉并掌握用混合仿真方法研究采样控制系统。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2．了解采样控制系统基本的串联校正方法。</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 </w:t>
      </w: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二．实验内容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1"/>
          <w:szCs w:val="21"/>
          <w:lang w:val="en-US" w:eastAsia="zh-CN" w:bidi="ar"/>
        </w:rPr>
        <w:t xml:space="preserve">．根据已知的被控对象的连续传递函数，按串联校正要求设计串联校正数字控制算法。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2．利用实验设备设计并实现已知被控对象为典型二阶连续环节的具有串联校正数字控制器的采样控制混合仿真系统。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3．改变该数字控制器的参数，观测参数变化对采样控制系统的动态性能的影响。</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三．实验步骤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1"/>
          <w:szCs w:val="21"/>
          <w:lang w:val="en-US" w:eastAsia="zh-CN" w:bidi="ar"/>
        </w:rPr>
        <w:t xml:space="preserve">设计串联校正数字控制算法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（1）根据已知的被控对象的连续传递函数，按连续系统串联校正要求设计串联校正装置，得到它的连续传递函数。（方法参见实验 4 附录）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（2）参阅本实验附录，用一阶差分近似方法，离散化串联校正装置的连续传递函数，可推得该校正装置的离散传递函数。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（3）参阅本实验附录，从该校正装置的离散传递函数，可推得串联校正数字控制算法。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2．具有串联校正数字控制器的采样控制系统的混合仿真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（1）参阅图 10.2.1 和图 10.2.2，利用实验装置面板上的电模拟单元电路，如 U9 和 U11，设计并连接已知传递函数的连续被控对象的模拟电路。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（2）将实验装置上的数据处理单元 U3 模拟量输出端“O1”与被控对象的模拟电路的输入端（对应图 10.2.2 的电阻 R0 左端）相连，同时将该数据处理单元 U3 的模拟量输入端口“I1”与被控对象的模拟电路的输出端（对应图 10.2.2 的第二级运放输出端）相连。再将运放的锁零端“G”与电源单元 U1 的“-15V”相连。注意，实验中运放没有锁零，而模拟电路中包含“电容”，故每次实验启动前，必须对电容短接放电，以免影响实验结果。</w:t>
      </w:r>
      <w:r>
        <w:rPr>
          <w:rFonts w:hint="eastAsia" w:ascii="宋体" w:hAnsi="宋体" w:eastAsia="宋体" w:cs="宋体"/>
          <w:b/>
          <w:bCs/>
          <w:color w:val="000000"/>
          <w:kern w:val="0"/>
          <w:sz w:val="21"/>
          <w:szCs w:val="21"/>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（3）接线完成，经检查 USB 通讯线是否接好，再给实验装置上电后，启动上位机程序，进入主界面。界面上的操作步骤如下：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①通道接线设置”:将环节的输出端 Uo 接到 U3 单元的 A/D 输入端 I1，U3 单元的 D/A 信号发生端接到环节的输入端 Ui。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②硬件按上述接线完后，检查 USB 通讯连线是否接好和检查实验装置电源是否正常后，点击LabVIEW 上位机界面程序中的“RUN”按钮运行实验界面，如果有问题则请求指导教师帮助。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③进入实验界面后，先对实验类别进行设置（选择实验九或实验十），通过对界面下边开关来选择，点击开关向上（对应紫色信号灯亮）即选择采样控制混合仿真研究（即实验九）；点击开关向下 （对应绿色信号灯亮）即选择采样控制系统串联校正混合研究（即实验十）。选择“采样时间”为“50Hz/20ms”。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④完成实验类别设置，然后设置“测试信号设置”框内的参数项，设置“信号幅值”为“1”（根据实验曲线调整大小），设置“采样时间”为“50Hz/20ms”，然后选择“采样控制系统串联校正混合仿真研究”，提示该串联校正数字控制器有两个参数 a、b 需要设置，可先设置 a=b=1,用于获得不加串联校正时的对比结果。注意允许的采样周期最小值为 1ms。小于此值即不能保证系统运行正常。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⑤以上设置完成后，按“启动/暂停”键启动实验或暂停实验，动态波形得到显示，如上述参数设置合理就可以在主界面中间得到系统的“阶跃响应”。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⑥重新设置串联校正控制器的参数，令 a=0.05,b=0.5,重复⑤。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⑦按实验报告需要，将图形结果保存为位图文件，操作方法参阅软件使用说明书。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 有串联校正的采样控制系统动态性能的混合仿真研究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在上位机界面上，重新调用“采样控制”，固定采样控制周期，改变串联校正数字控制器的参数a 或 b，观测参数数变化对采样控制系统的动态性能和稳定性的影响。具体操作方法参照本实验步骤1 所述。 </w:t>
      </w:r>
    </w:p>
    <w:p>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对以上实验结果进行分析研究，完成实验报告。</w:t>
      </w:r>
    </w:p>
    <w:p>
      <w:pPr>
        <w:keepNext w:val="0"/>
        <w:keepLines w:val="0"/>
        <w:widowControl/>
        <w:numPr>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四．附录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1．设计串联校正数字控制算法</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drawing>
          <wp:inline distT="0" distB="0" distL="114300" distR="114300">
            <wp:extent cx="5270500" cy="405066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4050665"/>
                    </a:xfrm>
                    <a:prstGeom prst="rect">
                      <a:avLst/>
                    </a:prstGeom>
                    <a:noFill/>
                    <a:ln>
                      <a:noFill/>
                    </a:ln>
                  </pic:spPr>
                </pic:pic>
              </a:graphicData>
            </a:graphic>
          </wp:inline>
        </w:drawing>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jc w:val="left"/>
      </w:pPr>
      <w:r>
        <w:drawing>
          <wp:inline distT="0" distB="0" distL="114300" distR="114300">
            <wp:extent cx="5271770" cy="2364105"/>
            <wp:effectExtent l="0" t="0" r="127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2364105"/>
                    </a:xfrm>
                    <a:prstGeom prst="rect">
                      <a:avLst/>
                    </a:prstGeom>
                    <a:noFill/>
                    <a:ln>
                      <a:noFill/>
                    </a:ln>
                  </pic:spPr>
                </pic:pic>
              </a:graphicData>
            </a:graphic>
          </wp:inline>
        </w:drawing>
      </w:r>
    </w:p>
    <w:p>
      <w:pPr>
        <w:keepNext w:val="0"/>
        <w:keepLines w:val="0"/>
        <w:widowControl/>
        <w:numPr>
          <w:ilvl w:val="0"/>
          <w:numId w:val="2"/>
        </w:numPr>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具有串联校正数字控制器的采样控制系统的混合仿真研究</w:t>
      </w:r>
    </w:p>
    <w:p>
      <w:pPr>
        <w:keepNext w:val="0"/>
        <w:keepLines w:val="0"/>
        <w:widowControl/>
        <w:numPr>
          <w:numId w:val="0"/>
        </w:numPr>
        <w:suppressLineNumbers w:val="0"/>
        <w:jc w:val="left"/>
      </w:pPr>
      <w:r>
        <w:drawing>
          <wp:inline distT="0" distB="0" distL="114300" distR="114300">
            <wp:extent cx="5272405" cy="501396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5013960"/>
                    </a:xfrm>
                    <a:prstGeom prst="rect">
                      <a:avLst/>
                    </a:prstGeom>
                    <a:noFill/>
                    <a:ln>
                      <a:noFill/>
                    </a:ln>
                  </pic:spPr>
                </pic:pic>
              </a:graphicData>
            </a:graphic>
          </wp:inline>
        </w:drawing>
      </w:r>
    </w:p>
    <w:p>
      <w:pPr>
        <w:keepNext w:val="0"/>
        <w:keepLines w:val="0"/>
        <w:widowControl/>
        <w:numPr>
          <w:numId w:val="0"/>
        </w:numPr>
        <w:suppressLineNumbers w:val="0"/>
        <w:jc w:val="left"/>
      </w:pPr>
      <w:r>
        <w:drawing>
          <wp:inline distT="0" distB="0" distL="114300" distR="114300">
            <wp:extent cx="5273675" cy="925830"/>
            <wp:effectExtent l="0" t="0" r="1460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925830"/>
                    </a:xfrm>
                    <a:prstGeom prst="rect">
                      <a:avLst/>
                    </a:prstGeom>
                    <a:noFill/>
                    <a:ln>
                      <a:noFill/>
                    </a:ln>
                  </pic:spPr>
                </pic:pic>
              </a:graphicData>
            </a:graphic>
          </wp:inline>
        </w:drawing>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打开 labview 的采样程序后，软件界面的参数设置如下: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实验类别：采样控制（采样控制系统混合仿真研究）,将上位机界面的模式开关拔向下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幅值：1V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零位偏移：0V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采样时间 T：50Hz/20ms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A/D 通道选择：I1 </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a=0.50,b=0.05 </w:t>
      </w:r>
    </w:p>
    <w:p>
      <w:pPr>
        <w:keepNext w:val="0"/>
        <w:keepLines w:val="0"/>
        <w:widowControl/>
        <w:suppressLineNumbers w:val="0"/>
        <w:ind w:firstLine="422"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运行程序，直接进行实验</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观察并记录二阶采样控制系统稳定的动态波形。</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1．特别注意：系统中运放没有加“锁零”信号，所以在每次启动实验前必须短接电容“清零”；否则影响实验结果。 </w:t>
      </w:r>
    </w:p>
    <w:p>
      <w:pPr>
        <w:keepNext w:val="0"/>
        <w:keepLines w:val="0"/>
        <w:widowControl/>
        <w:suppressLineNumbers w:val="0"/>
        <w:ind w:firstLine="422"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2．可以通过改变采样控制周期 T 与校正环节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 xml:space="preserve">)参数的 a 与 </w:t>
      </w:r>
      <w:r>
        <w:rPr>
          <w:rFonts w:hint="eastAsia" w:ascii="宋体" w:hAnsi="宋体" w:eastAsia="宋体" w:cs="宋体"/>
          <w:i/>
          <w:iCs/>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，影响系统的动态性能和稳定性,将 a=1,b=1,此时，相当于校正环节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 xml:space="preserve">)=1，没有校正，观测并记录二阶采样控制系统此时未校正的动态波形。改变 a 和 b 的数值，观测不同校正环节 </w:t>
      </w:r>
      <w:r>
        <w:rPr>
          <w:rFonts w:hint="eastAsia" w:ascii="宋体" w:hAnsi="宋体" w:eastAsia="宋体" w:cs="宋体"/>
          <w:i/>
          <w:iCs/>
          <w:color w:val="000000"/>
          <w:kern w:val="0"/>
          <w:sz w:val="21"/>
          <w:szCs w:val="21"/>
          <w:lang w:val="en-US" w:eastAsia="zh-CN" w:bidi="ar"/>
        </w:rPr>
        <w:t>G</w:t>
      </w:r>
      <w:r>
        <w:rPr>
          <w:rFonts w:hint="eastAsia" w:ascii="宋体" w:hAnsi="宋体" w:eastAsia="宋体" w:cs="宋体"/>
          <w:i/>
          <w:iCs/>
          <w:color w:val="000000"/>
          <w:kern w:val="0"/>
          <w:sz w:val="11"/>
          <w:szCs w:val="11"/>
          <w:lang w:val="en-US" w:eastAsia="zh-CN" w:bidi="ar"/>
        </w:rPr>
        <w:t>c</w:t>
      </w:r>
      <w:r>
        <w:rPr>
          <w:rFonts w:hint="eastAsia" w:ascii="宋体" w:hAnsi="宋体" w:eastAsia="宋体" w:cs="宋体"/>
          <w:color w:val="000000"/>
          <w:kern w:val="0"/>
          <w:sz w:val="21"/>
          <w:szCs w:val="21"/>
          <w:lang w:val="en-US" w:eastAsia="zh-CN" w:bidi="ar"/>
        </w:rPr>
        <w:t>(</w:t>
      </w:r>
      <w:r>
        <w:rPr>
          <w:rFonts w:hint="eastAsia" w:ascii="宋体" w:hAnsi="宋体" w:eastAsia="宋体" w:cs="宋体"/>
          <w:i/>
          <w:iCs/>
          <w:color w:val="000000"/>
          <w:kern w:val="0"/>
          <w:sz w:val="21"/>
          <w:szCs w:val="21"/>
          <w:lang w:val="en-US" w:eastAsia="zh-CN" w:bidi="ar"/>
        </w:rPr>
        <w:t>s</w:t>
      </w:r>
      <w:r>
        <w:rPr>
          <w:rFonts w:hint="eastAsia" w:ascii="宋体" w:hAnsi="宋体" w:eastAsia="宋体" w:cs="宋体"/>
          <w:color w:val="000000"/>
          <w:kern w:val="0"/>
          <w:sz w:val="21"/>
          <w:szCs w:val="21"/>
          <w:lang w:val="en-US" w:eastAsia="zh-CN" w:bidi="ar"/>
        </w:rPr>
        <w:t>)下的二阶系统动态波形。</w:t>
      </w:r>
    </w:p>
    <w:p>
      <w:pPr>
        <w:keepNext w:val="0"/>
        <w:keepLines w:val="0"/>
        <w:widowControl/>
        <w:suppressLineNumbers w:val="0"/>
        <w:ind w:firstLine="422" w:firstLineChars="200"/>
        <w:jc w:val="left"/>
      </w:pPr>
      <w:r>
        <w:rPr>
          <w:rFonts w:hint="eastAsia" w:ascii="宋体" w:hAnsi="宋体" w:eastAsia="宋体" w:cs="宋体"/>
          <w:color w:val="000000"/>
          <w:kern w:val="0"/>
          <w:sz w:val="21"/>
          <w:szCs w:val="21"/>
          <w:lang w:val="en-US" w:eastAsia="zh-CN" w:bidi="ar"/>
        </w:rPr>
        <w:t xml:space="preserve">回到初始状态，将采样时间 T 改为：10Hz/100ms 以及 20Hz/50ms, 重新观测并记录二阶采样控制系统的动态波形。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3"/>
        </w:numPr>
        <w:suppressLineNumbers w:val="0"/>
        <w:ind w:left="105" w:leftChars="0" w:firstLine="0" w:firstLineChars="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实验结果分析</w:t>
      </w:r>
    </w:p>
    <w:p>
      <w:pPr>
        <w:keepNext w:val="0"/>
        <w:keepLines w:val="0"/>
        <w:widowControl/>
        <w:numPr>
          <w:numId w:val="0"/>
        </w:numPr>
        <w:suppressLineNumbers w:val="0"/>
        <w:ind w:left="105" w:left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1,T=20ms,改变a,b</w:t>
      </w:r>
    </w:p>
    <w:p>
      <w:pPr>
        <w:keepNext w:val="0"/>
        <w:keepLines w:val="0"/>
        <w:widowControl/>
        <w:numPr>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(1)a=0.5,b=0.05</w:t>
      </w:r>
    </w:p>
    <w:p>
      <w:pPr>
        <w:keepNext w:val="0"/>
        <w:keepLines w:val="0"/>
        <w:widowControl/>
        <w:numPr>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5" name="图片 5" descr="8d4f36ef4dc8752132a0f8739f7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d4f36ef4dc8752132a0f8739f79254"/>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p>
    <w:p>
      <w:pPr>
        <w:keepNext w:val="0"/>
        <w:keepLines w:val="0"/>
        <w:widowControl/>
        <w:numPr>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系统响应为振荡波形，不稳定。</w:t>
      </w:r>
    </w:p>
    <w:p>
      <w:pPr>
        <w:keepNext w:val="0"/>
        <w:keepLines w:val="0"/>
        <w:widowControl/>
        <w:numPr>
          <w:numId w:val="0"/>
        </w:numPr>
        <w:suppressLineNumbers w:val="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(2)a=1,b=0.35</w:t>
      </w:r>
    </w:p>
    <w:p>
      <w:pPr>
        <w:keepNext w:val="0"/>
        <w:keepLines w:val="0"/>
        <w:widowControl/>
        <w:numPr>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7" name="图片 7" descr="a7131d57701910cfc58c0db03332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131d57701910cfc58c0db03332c34"/>
                    <pic:cNvPicPr>
                      <a:picLocks noChangeAspect="1"/>
                    </pic:cNvPicPr>
                  </pic:nvPicPr>
                  <pic:blipFill>
                    <a:blip r:embed="rId9"/>
                    <a:stretch>
                      <a:fillRect/>
                    </a:stretch>
                  </pic:blipFill>
                  <pic:spPr>
                    <a:xfrm>
                      <a:off x="0" y="0"/>
                      <a:ext cx="5264785" cy="3947160"/>
                    </a:xfrm>
                    <a:prstGeom prst="rect">
                      <a:avLst/>
                    </a:prstGeom>
                  </pic:spPr>
                </pic:pic>
              </a:graphicData>
            </a:graphic>
          </wp:inline>
        </w:drawing>
      </w:r>
    </w:p>
    <w:p>
      <w:pPr>
        <w:keepNext w:val="0"/>
        <w:keepLines w:val="0"/>
        <w:widowControl/>
        <w:numPr>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系统为临界稳定。</w:t>
      </w:r>
    </w:p>
    <w:p>
      <w:pPr>
        <w:keepNext w:val="0"/>
        <w:keepLines w:val="0"/>
        <w:widowControl/>
        <w:numPr>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（3）,a=1,b=1</w:t>
      </w:r>
    </w:p>
    <w:p>
      <w:pPr>
        <w:keepNext w:val="0"/>
        <w:keepLines w:val="0"/>
        <w:widowControl/>
        <w:numPr>
          <w:numId w:val="0"/>
        </w:numPr>
        <w:suppressLineNumbers w:val="0"/>
        <w:ind w:left="105" w:leftChars="0"/>
        <w:jc w:val="left"/>
        <w:rPr>
          <w:rFonts w:hint="default" w:ascii="宋体" w:hAnsi="宋体" w:eastAsia="宋体" w:cs="宋体"/>
          <w:b/>
          <w:bCs/>
          <w:color w:val="000000"/>
          <w:kern w:val="0"/>
          <w:sz w:val="24"/>
          <w:szCs w:val="24"/>
          <w:lang w:val="en-US" w:eastAsia="zh-CN" w:bidi="ar"/>
        </w:rPr>
      </w:pPr>
      <w:r>
        <w:rPr>
          <w:rFonts w:hint="default" w:ascii="宋体" w:hAnsi="宋体" w:eastAsia="宋体" w:cs="宋体"/>
          <w:b/>
          <w:bCs/>
          <w:color w:val="000000"/>
          <w:kern w:val="0"/>
          <w:sz w:val="24"/>
          <w:szCs w:val="24"/>
          <w:lang w:val="en-US" w:eastAsia="zh-CN" w:bidi="ar"/>
        </w:rPr>
        <w:drawing>
          <wp:inline distT="0" distB="0" distL="114300" distR="114300">
            <wp:extent cx="5264785" cy="3947160"/>
            <wp:effectExtent l="0" t="0" r="8255" b="0"/>
            <wp:docPr id="6" name="图片 6" descr="a474277d844743c2e816dc4e39d6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474277d844743c2e816dc4e39d640d"/>
                    <pic:cNvPicPr>
                      <a:picLocks noChangeAspect="1"/>
                    </pic:cNvPicPr>
                  </pic:nvPicPr>
                  <pic:blipFill>
                    <a:blip r:embed="rId10"/>
                    <a:stretch>
                      <a:fillRect/>
                    </a:stretch>
                  </pic:blipFill>
                  <pic:spPr>
                    <a:xfrm>
                      <a:off x="0" y="0"/>
                      <a:ext cx="5264785" cy="3947160"/>
                    </a:xfrm>
                    <a:prstGeom prst="rect">
                      <a:avLst/>
                    </a:prstGeom>
                  </pic:spPr>
                </pic:pic>
              </a:graphicData>
            </a:graphic>
          </wp:inline>
        </w:drawing>
      </w:r>
    </w:p>
    <w:p>
      <w:pPr>
        <w:keepNext w:val="0"/>
        <w:keepLines w:val="0"/>
        <w:widowControl/>
        <w:numPr>
          <w:numId w:val="0"/>
        </w:numPr>
        <w:suppressLineNumbers w:val="0"/>
        <w:ind w:left="105" w:leftChars="0"/>
        <w:jc w:val="left"/>
        <w:rPr>
          <w:rFonts w:hint="eastAsia"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系统输出收敛，稳定。</w:t>
      </w:r>
    </w:p>
    <w:p>
      <w:pPr>
        <w:keepNext w:val="0"/>
        <w:keepLines w:val="0"/>
        <w:widowControl/>
        <w:numPr>
          <w:numId w:val="0"/>
        </w:numPr>
        <w:suppressLineNumbers w:val="0"/>
        <w:ind w:left="105" w:leftChars="0"/>
        <w:jc w:val="left"/>
        <w:rPr>
          <w:rFonts w:hint="default" w:ascii="宋体" w:hAnsi="宋体" w:eastAsia="宋体" w:cs="宋体"/>
          <w:b w:val="0"/>
          <w:bCs w:val="0"/>
          <w:color w:val="000000"/>
          <w:kern w:val="0"/>
          <w:sz w:val="24"/>
          <w:szCs w:val="24"/>
          <w:lang w:val="en-US" w:eastAsia="zh-CN" w:bidi="ar"/>
        </w:rPr>
      </w:pPr>
      <w:r>
        <w:rPr>
          <w:rFonts w:hint="eastAsia" w:ascii="宋体" w:hAnsi="宋体" w:eastAsia="宋体" w:cs="宋体"/>
          <w:b w:val="0"/>
          <w:bCs w:val="0"/>
          <w:color w:val="000000"/>
          <w:kern w:val="0"/>
          <w:sz w:val="24"/>
          <w:szCs w:val="24"/>
          <w:lang w:val="en-US" w:eastAsia="zh-CN" w:bidi="ar"/>
        </w:rPr>
        <w:t>结论：随a/b减小，系统阶跃响应逐渐从不稳定变为稳定，稳定性得到</w:t>
      </w:r>
      <w:bookmarkStart w:id="0" w:name="_GoBack"/>
      <w:bookmarkEnd w:id="0"/>
      <w:r>
        <w:rPr>
          <w:rFonts w:hint="eastAsia" w:ascii="宋体" w:hAnsi="宋体" w:eastAsia="宋体" w:cs="宋体"/>
          <w:b w:val="0"/>
          <w:bCs w:val="0"/>
          <w:color w:val="000000"/>
          <w:kern w:val="0"/>
          <w:sz w:val="24"/>
          <w:szCs w:val="24"/>
          <w:lang w:val="en-US" w:eastAsia="zh-CN" w:bidi="ar"/>
        </w:rPr>
        <w:t>增强。</w:t>
      </w:r>
    </w:p>
    <w:p>
      <w:pPr>
        <w:keepNext w:val="0"/>
        <w:keepLines w:val="0"/>
        <w:widowControl/>
        <w:numPr>
          <w:ilvl w:val="0"/>
          <w:numId w:val="4"/>
        </w:numPr>
        <w:suppressLineNumbers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a=1,b=1.5改变T</w:t>
      </w:r>
    </w:p>
    <w:p>
      <w:pPr>
        <w:keepNext w:val="0"/>
        <w:keepLines w:val="0"/>
        <w:widowControl/>
        <w:numPr>
          <w:numId w:val="0"/>
        </w:numPr>
        <w:suppressLineNumbers w:val="0"/>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（1）T=100ms</w:t>
      </w:r>
    </w:p>
    <w:p>
      <w:pPr>
        <w:keepNext w:val="0"/>
        <w:keepLines w:val="0"/>
        <w:widowControl/>
        <w:numPr>
          <w:numId w:val="0"/>
        </w:numPr>
        <w:suppressLineNumbers w:val="0"/>
        <w:jc w:val="left"/>
        <w:rPr>
          <w:rFonts w:hint="eastAsia"/>
          <w:sz w:val="24"/>
          <w:szCs w:val="24"/>
          <w:lang w:val="en-US" w:eastAsia="zh-CN"/>
        </w:rPr>
      </w:pPr>
      <w:r>
        <w:rPr>
          <w:rFonts w:hint="eastAsia"/>
          <w:sz w:val="24"/>
          <w:szCs w:val="24"/>
          <w:lang w:val="en-US" w:eastAsia="zh-CN"/>
        </w:rPr>
        <w:drawing>
          <wp:inline distT="0" distB="0" distL="114300" distR="114300">
            <wp:extent cx="5264785" cy="3947160"/>
            <wp:effectExtent l="0" t="0" r="8255" b="0"/>
            <wp:docPr id="8" name="图片 8" descr="f491e01ca0881458a650f966a0ee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91e01ca0881458a650f966a0ee3b0"/>
                    <pic:cNvPicPr>
                      <a:picLocks noChangeAspect="1"/>
                    </pic:cNvPicPr>
                  </pic:nvPicPr>
                  <pic:blipFill>
                    <a:blip r:embed="rId11"/>
                    <a:stretch>
                      <a:fillRect/>
                    </a:stretch>
                  </pic:blipFill>
                  <pic:spPr>
                    <a:xfrm>
                      <a:off x="0" y="0"/>
                      <a:ext cx="5264785" cy="3947160"/>
                    </a:xfrm>
                    <a:prstGeom prst="rect">
                      <a:avLst/>
                    </a:prstGeom>
                  </pic:spPr>
                </pic:pic>
              </a:graphicData>
            </a:graphic>
          </wp:inline>
        </w:drawing>
      </w:r>
    </w:p>
    <w:p>
      <w:pPr>
        <w:keepNext w:val="0"/>
        <w:keepLines w:val="0"/>
        <w:widowControl/>
        <w:numPr>
          <w:numId w:val="0"/>
        </w:numPr>
        <w:suppressLineNumbers w:val="0"/>
        <w:jc w:val="left"/>
        <w:rPr>
          <w:rFonts w:hint="default"/>
          <w:sz w:val="24"/>
          <w:szCs w:val="24"/>
          <w:lang w:val="en-US" w:eastAsia="zh-CN"/>
        </w:rPr>
      </w:pPr>
      <w:r>
        <w:rPr>
          <w:rFonts w:hint="eastAsia"/>
          <w:sz w:val="24"/>
          <w:szCs w:val="24"/>
          <w:lang w:val="en-US" w:eastAsia="zh-CN"/>
        </w:rPr>
        <w:t>系统一直振荡，不稳定。</w:t>
      </w:r>
    </w:p>
    <w:p>
      <w:pPr>
        <w:keepNext w:val="0"/>
        <w:keepLines w:val="0"/>
        <w:widowControl/>
        <w:numPr>
          <w:numId w:val="0"/>
        </w:numPr>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（2）T=50ms</w:t>
      </w:r>
    </w:p>
    <w:p>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4785" cy="3947160"/>
            <wp:effectExtent l="0" t="0" r="8255" b="0"/>
            <wp:docPr id="9" name="图片 9" descr="db6f15049c9553ac8f114d6627a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b6f15049c9553ac8f114d6627a1331"/>
                    <pic:cNvPicPr>
                      <a:picLocks noChangeAspect="1"/>
                    </pic:cNvPicPr>
                  </pic:nvPicPr>
                  <pic:blipFill>
                    <a:blip r:embed="rId12"/>
                    <a:stretch>
                      <a:fillRect/>
                    </a:stretch>
                  </pic:blipFill>
                  <pic:spPr>
                    <a:xfrm>
                      <a:off x="0" y="0"/>
                      <a:ext cx="5264785" cy="3947160"/>
                    </a:xfrm>
                    <a:prstGeom prst="rect">
                      <a:avLst/>
                    </a:prstGeom>
                  </pic:spPr>
                </pic:pic>
              </a:graphicData>
            </a:graphic>
          </wp:inline>
        </w:drawing>
      </w:r>
    </w:p>
    <w:p>
      <w:pPr>
        <w:keepNext w:val="0"/>
        <w:keepLines w:val="0"/>
        <w:widowControl/>
        <w:suppressLineNumbers w:val="0"/>
        <w:jc w:val="left"/>
        <w:rPr>
          <w:rFonts w:hint="eastAsia"/>
          <w:lang w:val="en-US" w:eastAsia="zh-CN"/>
        </w:rPr>
      </w:pPr>
      <w:r>
        <w:rPr>
          <w:rFonts w:hint="eastAsia"/>
          <w:lang w:val="en-US" w:eastAsia="zh-CN"/>
        </w:rPr>
        <w:t>系统收敛，稳定。</w:t>
      </w:r>
    </w:p>
    <w:p>
      <w:pPr>
        <w:keepNext w:val="0"/>
        <w:keepLines w:val="0"/>
        <w:widowControl/>
        <w:suppressLineNumbers w:val="0"/>
        <w:jc w:val="left"/>
        <w:rPr>
          <w:rFonts w:hint="default"/>
          <w:lang w:val="en-US" w:eastAsia="zh-CN"/>
        </w:rPr>
      </w:pPr>
      <w:r>
        <w:rPr>
          <w:rFonts w:hint="eastAsia"/>
          <w:lang w:val="en-US" w:eastAsia="zh-CN"/>
        </w:rPr>
        <w:t>结论：随T减小，系统稳定性增强。</w:t>
      </w:r>
    </w:p>
    <w:p>
      <w:pPr>
        <w:rPr>
          <w:rFonts w:hint="default"/>
          <w:lang w:val="en-US" w:eastAsia="zh-CN"/>
        </w:rPr>
      </w:pPr>
    </w:p>
    <w:p>
      <w:pPr>
        <w:pStyle w:val="2"/>
        <w:bidi w:val="0"/>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roadway">
    <w:panose1 w:val="04040905080B020205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02CF7"/>
    <w:multiLevelType w:val="singleLevel"/>
    <w:tmpl w:val="81102CF7"/>
    <w:lvl w:ilvl="0" w:tentative="0">
      <w:start w:val="2"/>
      <w:numFmt w:val="decimal"/>
      <w:suff w:val="nothing"/>
      <w:lvlText w:val="%1．"/>
      <w:lvlJc w:val="left"/>
    </w:lvl>
  </w:abstractNum>
  <w:abstractNum w:abstractNumId="1">
    <w:nsid w:val="ADF13A8D"/>
    <w:multiLevelType w:val="singleLevel"/>
    <w:tmpl w:val="ADF13A8D"/>
    <w:lvl w:ilvl="0" w:tentative="0">
      <w:start w:val="4"/>
      <w:numFmt w:val="decimal"/>
      <w:suff w:val="nothing"/>
      <w:lvlText w:val="%1．"/>
      <w:lvlJc w:val="left"/>
    </w:lvl>
  </w:abstractNum>
  <w:abstractNum w:abstractNumId="2">
    <w:nsid w:val="E712F54B"/>
    <w:multiLevelType w:val="singleLevel"/>
    <w:tmpl w:val="E712F54B"/>
    <w:lvl w:ilvl="0" w:tentative="0">
      <w:start w:val="2"/>
      <w:numFmt w:val="decimal"/>
      <w:suff w:val="nothing"/>
      <w:lvlText w:val="%1，"/>
      <w:lvlJc w:val="left"/>
    </w:lvl>
  </w:abstractNum>
  <w:abstractNum w:abstractNumId="3">
    <w:nsid w:val="63458210"/>
    <w:multiLevelType w:val="singleLevel"/>
    <w:tmpl w:val="63458210"/>
    <w:lvl w:ilvl="0" w:tentative="0">
      <w:start w:val="5"/>
      <w:numFmt w:val="chineseCounting"/>
      <w:suff w:val="nothing"/>
      <w:lvlText w:val="%1．"/>
      <w:lvlJc w:val="left"/>
      <w:pPr>
        <w:ind w:left="105" w:leftChars="0" w:firstLine="0" w:firstLineChars="0"/>
      </w:pPr>
      <w:rPr>
        <w:rFonts w:hint="eastAsi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16AE4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2024-05-28T10:41:15Z</dcterms:created>
  <dc:creator>Admin</dc:creator>
  <cp:lastModifiedBy>WPS_1640354101</cp:lastModifiedBy>
  <dcterms:modified xsi:type="dcterms:W3CDTF">2024-05-28T11:30:09Z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85D0B04395CA42E3AC1B4D206EF6B44F_12</vt:lpwstr>
  </property>
</Properties>
</file>