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机器学习实验3：朴素贝叶斯模型</w:t>
      </w:r>
    </w:p>
    <w:p>
      <w:pPr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张喆 2212295 智能科学与技术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学习朴素贝叶斯模型的原理，并利用matlab等工具实现模型。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>
      <w:pPr>
        <w:numPr>
          <w:ilvl w:val="0"/>
          <w:numId w:val="2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实现朴素贝叶斯模型；</w:t>
      </w:r>
    </w:p>
    <w:p>
      <w:pPr>
        <w:numPr>
          <w:ilvl w:val="0"/>
          <w:numId w:val="2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利用训练好的模型预测样本类别，通过图像显示结果，计算错误率；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>
      <w:pPr>
        <w:pStyle w:val="9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1，</w:t>
      </w:r>
      <w:r>
        <w:rPr>
          <w:sz w:val="24"/>
          <w:szCs w:val="24"/>
        </w:rPr>
        <w:t>算法描述：</w:t>
      </w:r>
    </w:p>
    <w:p>
      <w:pPr>
        <w:pStyle w:val="5"/>
        <w:rPr>
          <w:sz w:val="24"/>
          <w:szCs w:val="24"/>
        </w:rPr>
      </w:pPr>
      <w:r>
        <w:rPr>
          <w:sz w:val="24"/>
          <w:szCs w:val="24"/>
        </w:rPr>
        <w:t>估计先验概率及条件概率，其中</w:t>
      </w: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是第1个样本的第 j 个特征，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是第 i 个样本的类别标签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是第 j个特征可能取到的第 r 个值</w:t>
      </w:r>
    </w:p>
    <w:p>
      <w:pPr>
        <w:pStyle w:val="5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 P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m:rPr/>
                    <w:rPr>
                      <w:sz w:val="24"/>
                      <w:szCs w:val="24"/>
                    </w:rPr>
                    <m:t>r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对每个实例</w:t>
      </w:r>
      <m:oMath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=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,⋯,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x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,计算联合概率分布</w:t>
      </w:r>
    </w:p>
    <w:p>
      <w:pPr>
        <w:pStyle w:val="5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Π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确定每个实例的类</w:t>
      </w:r>
    </w:p>
    <w:p>
      <w:pPr>
        <w:pStyle w:val="5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sz w:val="24"/>
                  <w:szCs w:val="24"/>
                </w:rPr>
                <m:t>argmax</m:t>
              </m:r>
              <m:ctrlPr>
                <w:rPr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Π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>P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sz w:val="24"/>
                      <w:szCs w:val="24"/>
                    </w:rPr>
                    <m:t>j</m:t>
                  </m:r>
                  <m:ctrlPr>
                    <w:rPr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sz w:val="24"/>
                  <w:szCs w:val="24"/>
                </w:rPr>
                <m:t>|</m:t>
              </m:r>
              <m:r>
                <m:rPr/>
                <w:rPr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>
      <w:pPr>
        <w:pStyle w:val="5"/>
        <w:rPr>
          <w:rFonts w:hint="eastAsia" w:eastAsiaTheme="minorEastAsia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2，实验描述：</w:t>
      </w:r>
    </w:p>
    <w:p>
      <w:pPr>
        <w:pStyle w:val="9"/>
        <w:rPr>
          <w:b w:val="0"/>
          <w:i w:val="0"/>
          <w:sz w:val="24"/>
          <w:szCs w:val="24"/>
        </w:rPr>
      </w:pPr>
      <w:r>
        <w:rPr>
          <w:sz w:val="24"/>
          <w:szCs w:val="24"/>
        </w:rPr>
        <w:t>类别：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={</m:t>
        </m:r>
        <m:r>
          <m:rPr/>
          <w:rPr>
            <w:sz w:val="24"/>
            <w:szCs w:val="24"/>
          </w:rPr>
          <m:t>1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4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5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6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7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8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9</m:t>
        </m:r>
        <m:r>
          <m:rPr>
            <m:sty m:val="p"/>
          </m:rPr>
          <w:rPr>
            <w:sz w:val="24"/>
            <w:szCs w:val="24"/>
          </w:rPr>
          <m:t>}</m:t>
        </m:r>
      </m:oMath>
    </w:p>
    <w:p>
      <w:pPr>
        <w:pStyle w:val="9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i w:val="0"/>
          <w:sz w:val="24"/>
          <w:szCs w:val="24"/>
          <w:lang w:val="en-US" w:eastAsia="zh-CN"/>
        </w:rPr>
        <w:t>实例：</w:t>
      </w:r>
      <m:oMath>
        <m:r>
          <w:rPr>
            <w:sz w:val="24"/>
            <w:szCs w:val="24"/>
          </w:rPr>
          <w:drawing>
            <wp:inline distT="0" distB="0" distL="114300" distR="114300">
              <wp:extent cx="1076325" cy="228600"/>
              <wp:effectExtent l="0" t="0" r="0" b="0"/>
              <wp:docPr id="1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2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</w:p>
    <w:p>
      <w:pPr>
        <w:pStyle w:val="5"/>
        <w:rPr>
          <w:sz w:val="24"/>
          <w:szCs w:val="24"/>
        </w:rPr>
      </w:pPr>
      <w:r>
        <w:rPr>
          <w:sz w:val="24"/>
          <w:szCs w:val="24"/>
        </w:rPr>
        <w:t>特征：</w:t>
      </w: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</m:t>
        </m:r>
      </m:oMath>
      <w:r>
        <w:rPr>
          <w:sz w:val="24"/>
          <w:szCs w:val="24"/>
        </w:rPr>
        <w:t xml:space="preserve">如果第i个样本的第j维坐标在[0,3]之间 </w:t>
      </w:r>
    </w:p>
    <w:p>
      <w:pPr>
        <w:pStyle w:val="5"/>
        <w:ind w:firstLine="720" w:firstLineChars="300"/>
        <w:rPr>
          <w:sz w:val="24"/>
          <w:szCs w:val="24"/>
        </w:rPr>
      </w:pP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2</m:t>
        </m:r>
      </m:oMath>
      <w:r>
        <w:rPr>
          <w:sz w:val="24"/>
          <w:szCs w:val="24"/>
        </w:rPr>
        <w:t>如果第 i 个样本的第 j 维坐标在[3.5,6.5]之间</w:t>
      </w:r>
    </w:p>
    <w:p>
      <w:pPr>
        <w:pStyle w:val="5"/>
        <w:ind w:firstLine="720" w:firstLineChars="300"/>
        <w:rPr>
          <w:sz w:val="24"/>
          <w:szCs w:val="24"/>
        </w:rPr>
      </w:pP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j</m:t>
            </m:r>
            <m:ctrlPr>
              <w:rPr>
                <w:sz w:val="24"/>
                <w:szCs w:val="24"/>
              </w:rPr>
            </m:ctrlPr>
          </m:sup>
        </m:sSubSup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  <w:r>
        <w:rPr>
          <w:sz w:val="24"/>
          <w:szCs w:val="24"/>
        </w:rPr>
        <w:t>如果第i个样本的第 j 维坐标在[7,10]之间</w:t>
      </w:r>
    </w:p>
    <w:p>
      <w:pPr>
        <w:pStyle w:val="5"/>
        <m:rPr/>
        <w:rPr>
          <w:i w:val="0"/>
          <w:sz w:val="24"/>
          <w:szCs w:val="24"/>
        </w:rPr>
      </w:pPr>
      <w:r>
        <w:rPr>
          <w:sz w:val="24"/>
          <w:szCs w:val="24"/>
        </w:rPr>
        <w:t>故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={</m:t>
        </m:r>
        <m:r>
          <m:rPr/>
          <w:rPr>
            <w:sz w:val="24"/>
            <w:szCs w:val="24"/>
          </w:rPr>
          <m:t>1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},</m:t>
        </m:r>
        <m:r>
          <m:rPr/>
          <w:rPr>
            <w:sz w:val="24"/>
            <w:szCs w:val="24"/>
          </w:rPr>
          <m:t>r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</w:p>
    <w:p>
      <w:pPr>
        <w:pStyle w:val="5"/>
        <m:rPr/>
        <w:rPr>
          <w:rFonts w:hint="eastAsia" w:eastAsiaTheme="minorEastAsia"/>
          <w:i w:val="0"/>
          <w:sz w:val="24"/>
          <w:szCs w:val="24"/>
          <w:lang w:val="en-US" w:eastAsia="zh-CN"/>
        </w:rPr>
      </w:pPr>
      <w:r>
        <m:rPr/>
        <w:rPr>
          <w:rFonts w:hint="eastAsia"/>
          <w:i w:val="0"/>
          <w:sz w:val="24"/>
          <w:szCs w:val="24"/>
          <w:lang w:val="en-US" w:eastAsia="zh-CN"/>
        </w:rPr>
        <w:t>3，可视化：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给定二维平面上的9类训练数据，类别按位置确定（第一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类别分别为1,2,3，第二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为4,5,6，第三</w:t>
      </w:r>
      <w:r>
        <w:rPr>
          <w:rFonts w:hint="eastAsia"/>
          <w:sz w:val="24"/>
          <w:szCs w:val="24"/>
          <w:lang w:val="en-US" w:eastAsia="zh-CN"/>
        </w:rPr>
        <w:t>列</w:t>
      </w:r>
      <w:r>
        <w:rPr>
          <w:rFonts w:hint="default"/>
          <w:sz w:val="24"/>
          <w:szCs w:val="24"/>
          <w:lang w:val="en-US" w:eastAsia="zh-CN"/>
        </w:rPr>
        <w:t>为7,8,9）；每个类别生成若干噪声点，位置随机；给定若干测试数据，方形标注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算法实现步骤：</w:t>
      </w:r>
    </w:p>
    <w:p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计算训练集每个样本的第j个特征Xj（j=1，2下同）；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2，分别计算先验概率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P(Y),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每个特征的条件概率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P(Xj/Y),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联合概率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P(X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1，X2，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Y)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；</w:t>
      </w:r>
    </w:p>
    <w:p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3，计算测试集每个样本的第j个特征Xtj；</w:t>
      </w:r>
    </w:p>
    <w:p>
      <w:pPr>
        <w:numPr>
          <w:numId w:val="0"/>
        </w:numP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4，对于每个测试数据，求出使得联合概率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P(X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1，X2，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Y)</w:t>
      </w: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取最大值的Y的值，即为预测结果Ym；</w:t>
      </w:r>
    </w:p>
    <w:p>
      <w:pPr>
        <w:numPr>
          <w:numId w:val="0"/>
        </w:numP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  <w:t>5，通过比较预测类别Ym和实际类别Yt，统计错误个数，计算错误率。</w:t>
      </w:r>
    </w:p>
    <w:p>
      <w:pPr>
        <w:numPr>
          <w:numId w:val="0"/>
        </w:numP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auto"/>
          <w:kern w:val="0"/>
          <w:sz w:val="24"/>
          <w:szCs w:val="24"/>
          <w:highlight w:val="none"/>
          <w:lang w:val="en-US" w:eastAsia="zh-CN" w:bidi="ar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学生实现部分：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Xj=zeros(n,2);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i=1:n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j=1:2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0&lt;X(i,j) &amp;&amp; X(i,j)&lt;3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Xj(i,j)=1;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3.5&lt;X(i,j) &amp;&amp; X(i,j)&lt;6.5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Xj(i,j)=2;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7&lt;X(i,j) &amp;&amp; X(i,j)&lt;10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Xj(i,j)=3;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PY=zeros(9,1);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PXj_givenY=zeros(2,3,9);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PXY=zeros(3,3,9);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i=1:9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%P(Y),P(Xj/Y),P(XY)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PY(i)=sum(Y(1:n)==i)/n;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j=1:2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k=1:3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PXj_givenY(j,k,i)=sum(Xj(1:n,j)==k &amp; Y(1:n)==i)/sum(Y(1:n)==i);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j=1:3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k=1:3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PXY(j,k,i)=PXj_givenY(1,j,i)*PXj_givenY(2,k,i)*PY(i);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Xtj=zeros(m,2);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i=1:m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j=1:2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0&lt;Xt(i,j) &amp;&amp; Xt(i,j)&lt;3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Xtj(i,j)=1;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3.5&lt;Xt(i,j) &amp;&amp; Xt(i,j)&lt;6.5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Xtj(i,j)=2;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7&lt;Xt(i,j) &amp;&amp; Xt(i,j)&lt;10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Xtj(i,j)=3;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misclassification_count = 0;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idx] = max(PXY(Xtj(i,1),Xtj(i,2),:));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Ym(i) = idx;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Ym(i) ~= Yt(i)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misclassification_count = misclassification_count + 1;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error_rate = misclassification_count / m;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1，可视化</w:t>
      </w:r>
    </w:p>
    <w:p>
      <w:pPr>
        <w:pStyle w:val="4"/>
        <w:numPr>
          <w:numId w:val="0"/>
        </w:numPr>
        <w:ind w:leftChars="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p>
      <w:pPr>
        <w:pStyle w:val="4"/>
        <w:numPr>
          <w:numId w:val="0"/>
        </w:numPr>
        <w:ind w:leftChars="0"/>
      </w:pPr>
      <w:r>
        <w:drawing>
          <wp:inline distT="0" distB="0" distL="114300" distR="114300">
            <wp:extent cx="3507740" cy="3188970"/>
            <wp:effectExtent l="0" t="0" r="1270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502025" cy="318389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pStyle w:val="4"/>
        <w:numPr>
          <w:numId w:val="0"/>
        </w:numPr>
        <w:ind w:leftChars="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983990" cy="3674110"/>
            <wp:effectExtent l="0" t="0" r="889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概率计算结果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（1）先验概率PY(行：Y）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868680" cy="1874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条件概率PXj_givenY（行：Xj，列：Y）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PX1_givenY: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57225"/>
            <wp:effectExtent l="0" t="0" r="190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PX2_givenY: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44525"/>
            <wp:effectExtent l="0" t="0" r="19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联合概率PXY（行：X1，列X2）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Y=1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86940" cy="7772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Y=2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9320" cy="76962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Y=3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1700" cy="76962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Y=4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2180" cy="79248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Y=5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94560" cy="78486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Y=6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9800" cy="7772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Y=7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71700" cy="76200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Y=8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94560" cy="7772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Y=9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02180" cy="76200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附加题</w:t>
      </w:r>
    </w:p>
    <w:p>
      <w:pPr>
        <w:numPr>
          <w:ilvl w:val="0"/>
          <w:numId w:val="5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增加噪点</w:t>
      </w:r>
    </w:p>
    <w:p>
      <w:pPr>
        <w:numPr>
          <w:numId w:val="0"/>
        </w:numPr>
      </w:pPr>
      <w:r>
        <w:drawing>
          <wp:inline distT="0" distB="0" distL="114300" distR="114300">
            <wp:extent cx="3713480" cy="3529330"/>
            <wp:effectExtent l="0" t="0" r="508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12845" cy="3529330"/>
            <wp:effectExtent l="0" t="0" r="571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97960" cy="379984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007485" cy="3804920"/>
            <wp:effectExtent l="0" t="0" r="635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086225" cy="3879215"/>
            <wp:effectExtent l="0" t="0" r="1333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083685" cy="3876675"/>
            <wp:effectExtent l="0" t="0" r="63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在原始n=2000，m=100条件下，增加噪点，只有接近10万时错误率才从0开始增加。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朴素贝叶斯模型和K近邻模型对噪声的鲁棒性比较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896995" cy="3703955"/>
            <wp:effectExtent l="0" t="0" r="4445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8580" cy="3686810"/>
            <wp:effectExtent l="0" t="0" r="762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932555" cy="3733165"/>
            <wp:effectExtent l="0" t="0" r="1460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924300" cy="372618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噪点数量在1000左右时，模型错误率就已经不为0；超过1万时错误率接近于1。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因此可以得出结论：与朴素贝叶斯模型相比，K近邻模型对噪声的鲁棒性相对较差。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36277"/>
    <w:multiLevelType w:val="singleLevel"/>
    <w:tmpl w:val="B733627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D9B728E"/>
    <w:multiLevelType w:val="singleLevel"/>
    <w:tmpl w:val="FD9B728E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16B539DD"/>
    <w:multiLevelType w:val="singleLevel"/>
    <w:tmpl w:val="16B539DD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41C5F707"/>
    <w:multiLevelType w:val="singleLevel"/>
    <w:tmpl w:val="41C5F707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781914C4"/>
    <w:multiLevelType w:val="singleLevel"/>
    <w:tmpl w:val="781914C4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1BD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Body Text"/>
    <w:basedOn w:val="1"/>
    <w:qFormat/>
    <w:uiPriority w:val="0"/>
    <w:pPr>
      <w:spacing w:before="180" w:after="18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mf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2024-05-06T12:18:00Z</dcterms:created>
  <dc:creator>Admin</dc:creator>
  <cp:lastModifiedBy>WPS_1640354101</cp:lastModifiedBy>
  <dcterms:modified xsi:type="dcterms:W3CDTF">2024-05-07T12:40:14Z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31BE5620B6FA4838B43C02A0508A9FB6_12</vt:lpwstr>
  </property>
</Properties>
</file>