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机器学习实验4：支持向量机</w:t>
      </w:r>
    </w:p>
    <w:p>
      <w:pPr>
        <w:pStyle w:val="3"/>
        <w:bidi w:val="0"/>
        <w:jc w:val="center"/>
        <w:rPr>
          <w:rFonts w:hint="eastAsia"/>
          <w:b w:val="0"/>
          <w:bCs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张喆 2212295 智能科学与技术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学习支持向量机（SVM）模型原理，利用matlab实现该模型。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使用给定训练数据训练SVM，画出分类面，间隔边界，以及支持向量，线性不可分时，重点画出间隔边界上的支持向量；</w:t>
      </w:r>
    </w:p>
    <w:p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调整参数C，观测其对分类效果的影响。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实验原理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32020" cy="2263140"/>
            <wp:effectExtent l="0" t="0" r="7620" b="762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32020" cy="2133600"/>
            <wp:effectExtent l="0" t="0" r="762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541520" cy="2415540"/>
            <wp:effectExtent l="0" t="0" r="0" b="762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程序代码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%%%%%%%%%%%%%%%%%% SVM模型 %%%%%%%%%%%%%%%%%%%%%%%%%%%%%%%%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%%%%%%%%%%%%%%%%%% 学生实现,求出SVM的参数(w,b) %%%%%%%%%%%%%%%%%%%%%%%%%%%%%%%%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 = 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惩罚参数C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tol = 0.001;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容忍度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max_passes = 50;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最大迭代次数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初始化变量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alpha = zeros(2*n,1);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 = 0;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passes = 0;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计算Gram矩阵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 = X * X';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%%%%%%%%%%%%%%%%%%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 xml:space="preserve"> SMO算法主循环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 xml:space="preserve"> %%%%%%%%%%%%%%%%%%%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while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passes &lt; max_passes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num_changed_alphas = 0;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1:2*n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计算误差项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E_i = sum(alpha.*Y.*(K(:,i))) + b - Y(i);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如果误差项超出容忍度并且alpha在(0, C)之间，选择第二个变量j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(Y(i)*E_i &lt; -tol &amp;&amp; alpha(i) &lt; C) || (Y(i)*E_i &gt; tol &amp;&amp; alpha(i) &gt; 0)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选择违反KKT条件最严重的alpha作为第一个优化变量alpha_i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j = randi([1 2*n],1);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随机选择一个j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while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j == i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j = randi([1 2*n],1);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计算两个变量的误差项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E_j = sum(alpha.*Y.*(K(:,j))) + b - Y(j);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保存旧的alpha值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alpha_i_old = alpha(i);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alpha_j_old = alpha(j);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计算alpha的上下界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Y(i) ~= Y(j)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 = max(0, alpha(j) - alpha(i));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H = min(C, C + alpha(j) - alpha(i));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 = max(0, alpha(i) + alpha(j) - C);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H = min(C, alpha(i) + alpha(j));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如果上下界相等，则跳过这个迭代步骤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 == H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计算eta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eta = 2 * K(i,j) - K(i,i) - K(j,j);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eta &gt;= 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更新alpha_j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alpha(j) = alpha_j_old - Y(j)*(E_i - E_j) / eta;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修剪alpha_j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alpha(j) = max(L, alpha(j));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alpha(j) = min(H, alpha(j));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如果alpha_j的变化量很小，则跳过这个迭代步骤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abs(alpha(j) - alpha_j_old) &lt; tol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更新alpha_i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alpha(i) = alpha_i_old + Y(i)*Y(j)*(alpha_j_old - alpha(j));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更新b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b_i = b - E_i - Y(i)*(alpha(i) - alpha_i_old)*K(i,i)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- Y(j)*(alpha(j) - alpha_j_old)*K(i,j);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b_j = b - E_j - Y(i)*(alpha(i) - alpha_i_old)*K(i,j)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- Y(j)*(alpha(j) - alpha_j_old)*K(j,j);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alpha(i) &gt; 0 &amp;&amp; alpha(i) &lt; 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 = b_i;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alpha(j) &gt; 0 &amp;&amp; alpha(j) &lt; 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 = b_j;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 = (b_i + b_j) / 2;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更新误差缓存E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 = sum(alpha.*Y.*(K(:,i))) + b - Y';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num_changed_alphas = num_changed_alphas + 1;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检查是否有alpha的变化量很小，如果有，则增加迭代次数，直到达到最大迭代次数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num_changed_alphas &lt;= 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passes = passes + 1;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passes = 0;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寻找支持向量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support_indices = find(alpha &gt; 1e-4);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support_vectors = X(support_indices,:);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support_labels = Y(support_indices);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support_alpha = alpha(support_indices);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计算权重向量w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w = (support_alpha .* support_labels)' * support_vectors;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计算间隔边界上的支持向量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margin_indices = find(alpha &gt; 0 &amp; alpha &lt; C);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margin_vectors = X(margin_indices,:);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margin_labels = Y(margin_indices);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计算偏置b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 = mean(margin_labels - margin_vectors * w');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>
      <w:pPr>
        <w:numPr>
          <w:ilvl w:val="0"/>
          <w:numId w:val="0"/>
        </w:numPr>
      </w:pPr>
      <w:r>
        <w:rPr>
          <w:rFonts w:hint="eastAsia"/>
          <w:sz w:val="28"/>
          <w:szCs w:val="28"/>
          <w:lang w:val="en-US" w:eastAsia="zh-CN"/>
        </w:rPr>
        <w:t>1，线性可分：以（1，1）（6，6）为中心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631440" cy="2385695"/>
            <wp:effectExtent l="0" t="0" r="508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3660" cy="2383155"/>
            <wp:effectExtent l="0" t="0" r="762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33980" cy="238760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30805" cy="2385695"/>
            <wp:effectExtent l="0" t="0" r="5715" b="698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0"/>
        </w:numPr>
      </w:pPr>
      <w:r>
        <w:rPr>
          <w:rFonts w:hint="eastAsia"/>
          <w:sz w:val="28"/>
          <w:szCs w:val="28"/>
          <w:lang w:val="en-US" w:eastAsia="zh-CN"/>
        </w:rPr>
        <w:t>2，线性不可分：以（1，1）（3，3）为中心</w:t>
      </w:r>
    </w:p>
    <w:p>
      <w:r>
        <w:drawing>
          <wp:inline distT="0" distB="0" distL="114300" distR="114300">
            <wp:extent cx="2634615" cy="2415540"/>
            <wp:effectExtent l="0" t="0" r="190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4615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32075" cy="2414270"/>
            <wp:effectExtent l="0" t="0" r="444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4295" cy="2399030"/>
            <wp:effectExtent l="0" t="0" r="698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42870" cy="2393315"/>
            <wp:effectExtent l="0" t="0" r="8890" b="1460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287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附加题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调整参数C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以（1，1）（3，3）为中心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552700" cy="2340610"/>
            <wp:effectExtent l="0" t="0" r="7620" b="635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jc w:val="left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c=10</w:t>
      </w:r>
    </w:p>
    <w:p>
      <w:pPr>
        <w:pStyle w:val="4"/>
        <w:numPr>
          <w:ilvl w:val="0"/>
          <w:numId w:val="0"/>
        </w:numPr>
      </w:pPr>
      <w:r>
        <w:drawing>
          <wp:inline distT="0" distB="0" distL="114300" distR="114300">
            <wp:extent cx="2548890" cy="2337435"/>
            <wp:effectExtent l="0" t="0" r="11430" b="952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c=1</w:t>
      </w:r>
    </w:p>
    <w:p>
      <w:r>
        <w:drawing>
          <wp:inline distT="0" distB="0" distL="114300" distR="114300">
            <wp:extent cx="2618740" cy="2400935"/>
            <wp:effectExtent l="0" t="0" r="2540" b="698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c=0.1</w:t>
      </w:r>
    </w:p>
    <w:p>
      <w:r>
        <w:drawing>
          <wp:inline distT="0" distB="0" distL="114300" distR="114300">
            <wp:extent cx="2611755" cy="2382520"/>
            <wp:effectExtent l="0" t="0" r="9525" b="1016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c=0.01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分析分类结果图可以得出：随着惩罚因子C减小，分类界面的间隔边界内部的支持向量个数增多，分类间隔变小，分类效果变差。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七，实验分析总结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两类数据线性可分时，SVM模型利用少数支持向量作出分类超平面（为方便实验结果直观显示，数据维度仅为2维，超平面变为直线），将它们完全分隔开；</w:t>
      </w:r>
    </w:p>
    <w:p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两类数据线性不可分时，SVM模型采用软间隔最大化，利用相对较多支持向量作出分类超平面，一定程度将它们分隔开。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2CD9E"/>
    <w:multiLevelType w:val="singleLevel"/>
    <w:tmpl w:val="9F52CD9E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212BFD89"/>
    <w:multiLevelType w:val="singleLevel"/>
    <w:tmpl w:val="212BFD89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3NTA1ODNjM2I3MWIwZGVmZDE5NmQ3NDcyYjg0YTIifQ=="/>
  </w:docVars>
  <w:rsids>
    <w:rsidRoot w:val="00000000"/>
    <w:rsid w:val="10CE605D"/>
    <w:rsid w:val="185D7550"/>
    <w:rsid w:val="2457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2024-05-20T09:19:00Z</dcterms:created>
  <dc:creator>Admin</dc:creator>
  <cp:lastModifiedBy>WPS_1640354101</cp:lastModifiedBy>
  <dcterms:modified xsi:type="dcterms:W3CDTF">2024-05-27T08:56:07Z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94C22FE1E61A4F3197EA8A17DE994596_12</vt:lpwstr>
  </property>
</Properties>
</file>