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AB89D" w14:textId="09D0C5AD" w:rsidR="00994CD9" w:rsidRPr="00994CD9" w:rsidRDefault="00994CD9" w:rsidP="00994CD9">
      <w:pPr>
        <w:jc w:val="center"/>
        <w:rPr>
          <w:rFonts w:asciiTheme="majorHAnsi" w:hAnsiTheme="majorHAnsi"/>
          <w:b/>
          <w:bCs/>
          <w:sz w:val="36"/>
          <w:szCs w:val="36"/>
        </w:rPr>
      </w:pPr>
      <w:r w:rsidRPr="00994CD9">
        <w:rPr>
          <w:rFonts w:asciiTheme="majorHAnsi" w:hAnsiTheme="majorHAnsi"/>
          <w:b/>
          <w:bCs/>
          <w:sz w:val="36"/>
          <w:szCs w:val="36"/>
        </w:rPr>
        <w:t>Documentação do Projeto – Robô Seguidor de Linha</w:t>
      </w:r>
    </w:p>
    <w:p w14:paraId="052BCF9B" w14:textId="77777777" w:rsidR="00994CD9" w:rsidRPr="00994CD9" w:rsidRDefault="00994CD9" w:rsidP="00994CD9">
      <w:pPr>
        <w:jc w:val="center"/>
        <w:rPr>
          <w:b/>
          <w:bCs/>
        </w:rPr>
      </w:pPr>
    </w:p>
    <w:p w14:paraId="66393EF1" w14:textId="004FE0DA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1.  Leitura e Interpretação das Regras da Competição</w:t>
      </w:r>
    </w:p>
    <w:p w14:paraId="3D309092" w14:textId="77777777" w:rsidR="00994CD9" w:rsidRPr="00994CD9" w:rsidRDefault="00994CD9" w:rsidP="00994CD9">
      <w:r w:rsidRPr="00994CD9">
        <w:t xml:space="preserve">O primeiro passo para a construção do robô seguidor de linha consistiu na leitura cuidadosa e interpretação de todas as regras estabelecidas pela organização da competição. </w:t>
      </w:r>
      <w:r w:rsidRPr="00ED5FA6">
        <w:rPr>
          <w:u w:val="single"/>
        </w:rPr>
        <w:t>Essa etapa foi essencial para entender os critérios de avaliação, limitações de dimensões, tipo de pista, sensores permitidos, entre outros detalhes técnicos.</w:t>
      </w:r>
      <w:r w:rsidRPr="00994CD9">
        <w:t xml:space="preserve"> Com isso, a equipe pôde garantir que o projeto estivesse 100% conforme o regulamento, evitando penalizações e assegurando um desempenho competitivo desde o início.</w:t>
      </w:r>
    </w:p>
    <w:p w14:paraId="0B2715E5" w14:textId="77777777" w:rsidR="00994CD9" w:rsidRPr="00994CD9" w:rsidRDefault="00000000" w:rsidP="00994CD9">
      <w:r>
        <w:pict w14:anchorId="2E3E562A">
          <v:rect id="_x0000_i1025" style="width:0;height:1.5pt" o:hralign="center" o:hrstd="t" o:hr="t" fillcolor="#a0a0a0" stroked="f"/>
        </w:pict>
      </w:r>
    </w:p>
    <w:p w14:paraId="757FB865" w14:textId="1371B588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2.  Planejamento da Estratégia de Competição</w:t>
      </w:r>
    </w:p>
    <w:p w14:paraId="3FD20276" w14:textId="77777777" w:rsidR="00994CD9" w:rsidRPr="00994CD9" w:rsidRDefault="00994CD9" w:rsidP="00994CD9">
      <w:r w:rsidRPr="00994CD9">
        <w:t>Com as regras em mente, partimos para o planejamento da estratégia com foco total no desempenho. Buscando otimizar a velocidade e a agilidade do robô, foram adotadas decisões técnicas fundamentais:</w:t>
      </w:r>
    </w:p>
    <w:p w14:paraId="76B547CC" w14:textId="77777777" w:rsidR="00994CD9" w:rsidRPr="00994CD9" w:rsidRDefault="00994CD9" w:rsidP="00994CD9">
      <w:pPr>
        <w:numPr>
          <w:ilvl w:val="0"/>
          <w:numId w:val="1"/>
        </w:numPr>
      </w:pPr>
      <w:r w:rsidRPr="00994CD9">
        <w:rPr>
          <w:b/>
          <w:bCs/>
        </w:rPr>
        <w:t>Chassi mais fino</w:t>
      </w:r>
      <w:r w:rsidRPr="00994CD9">
        <w:t>: para facilitar o encaixe e a passagem em curvas apertadas.</w:t>
      </w:r>
    </w:p>
    <w:p w14:paraId="239062A2" w14:textId="77777777" w:rsidR="00994CD9" w:rsidRPr="00994CD9" w:rsidRDefault="00994CD9" w:rsidP="00994CD9">
      <w:pPr>
        <w:numPr>
          <w:ilvl w:val="0"/>
          <w:numId w:val="1"/>
        </w:numPr>
      </w:pPr>
      <w:r w:rsidRPr="00994CD9">
        <w:rPr>
          <w:b/>
          <w:bCs/>
        </w:rPr>
        <w:t>Estrutura leve e aerodinâmica</w:t>
      </w:r>
      <w:r w:rsidRPr="00994CD9">
        <w:t>: reduzindo peso e resistência ao movimento.</w:t>
      </w:r>
    </w:p>
    <w:p w14:paraId="7524AEB3" w14:textId="77777777" w:rsidR="00994CD9" w:rsidRPr="00994CD9" w:rsidRDefault="00994CD9" w:rsidP="00994CD9">
      <w:pPr>
        <w:numPr>
          <w:ilvl w:val="0"/>
          <w:numId w:val="1"/>
        </w:numPr>
      </w:pPr>
      <w:r w:rsidRPr="00994CD9">
        <w:rPr>
          <w:b/>
          <w:bCs/>
        </w:rPr>
        <w:t>Adição de uma segunda bateria de 9V</w:t>
      </w:r>
      <w:r w:rsidRPr="00994CD9">
        <w:t>: a energia foi separada em dois circuitos — uma bateria exclusivamente para o Arduino e outra dedicada à ponte H e aos motores. Isso minimizou interferências elétricas e garantiu maior estabilidade no funcionamento dos componentes, especialmente durante acelerações.</w:t>
      </w:r>
    </w:p>
    <w:p w14:paraId="1B4EFEAB" w14:textId="77777777" w:rsidR="00994CD9" w:rsidRDefault="00994CD9" w:rsidP="00994CD9">
      <w:r w:rsidRPr="00994CD9">
        <w:t>Essas escolhas visavam maximizar o desempenho, respeitando as limitações impostas pela competição.</w:t>
      </w:r>
    </w:p>
    <w:p w14:paraId="3B70A8B0" w14:textId="3559EED9" w:rsidR="00CA754C" w:rsidRPr="00994CD9" w:rsidRDefault="00CA754C" w:rsidP="00994CD9">
      <w:r w:rsidRPr="00CA754C">
        <w:drawing>
          <wp:inline distT="0" distB="0" distL="0" distR="0" wp14:anchorId="01EE190E" wp14:editId="07F72D59">
            <wp:extent cx="3240000" cy="2160000"/>
            <wp:effectExtent l="0" t="0" r="0" b="0"/>
            <wp:docPr id="2010778735" name="Imagem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8735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FE64E" wp14:editId="297A25E6">
            <wp:extent cx="3240000" cy="2160000"/>
            <wp:effectExtent l="0" t="0" r="0" b="0"/>
            <wp:docPr id="791229034" name="Imagem 1" descr="Uma imagem contendo suéter, camis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9034" name="Imagem 1" descr="Uma imagem contendo suéter, cami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A07E" w14:textId="77777777" w:rsidR="00994CD9" w:rsidRPr="00994CD9" w:rsidRDefault="00000000" w:rsidP="00994CD9">
      <w:r>
        <w:pict w14:anchorId="287C505E">
          <v:rect id="_x0000_i1026" style="width:0;height:1.5pt" o:hralign="center" o:hrstd="t" o:hr="t" fillcolor="#a0a0a0" stroked="f"/>
        </w:pict>
      </w:r>
    </w:p>
    <w:p w14:paraId="6DF5C85A" w14:textId="24ADD5A1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3. Modelagem 3D do Novo Chassi</w:t>
      </w:r>
    </w:p>
    <w:p w14:paraId="63CB2184" w14:textId="3D07031D" w:rsidR="00433864" w:rsidRDefault="00994CD9" w:rsidP="00994CD9">
      <w:r w:rsidRPr="00994CD9">
        <w:t xml:space="preserve">Com a estratégia definida, partimos para a modelagem tridimensional do </w:t>
      </w:r>
      <w:r w:rsidRPr="00CA754C">
        <w:rPr>
          <w:u w:val="single"/>
        </w:rPr>
        <w:t>novo</w:t>
      </w:r>
      <w:r w:rsidRPr="00994CD9">
        <w:t xml:space="preserve"> chassi. Utilizando software de CAD, foi desenvolvido um modelo personalizado, leve e funcional, projetado para acomodar perfeitamente todos os componentes: Arduino Nano, sensor infravermelho de 5 canais, ponte H, motores e as duas baterias de 9V. A modelagem permitiu prever a distribuição de peso, o espaço interno e facilitou uma montagem mais limpa e organizada. </w:t>
      </w:r>
      <w:r w:rsidRPr="00CA754C">
        <w:rPr>
          <w:u w:val="single"/>
        </w:rPr>
        <w:t>Posteriormente, o chassi foi impresso em 3D com material resistente e de baixo peso.</w:t>
      </w:r>
    </w:p>
    <w:p w14:paraId="404C91D4" w14:textId="593350A0" w:rsidR="00433864" w:rsidRPr="00994CD9" w:rsidRDefault="00433864" w:rsidP="00994CD9">
      <w:r w:rsidRPr="00433864">
        <w:rPr>
          <w:noProof/>
        </w:rPr>
        <w:lastRenderedPageBreak/>
        <w:drawing>
          <wp:inline distT="0" distB="0" distL="0" distR="0" wp14:anchorId="496175DF" wp14:editId="4E22CEC0">
            <wp:extent cx="3240000" cy="2160000"/>
            <wp:effectExtent l="0" t="0" r="0" b="0"/>
            <wp:docPr id="190980907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09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864">
        <w:rPr>
          <w:noProof/>
        </w:rPr>
        <w:drawing>
          <wp:inline distT="0" distB="0" distL="0" distR="0" wp14:anchorId="20A8DDF9" wp14:editId="1EA12BD8">
            <wp:extent cx="3240000" cy="2160000"/>
            <wp:effectExtent l="0" t="0" r="0" b="0"/>
            <wp:docPr id="1829146935" name="Imagem 1" descr="Uma imagem contendo lego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6935" name="Imagem 1" descr="Uma imagem contendo leg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9651" w14:textId="77777777" w:rsidR="00994CD9" w:rsidRPr="00994CD9" w:rsidRDefault="00000000" w:rsidP="00994CD9">
      <w:r>
        <w:pict w14:anchorId="4423E816">
          <v:rect id="_x0000_i1027" style="width:0;height:1.5pt" o:hralign="center" o:hrstd="t" o:hr="t" fillcolor="#a0a0a0" stroked="f"/>
        </w:pict>
      </w:r>
    </w:p>
    <w:p w14:paraId="1E5A896E" w14:textId="7FFF5AA7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4. Soldagem dos Componentes</w:t>
      </w:r>
    </w:p>
    <w:p w14:paraId="1256F8EF" w14:textId="77777777" w:rsidR="00994CD9" w:rsidRDefault="00994CD9" w:rsidP="00994CD9">
      <w:r w:rsidRPr="00994CD9">
        <w:t>Com o chassi pronto, iniciou-se a etapa de soldagem. Os fios dos motores, sensores e módulos foram soldados diretamente às placas para garantir maior firmeza nas conexões, evitando problemas com encaixes frouxos. Especial atenção foi dada à soldagem dos pinos do sensor de linha e dos fios da ponte H, pois são componentes críticos para o controle do robô. As soldas foram testadas com multímetro para assegurar a continuidade elétrica e prevenir falhas durante a competição.</w:t>
      </w:r>
    </w:p>
    <w:p w14:paraId="7A379769" w14:textId="77777777" w:rsidR="00433864" w:rsidRDefault="00433864" w:rsidP="00994CD9"/>
    <w:p w14:paraId="61B58186" w14:textId="673C8309" w:rsidR="00433864" w:rsidRPr="00994CD9" w:rsidRDefault="00433864" w:rsidP="00994CD9">
      <w:r w:rsidRPr="00433864">
        <w:rPr>
          <w:noProof/>
        </w:rPr>
        <w:drawing>
          <wp:inline distT="0" distB="0" distL="0" distR="0" wp14:anchorId="7A5A8EA2" wp14:editId="29BAAE3E">
            <wp:extent cx="3240000" cy="2160000"/>
            <wp:effectExtent l="0" t="0" r="0" b="0"/>
            <wp:docPr id="1332611179" name="Imagem 1" descr="Uma imagem contendo no interior, pessoa, mesa, crianç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11179" name="Imagem 1" descr="Uma imagem contendo no interior, pessoa, mesa, crianç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864">
        <w:rPr>
          <w:noProof/>
        </w:rPr>
        <w:drawing>
          <wp:inline distT="0" distB="0" distL="0" distR="0" wp14:anchorId="177BD9C5" wp14:editId="4E070BB9">
            <wp:extent cx="3240000" cy="2160000"/>
            <wp:effectExtent l="0" t="0" r="0" b="0"/>
            <wp:docPr id="691205843" name="Imagem 1" descr="Uma imagem contendo pessoa, cortando, mesa, computador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5843" name="Imagem 1" descr="Uma imagem contendo pessoa, cortando, mesa, computador&#10;&#10;O conteúdo gerado por IA pode estar incorreto.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B69A" w14:textId="77777777" w:rsidR="00994CD9" w:rsidRPr="00994CD9" w:rsidRDefault="00000000" w:rsidP="00994CD9">
      <w:r>
        <w:pict w14:anchorId="308B67D7">
          <v:rect id="_x0000_i1028" style="width:0;height:1.5pt" o:hralign="center" o:hrstd="t" o:hr="t" fillcolor="#a0a0a0" stroked="f"/>
        </w:pict>
      </w:r>
    </w:p>
    <w:p w14:paraId="56A1FA40" w14:textId="46DDBFD3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5. Montagem Final do Robô</w:t>
      </w:r>
    </w:p>
    <w:p w14:paraId="1F0A4DF5" w14:textId="77777777" w:rsidR="00994CD9" w:rsidRPr="00994CD9" w:rsidRDefault="00994CD9" w:rsidP="00994CD9">
      <w:r w:rsidRPr="00994CD9">
        <w:t>Todos os componentes foram então cuidadosamente posicionados e fixados no novo chassi. A montagem seguiu um esquema lógico de organização, priorizando o acesso fácil aos terminais para futuras manutenções. Os motores foram fixados com suporte apropriado, a ponte H e o Arduino foram posicionados em pontos estratégicos para facilitar a ventilação e evitar sobreaquecimento. As duas baterias foram isoladas adequadamente, respeitando suas funções distintas (Arduino e motores), e todos os fios foram organizados para evitar interferências ou travamentos mecânicos.</w:t>
      </w:r>
    </w:p>
    <w:p w14:paraId="695D6846" w14:textId="77777777" w:rsidR="00994CD9" w:rsidRPr="00994CD9" w:rsidRDefault="00000000" w:rsidP="00994CD9">
      <w:r>
        <w:pict w14:anchorId="6F1B6065">
          <v:rect id="_x0000_i1029" style="width:0;height:1.5pt" o:hralign="center" o:hrstd="t" o:hr="t" fillcolor="#a0a0a0" stroked="f"/>
        </w:pict>
      </w:r>
    </w:p>
    <w:p w14:paraId="3F762F14" w14:textId="71FB5981" w:rsidR="00994CD9" w:rsidRPr="00994CD9" w:rsidRDefault="00994CD9" w:rsidP="00994CD9">
      <w:pPr>
        <w:rPr>
          <w:b/>
          <w:bCs/>
        </w:rPr>
      </w:pPr>
      <w:r w:rsidRPr="00994CD9">
        <w:rPr>
          <w:b/>
          <w:bCs/>
        </w:rPr>
        <w:t>6. Testes e Aprimoramentos no Código</w:t>
      </w:r>
    </w:p>
    <w:p w14:paraId="171F11B3" w14:textId="45336EC2" w:rsidR="00AF4F52" w:rsidRDefault="00994CD9">
      <w:r w:rsidRPr="00994CD9">
        <w:t xml:space="preserve">Com a montagem finalizada, iniciaram-se os testes práticos. A primeira etapa foi validar a leitura do sensor IR e calibrar as leituras conforme a pista. Após isso, foram realizados diversos testes de movimento e resposta. Um dos principais aprimoramentos feitos foi a adição de lógica de curva mais agressiva: quando o sensor detecta uma curva acentuada, o robô aciona a </w:t>
      </w:r>
      <w:r w:rsidRPr="00994CD9">
        <w:rPr>
          <w:b/>
          <w:bCs/>
        </w:rPr>
        <w:t>marcha ré na roda oposta</w:t>
      </w:r>
      <w:r w:rsidRPr="00994CD9">
        <w:t xml:space="preserve">, aumentando a rotação diferencial </w:t>
      </w:r>
      <w:r w:rsidRPr="00994CD9">
        <w:lastRenderedPageBreak/>
        <w:t>e tornando as curvas mais rápidas e fechadas. Esse upgrade no código melhorou significativamente o tempo de volta e a estabilidade nas curvas.</w:t>
      </w:r>
    </w:p>
    <w:p w14:paraId="10E4DB42" w14:textId="77777777" w:rsidR="00DF01DF" w:rsidRDefault="00DF01DF"/>
    <w:p w14:paraId="6B9A7C1F" w14:textId="17639C86" w:rsidR="00DF01DF" w:rsidRPr="00DF01DF" w:rsidRDefault="00DF01DF">
      <w:pPr>
        <w:rPr>
          <w:u w:val="single"/>
        </w:rPr>
      </w:pPr>
      <w:r>
        <w:t xml:space="preserve">Link do repositório do projeto: </w:t>
      </w:r>
      <w:hyperlink r:id="rId11" w:history="1">
        <w:r w:rsidRPr="00DF01DF">
          <w:rPr>
            <w:rStyle w:val="Hyperlink"/>
          </w:rPr>
          <w:t>https://github.com/AkiraNim/IOT-Eletronica-Aplicada.git</w:t>
        </w:r>
      </w:hyperlink>
    </w:p>
    <w:sectPr w:rsidR="00DF01DF" w:rsidRPr="00DF01DF" w:rsidSect="004338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C63DC6"/>
    <w:multiLevelType w:val="multilevel"/>
    <w:tmpl w:val="49AA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358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CD9"/>
    <w:rsid w:val="00433864"/>
    <w:rsid w:val="00445F55"/>
    <w:rsid w:val="00453C4D"/>
    <w:rsid w:val="004B5040"/>
    <w:rsid w:val="006F5A40"/>
    <w:rsid w:val="00774078"/>
    <w:rsid w:val="00994CD9"/>
    <w:rsid w:val="009F3718"/>
    <w:rsid w:val="009F3825"/>
    <w:rsid w:val="00AF4F52"/>
    <w:rsid w:val="00C238EA"/>
    <w:rsid w:val="00CA754C"/>
    <w:rsid w:val="00D669EF"/>
    <w:rsid w:val="00DF01DF"/>
    <w:rsid w:val="00ED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4515B"/>
  <w15:chartTrackingRefBased/>
  <w15:docId w15:val="{63D1E415-AA45-4FF7-9FCB-595305DB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4C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4C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4C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94C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4C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94C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4C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4C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4C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4C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4C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4C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94C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4C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94C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4C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4C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4C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94C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4C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94C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94C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94C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94CD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94CD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94CD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94C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94CD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94C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F01D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01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3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AkiraNim/IOT-Eletronica-Aplicada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599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da Silva Alves</dc:creator>
  <cp:keywords/>
  <dc:description/>
  <cp:lastModifiedBy>Gabriel da Silva Alves</cp:lastModifiedBy>
  <cp:revision>9</cp:revision>
  <dcterms:created xsi:type="dcterms:W3CDTF">2025-05-15T18:35:00Z</dcterms:created>
  <dcterms:modified xsi:type="dcterms:W3CDTF">2025-05-19T18:29:00Z</dcterms:modified>
</cp:coreProperties>
</file>