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Bdr>
          <w:bottom w:val="none" w:color="auto" w:sz="0" w:space="0"/>
        </w:pBdr>
        <w:spacing w:line="288" w:lineRule="auto"/>
        <w:ind w:right="141"/>
        <w:rPr>
          <w:rFonts w:ascii="Times New Roman" w:hAnsi="Times New Roman"/>
          <w:color w:val="auto"/>
          <w:w w:val="100"/>
        </w:rPr>
      </w:pPr>
      <w:r>
        <w:rPr>
          <w:rFonts w:ascii="Times New Roman" w:hAnsi="Times New Roman"/>
          <w:color w:val="auto"/>
          <w:w w:val="100"/>
        </w:rPr>
        <w:t xml:space="preserve"> </w:t>
      </w:r>
    </w:p>
    <w:p>
      <w:pPr>
        <w:pStyle w:val="17"/>
        <w:spacing w:line="240" w:lineRule="auto"/>
        <w:rPr>
          <w:color w:val="0070C0"/>
          <w:sz w:val="40"/>
          <w:szCs w:val="40"/>
        </w:rPr>
      </w:pPr>
      <w:r>
        <w:rPr>
          <w:b w:val="0"/>
          <w:color w:val="0070C0"/>
          <w:sz w:val="36"/>
          <w:szCs w:val="30"/>
        </w:rPr>
        <w:t>ĐỀ CƯƠNG MÔN HỌC</w:t>
      </w:r>
      <w:r>
        <w:rPr>
          <w:color w:val="0070C0"/>
          <w:sz w:val="40"/>
          <w:szCs w:val="40"/>
        </w:rPr>
        <w:t xml:space="preserve"> </w:t>
      </w:r>
    </w:p>
    <w:p>
      <w:pPr>
        <w:pStyle w:val="17"/>
        <w:spacing w:line="240" w:lineRule="auto"/>
        <w:rPr>
          <w:color w:val="0070C0"/>
          <w:sz w:val="36"/>
          <w:szCs w:val="36"/>
        </w:rPr>
      </w:pPr>
      <w:r>
        <w:rPr>
          <w:color w:val="0070C0"/>
          <w:sz w:val="36"/>
          <w:szCs w:val="36"/>
        </w:rPr>
        <w:t>&lt;</w:t>
      </w:r>
      <w:r>
        <w:rPr>
          <w:rFonts w:hint="default" w:ascii="Times New Roman" w:hAnsi="Times New Roman" w:eastAsia="SimSun" w:cs="Times New Roman"/>
          <w:b/>
          <w:bCs/>
          <w:i w:val="0"/>
          <w:iCs w:val="0"/>
          <w:caps w:val="0"/>
          <w:color w:val="222222"/>
          <w:spacing w:val="0"/>
          <w:sz w:val="36"/>
          <w:szCs w:val="36"/>
          <w:shd w:val="clear" w:fill="FFFFFF"/>
        </w:rPr>
        <w:t>BAA00004</w:t>
      </w:r>
      <w:r>
        <w:rPr>
          <w:color w:val="0070C0"/>
          <w:sz w:val="36"/>
          <w:szCs w:val="36"/>
        </w:rPr>
        <w:t>&gt; – &lt;</w:t>
      </w:r>
      <w:r>
        <w:rPr>
          <w:rFonts w:hint="default" w:ascii="Times New Roman" w:hAnsi="Times New Roman" w:eastAsia="SimSun" w:cs="Times New Roman"/>
          <w:b/>
          <w:bCs/>
          <w:i w:val="0"/>
          <w:iCs w:val="0"/>
          <w:caps w:val="0"/>
          <w:color w:val="222222"/>
          <w:spacing w:val="0"/>
          <w:sz w:val="36"/>
          <w:szCs w:val="36"/>
          <w:shd w:val="clear" w:fill="FFFFFF"/>
        </w:rPr>
        <w:t>Pháp luật đại cương</w:t>
      </w:r>
      <w:r>
        <w:rPr>
          <w:color w:val="0070C0"/>
          <w:sz w:val="36"/>
          <w:szCs w:val="36"/>
        </w:rPr>
        <w:t>&gt;</w:t>
      </w:r>
    </w:p>
    <w:p>
      <w:pPr>
        <w:pStyle w:val="2"/>
      </w:pPr>
      <w:r>
        <w:t>THÔNG TIN CHUNG</w:t>
      </w:r>
    </w:p>
    <w:p>
      <w:pPr>
        <w:rPr>
          <w:i/>
          <w:color w:val="FF0000"/>
          <w:lang w:eastAsia="zh-CN"/>
        </w:rPr>
      </w:pPr>
      <w:r>
        <w:rPr>
          <w:i/>
          <w:color w:val="FF0000"/>
          <w:lang w:eastAsia="zh-CN"/>
        </w:rPr>
        <w:t>(Hướng dẫn: mô tả các thông tin cơ bản của môn học)</w:t>
      </w:r>
    </w:p>
    <w:tbl>
      <w:tblPr>
        <w:tblStyle w:val="6"/>
        <w:tblW w:w="0" w:type="auto"/>
        <w:tblInd w:w="720" w:type="dxa"/>
        <w:tblLayout w:type="autofit"/>
        <w:tblCellMar>
          <w:top w:w="0" w:type="dxa"/>
          <w:left w:w="108" w:type="dxa"/>
          <w:bottom w:w="0" w:type="dxa"/>
          <w:right w:w="108" w:type="dxa"/>
        </w:tblCellMar>
      </w:tblPr>
      <w:tblGrid>
        <w:gridCol w:w="3357"/>
        <w:gridCol w:w="5845"/>
      </w:tblGrid>
      <w:tr>
        <w:tblPrEx>
          <w:tblCellMar>
            <w:top w:w="0" w:type="dxa"/>
            <w:left w:w="108" w:type="dxa"/>
            <w:bottom w:w="0" w:type="dxa"/>
            <w:right w:w="108" w:type="dxa"/>
          </w:tblCellMar>
        </w:tblPrEx>
        <w:tc>
          <w:tcPr>
            <w:tcW w:w="3357" w:type="dxa"/>
          </w:tcPr>
          <w:p>
            <w:pPr>
              <w:spacing w:before="120" w:line="288" w:lineRule="auto"/>
              <w:rPr>
                <w:rFonts w:hint="default"/>
                <w:lang w:val="vi-VN"/>
              </w:rPr>
            </w:pPr>
            <w:r>
              <w:t>Tên môn học (tiếng Việt):</w:t>
            </w:r>
            <w:r>
              <w:rPr>
                <w:rFonts w:hint="default"/>
                <w:lang w:val="en-US"/>
              </w:rPr>
              <w:t xml:space="preserve"> </w:t>
            </w:r>
          </w:p>
        </w:tc>
        <w:tc>
          <w:tcPr>
            <w:tcW w:w="5845" w:type="dxa"/>
          </w:tcPr>
          <w:p>
            <w:pPr>
              <w:tabs>
                <w:tab w:val="left" w:leader="dot" w:pos="5148"/>
              </w:tabs>
              <w:spacing w:before="120" w:line="288" w:lineRule="auto"/>
            </w:pPr>
            <w:r>
              <w:rPr>
                <w:rFonts w:hint="default"/>
                <w:lang w:val="vi-VN"/>
              </w:rPr>
              <w:t>Pháp luật Đại cương</w:t>
            </w:r>
          </w:p>
        </w:tc>
      </w:tr>
      <w:tr>
        <w:tblPrEx>
          <w:tblCellMar>
            <w:top w:w="0" w:type="dxa"/>
            <w:left w:w="108" w:type="dxa"/>
            <w:bottom w:w="0" w:type="dxa"/>
            <w:right w:w="108" w:type="dxa"/>
          </w:tblCellMar>
        </w:tblPrEx>
        <w:tc>
          <w:tcPr>
            <w:tcW w:w="3357" w:type="dxa"/>
          </w:tcPr>
          <w:p>
            <w:pPr>
              <w:spacing w:before="120" w:line="288" w:lineRule="auto"/>
              <w:rPr>
                <w:rFonts w:hint="default"/>
                <w:lang w:val="vi-VN"/>
              </w:rPr>
            </w:pPr>
            <w:r>
              <w:t>Tên môn học (tiếng Anh):</w:t>
            </w:r>
            <w:r>
              <w:rPr>
                <w:rFonts w:hint="default"/>
                <w:lang w:val="vi-VN"/>
              </w:rPr>
              <w:t xml:space="preserve"> </w:t>
            </w:r>
          </w:p>
        </w:tc>
        <w:tc>
          <w:tcPr>
            <w:tcW w:w="5845" w:type="dxa"/>
          </w:tcPr>
          <w:p>
            <w:pPr>
              <w:tabs>
                <w:tab w:val="left" w:leader="dot" w:pos="5148"/>
              </w:tabs>
              <w:spacing w:before="120" w:line="288" w:lineRule="auto"/>
            </w:pPr>
            <w:r>
              <w:rPr>
                <w:rFonts w:hint="default"/>
                <w:lang w:val="vi-VN"/>
              </w:rPr>
              <w:t>General Law</w:t>
            </w:r>
          </w:p>
        </w:tc>
      </w:tr>
      <w:tr>
        <w:tblPrEx>
          <w:tblCellMar>
            <w:top w:w="0" w:type="dxa"/>
            <w:left w:w="108" w:type="dxa"/>
            <w:bottom w:w="0" w:type="dxa"/>
            <w:right w:w="108" w:type="dxa"/>
          </w:tblCellMar>
        </w:tblPrEx>
        <w:tc>
          <w:tcPr>
            <w:tcW w:w="3357" w:type="dxa"/>
          </w:tcPr>
          <w:p>
            <w:pPr>
              <w:spacing w:before="120" w:line="288" w:lineRule="auto"/>
              <w:rPr>
                <w:rFonts w:hint="default"/>
                <w:lang w:val="vi-VN"/>
              </w:rPr>
            </w:pPr>
            <w:r>
              <w:t>Mã môn học:</w:t>
            </w:r>
            <w:r>
              <w:rPr>
                <w:rFonts w:hint="default"/>
                <w:lang w:val="vi-VN"/>
              </w:rPr>
              <w:t xml:space="preserve"> </w:t>
            </w:r>
          </w:p>
        </w:tc>
        <w:tc>
          <w:tcPr>
            <w:tcW w:w="5845" w:type="dxa"/>
          </w:tcPr>
          <w:p>
            <w:pPr>
              <w:tabs>
                <w:tab w:val="left" w:leader="dot" w:pos="5148"/>
              </w:tabs>
              <w:spacing w:before="120" w:line="288" w:lineRule="auto"/>
            </w:pPr>
            <w:r>
              <w:rPr>
                <w:rFonts w:hint="default" w:ascii="Times New Roman" w:hAnsi="Times New Roman" w:eastAsia="SimSun" w:cs="Times New Roman"/>
                <w:b/>
                <w:bCs/>
                <w:i w:val="0"/>
                <w:iCs w:val="0"/>
                <w:caps w:val="0"/>
                <w:color w:val="222222"/>
                <w:spacing w:val="0"/>
                <w:sz w:val="26"/>
                <w:szCs w:val="26"/>
                <w:shd w:val="clear" w:fill="FFFFFF"/>
              </w:rPr>
              <w:t>BAA00004_Pháp luật đại cương</w:t>
            </w:r>
          </w:p>
        </w:tc>
      </w:tr>
      <w:tr>
        <w:tblPrEx>
          <w:tblCellMar>
            <w:top w:w="0" w:type="dxa"/>
            <w:left w:w="108" w:type="dxa"/>
            <w:bottom w:w="0" w:type="dxa"/>
            <w:right w:w="108" w:type="dxa"/>
          </w:tblCellMar>
        </w:tblPrEx>
        <w:tc>
          <w:tcPr>
            <w:tcW w:w="3357" w:type="dxa"/>
          </w:tcPr>
          <w:p>
            <w:pPr>
              <w:spacing w:before="120" w:line="288" w:lineRule="auto"/>
            </w:pPr>
            <w:r>
              <w:t>Thuộc khối kiến thức:</w:t>
            </w:r>
          </w:p>
        </w:tc>
        <w:tc>
          <w:tcPr>
            <w:tcW w:w="5845" w:type="dxa"/>
          </w:tcPr>
          <w:p>
            <w:pPr>
              <w:tabs>
                <w:tab w:val="left" w:leader="dot" w:pos="5148"/>
              </w:tabs>
              <w:spacing w:before="120" w:line="288" w:lineRule="auto"/>
            </w:pPr>
          </w:p>
        </w:tc>
      </w:tr>
      <w:tr>
        <w:tblPrEx>
          <w:tblCellMar>
            <w:top w:w="0" w:type="dxa"/>
            <w:left w:w="108" w:type="dxa"/>
            <w:bottom w:w="0" w:type="dxa"/>
            <w:right w:w="108" w:type="dxa"/>
          </w:tblCellMar>
        </w:tblPrEx>
        <w:tc>
          <w:tcPr>
            <w:tcW w:w="3357" w:type="dxa"/>
          </w:tcPr>
          <w:p>
            <w:pPr>
              <w:spacing w:before="120" w:line="288" w:lineRule="auto"/>
            </w:pPr>
            <w:r>
              <w:t>Số tín chỉ:</w:t>
            </w:r>
          </w:p>
        </w:tc>
        <w:tc>
          <w:tcPr>
            <w:tcW w:w="5845" w:type="dxa"/>
          </w:tcPr>
          <w:p>
            <w:pPr>
              <w:tabs>
                <w:tab w:val="left" w:leader="dot" w:pos="5148"/>
              </w:tabs>
              <w:spacing w:before="120" w:line="288" w:lineRule="auto"/>
              <w:rPr>
                <w:rFonts w:hint="default"/>
                <w:lang w:val="vi-VN"/>
              </w:rPr>
            </w:pPr>
            <w:r>
              <w:rPr>
                <w:rFonts w:hint="default"/>
                <w:lang w:val="vi-VN"/>
              </w:rPr>
              <w:t>3</w:t>
            </w:r>
          </w:p>
        </w:tc>
      </w:tr>
      <w:tr>
        <w:tblPrEx>
          <w:tblCellMar>
            <w:top w:w="0" w:type="dxa"/>
            <w:left w:w="108" w:type="dxa"/>
            <w:bottom w:w="0" w:type="dxa"/>
            <w:right w:w="108" w:type="dxa"/>
          </w:tblCellMar>
        </w:tblPrEx>
        <w:tc>
          <w:tcPr>
            <w:tcW w:w="3357" w:type="dxa"/>
          </w:tcPr>
          <w:p>
            <w:pPr>
              <w:spacing w:before="120" w:line="288" w:lineRule="auto"/>
              <w:ind w:left="720"/>
            </w:pPr>
            <w:r>
              <w:t>Số tiết lý thuyết:</w:t>
            </w:r>
          </w:p>
        </w:tc>
        <w:tc>
          <w:tcPr>
            <w:tcW w:w="5845" w:type="dxa"/>
          </w:tcPr>
          <w:p>
            <w:pPr>
              <w:tabs>
                <w:tab w:val="left" w:leader="dot" w:pos="5148"/>
              </w:tabs>
              <w:spacing w:before="120" w:line="288" w:lineRule="auto"/>
            </w:pPr>
            <w:r>
              <w:t>45</w:t>
            </w:r>
          </w:p>
        </w:tc>
      </w:tr>
      <w:tr>
        <w:tblPrEx>
          <w:tblCellMar>
            <w:top w:w="0" w:type="dxa"/>
            <w:left w:w="108" w:type="dxa"/>
            <w:bottom w:w="0" w:type="dxa"/>
            <w:right w:w="108" w:type="dxa"/>
          </w:tblCellMar>
        </w:tblPrEx>
        <w:tc>
          <w:tcPr>
            <w:tcW w:w="3357" w:type="dxa"/>
          </w:tcPr>
          <w:p>
            <w:pPr>
              <w:spacing w:before="120" w:line="288" w:lineRule="auto"/>
              <w:ind w:left="720"/>
            </w:pPr>
            <w:r>
              <w:t>Số tiết thực hành:</w:t>
            </w:r>
          </w:p>
        </w:tc>
        <w:tc>
          <w:tcPr>
            <w:tcW w:w="5845" w:type="dxa"/>
          </w:tcPr>
          <w:p>
            <w:pPr>
              <w:tabs>
                <w:tab w:val="left" w:leader="dot" w:pos="5148"/>
              </w:tabs>
              <w:spacing w:before="120" w:line="288" w:lineRule="auto"/>
            </w:pPr>
          </w:p>
        </w:tc>
      </w:tr>
      <w:tr>
        <w:tblPrEx>
          <w:tblCellMar>
            <w:top w:w="0" w:type="dxa"/>
            <w:left w:w="108" w:type="dxa"/>
            <w:bottom w:w="0" w:type="dxa"/>
            <w:right w:w="108" w:type="dxa"/>
          </w:tblCellMar>
        </w:tblPrEx>
        <w:tc>
          <w:tcPr>
            <w:tcW w:w="3357" w:type="dxa"/>
          </w:tcPr>
          <w:p>
            <w:pPr>
              <w:spacing w:before="120" w:line="288" w:lineRule="auto"/>
              <w:ind w:left="720"/>
            </w:pPr>
            <w:r>
              <w:t>Số tiết tự học:</w:t>
            </w:r>
          </w:p>
        </w:tc>
        <w:tc>
          <w:tcPr>
            <w:tcW w:w="5845" w:type="dxa"/>
          </w:tcPr>
          <w:p>
            <w:pPr>
              <w:tabs>
                <w:tab w:val="left" w:leader="dot" w:pos="5148"/>
              </w:tabs>
              <w:spacing w:before="120" w:line="288" w:lineRule="auto"/>
            </w:pPr>
          </w:p>
        </w:tc>
      </w:tr>
      <w:tr>
        <w:tblPrEx>
          <w:tblCellMar>
            <w:top w:w="0" w:type="dxa"/>
            <w:left w:w="108" w:type="dxa"/>
            <w:bottom w:w="0" w:type="dxa"/>
            <w:right w:w="108" w:type="dxa"/>
          </w:tblCellMar>
        </w:tblPrEx>
        <w:tc>
          <w:tcPr>
            <w:tcW w:w="3357" w:type="dxa"/>
          </w:tcPr>
          <w:p>
            <w:pPr>
              <w:spacing w:before="120" w:line="288" w:lineRule="auto"/>
            </w:pPr>
            <w:r>
              <w:t>Các môn học tiên quyết</w:t>
            </w:r>
          </w:p>
        </w:tc>
        <w:tc>
          <w:tcPr>
            <w:tcW w:w="5845" w:type="dxa"/>
          </w:tcPr>
          <w:p>
            <w:pPr>
              <w:tabs>
                <w:tab w:val="left" w:leader="dot" w:pos="5148"/>
              </w:tabs>
              <w:spacing w:before="120" w:line="288" w:lineRule="auto"/>
            </w:pPr>
          </w:p>
        </w:tc>
      </w:tr>
      <w:tr>
        <w:tblPrEx>
          <w:tblCellMar>
            <w:top w:w="0" w:type="dxa"/>
            <w:left w:w="108" w:type="dxa"/>
            <w:bottom w:w="0" w:type="dxa"/>
            <w:right w:w="108" w:type="dxa"/>
          </w:tblCellMar>
        </w:tblPrEx>
        <w:tc>
          <w:tcPr>
            <w:tcW w:w="3357" w:type="dxa"/>
          </w:tcPr>
          <w:p>
            <w:pPr>
              <w:spacing w:before="120" w:line="288" w:lineRule="auto"/>
            </w:pPr>
            <w:r>
              <w:t>Các môn học trước</w:t>
            </w:r>
          </w:p>
        </w:tc>
        <w:tc>
          <w:tcPr>
            <w:tcW w:w="5845" w:type="dxa"/>
          </w:tcPr>
          <w:p>
            <w:pPr>
              <w:tabs>
                <w:tab w:val="left" w:leader="dot" w:pos="5148"/>
              </w:tabs>
              <w:spacing w:before="120" w:line="288" w:lineRule="auto"/>
            </w:pPr>
          </w:p>
        </w:tc>
      </w:tr>
    </w:tbl>
    <w:p>
      <w:pPr>
        <w:pStyle w:val="2"/>
        <w:rPr>
          <w:lang w:val="fr-FR"/>
        </w:rPr>
      </w:pPr>
      <w:r>
        <w:rPr>
          <w:lang w:val="fr-FR"/>
        </w:rPr>
        <w:t>MÔ TẢ MÔN HỌC (COURSE DESCRIPTION)</w:t>
      </w:r>
    </w:p>
    <w:p>
      <w:pPr>
        <w:rPr>
          <w:i/>
          <w:color w:val="FF0000"/>
          <w:lang w:val="fr-FR" w:eastAsia="zh-CN"/>
        </w:rPr>
      </w:pPr>
      <w:r>
        <w:rPr>
          <w:i/>
          <w:color w:val="FF0000"/>
          <w:lang w:val="fr-FR" w:eastAsia="zh-CN"/>
        </w:rPr>
        <w:t>(Hướng dẫn: một đoạn văn mô tả tóm tắt về nội dung của môn học)</w:t>
      </w:r>
    </w:p>
    <w:p>
      <w:pPr>
        <w:ind w:firstLine="720" w:firstLineChars="0"/>
        <w:rPr>
          <w:rFonts w:hint="default"/>
          <w:lang w:val="vi-VN"/>
        </w:rPr>
      </w:pPr>
      <w:r>
        <w:rPr>
          <w:lang w:val="fr-FR"/>
        </w:rPr>
        <w:t xml:space="preserve">Môn học này nhằm cung cấp cho sinh viên </w:t>
      </w:r>
      <w:r>
        <w:rPr>
          <w:rFonts w:hint="default"/>
          <w:lang w:val="vi-VN"/>
        </w:rPr>
        <w:t>lý thuyết cơ bản về Nhà nước và Pháp luật; hiểu biết cơ quan về bộ máy Nhà nước Việt Nam, các ngành luật trong hệ thống pháp luật Việt Nam; xác định được hành vi vi phạm pháp luật để từ đó xây dựng cho bản thân ý thức thực hiện đúng pháp luật, là công dân gưỡng mẫu trong xã hội; bên cạnh đó, còn trang bị cho sinh viên kiến thức cơ bản về pháp luật để có thể tư vấn cho gia đình và bạn bè thực hiện hoạt động liên quan đến pháp luật một cách đúng đắn.</w:t>
      </w:r>
    </w:p>
    <w:p>
      <w:pPr>
        <w:pStyle w:val="2"/>
        <w:keepNext w:val="0"/>
        <w:keepLines w:val="0"/>
        <w:pageBreakBefore w:val="0"/>
        <w:widowControl/>
        <w:kinsoku/>
        <w:wordWrap/>
        <w:overflowPunct/>
        <w:topLinePunct w:val="0"/>
        <w:autoSpaceDE/>
        <w:autoSpaceDN/>
        <w:bidi w:val="0"/>
        <w:adjustRightInd/>
        <w:snapToGrid/>
        <w:textAlignment w:val="auto"/>
      </w:pPr>
      <w:r>
        <w:t>MỤC TIÊU MÔN HỌC (COURSE GOALS)</w:t>
      </w:r>
    </w:p>
    <w:p>
      <w:pPr>
        <w:keepNext w:val="0"/>
        <w:keepLines w:val="0"/>
        <w:pageBreakBefore w:val="0"/>
        <w:widowControl/>
        <w:kinsoku/>
        <w:wordWrap/>
        <w:overflowPunct/>
        <w:topLinePunct w:val="0"/>
        <w:autoSpaceDE/>
        <w:autoSpaceDN/>
        <w:bidi w:val="0"/>
        <w:adjustRightInd/>
        <w:snapToGrid/>
        <w:textAlignment w:val="auto"/>
        <w:rPr>
          <w:i/>
          <w:color w:val="FF0000"/>
          <w:lang w:eastAsia="zh-CN"/>
        </w:rPr>
      </w:pPr>
      <w:r>
        <w:rPr>
          <w:i/>
          <w:color w:val="FF0000"/>
          <w:lang w:eastAsia="zh-CN"/>
        </w:rPr>
        <w:t>(Hướng dẫn: Liệt kê các mục tiêu môn học, từ 5-8 mục tiêu ở mức độ tổng quát. Sử dụng động từ Bloom ở mức độ nhóm. Mỗi mục tiêu môn học được mapping với chuẩn đầu ra cấp chương trình)</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sz w:val="26"/>
          <w:szCs w:val="26"/>
        </w:rPr>
      </w:pPr>
      <w:r>
        <w:rPr>
          <w:rFonts w:hint="default" w:ascii="Times New Roman" w:hAnsi="Times New Roman" w:eastAsia="SimSun" w:cs="Times New Roman"/>
          <w:color w:val="000000"/>
          <w:kern w:val="0"/>
          <w:sz w:val="26"/>
          <w:szCs w:val="26"/>
          <w:lang w:val="en-US" w:eastAsia="zh-CN" w:bidi="ar"/>
        </w:rPr>
        <w:t xml:space="preserve">- Trang bị cho sinh viên những kiến thức lý luận cơ bản nhất về Nhà nước và Pháp luật.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sz w:val="26"/>
          <w:szCs w:val="26"/>
        </w:rPr>
      </w:pPr>
      <w:r>
        <w:rPr>
          <w:rFonts w:hint="default" w:ascii="Times New Roman" w:hAnsi="Times New Roman" w:eastAsia="SimSun" w:cs="Times New Roman"/>
          <w:color w:val="000000"/>
          <w:kern w:val="0"/>
          <w:sz w:val="26"/>
          <w:szCs w:val="26"/>
          <w:lang w:val="en-US" w:eastAsia="zh-CN" w:bidi="ar"/>
        </w:rPr>
        <w:t xml:space="preserve">- Người học sẽ được cung cấp các khái niệm, thuật ngữ pháp lý cũng như các kiến thức về cấu trúc, chức năng của bộ máy Nhà Nước Việt Nam, các quy định của các ngành luật để </w:t>
      </w:r>
      <w:r>
        <w:rPr>
          <w:rFonts w:hint="default" w:ascii="Times New Roman" w:hAnsi="Times New Roman" w:eastAsia="SimSun" w:cs="Times New Roman"/>
          <w:color w:val="000000"/>
          <w:kern w:val="0"/>
          <w:sz w:val="26"/>
          <w:szCs w:val="26"/>
          <w:lang w:val="vi-VN" w:eastAsia="zh-CN" w:bidi="ar"/>
        </w:rPr>
        <w:t xml:space="preserve"> </w:t>
      </w:r>
      <w:r>
        <w:rPr>
          <w:rFonts w:hint="default" w:ascii="Times New Roman" w:hAnsi="Times New Roman" w:eastAsia="SimSun" w:cs="Times New Roman"/>
          <w:color w:val="000000"/>
          <w:kern w:val="0"/>
          <w:sz w:val="26"/>
          <w:szCs w:val="26"/>
          <w:lang w:val="en-US" w:eastAsia="zh-CN" w:bidi="ar"/>
        </w:rPr>
        <w:t xml:space="preserve">người học có thể tham gia vào các quan hệ pháp luật một cách chủ động, hiệu quả.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sz w:val="26"/>
          <w:szCs w:val="26"/>
        </w:rPr>
      </w:pPr>
      <w:r>
        <w:rPr>
          <w:rFonts w:hint="default" w:ascii="Times New Roman" w:hAnsi="Times New Roman" w:eastAsia="SimSun" w:cs="Times New Roman"/>
          <w:color w:val="000000"/>
          <w:kern w:val="0"/>
          <w:sz w:val="26"/>
          <w:szCs w:val="26"/>
          <w:lang w:val="en-US" w:eastAsia="zh-CN" w:bidi="ar"/>
        </w:rPr>
        <w:t>- Giúp cho sinh viên có nhận thức, quan điểm đúng đắn về đường lối, chính sách của Đảng và Nhà nước được cụ thể hóa bằng các văn bản Quy phạm pháp luật; vận dụng kiến thức về nhà nước và pháp luật vào thực tiễn cuộc sống.</w:t>
      </w:r>
    </w:p>
    <w:p>
      <w:pPr>
        <w:keepNext w:val="0"/>
        <w:keepLines w:val="0"/>
        <w:pageBreakBefore w:val="0"/>
        <w:widowControl/>
        <w:kinsoku/>
        <w:wordWrap/>
        <w:overflowPunct/>
        <w:topLinePunct w:val="0"/>
        <w:autoSpaceDE/>
        <w:autoSpaceDN/>
        <w:bidi w:val="0"/>
        <w:adjustRightInd/>
        <w:snapToGrid/>
        <w:spacing w:before="120" w:line="360" w:lineRule="auto"/>
        <w:jc w:val="left"/>
        <w:textAlignment w:val="auto"/>
      </w:pPr>
      <w:r>
        <w:rPr>
          <w:sz w:val="26"/>
          <w:szCs w:val="26"/>
        </w:rPr>
        <w:br w:type="page"/>
      </w:r>
      <w:r>
        <w:t>Sinh viên học xong môn học này có khả năng: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6550"/>
        <w:gridCol w:w="1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0070C0"/>
            <w:vAlign w:val="center"/>
          </w:tcPr>
          <w:p>
            <w:pPr>
              <w:jc w:val="center"/>
              <w:rPr>
                <w:b/>
                <w:color w:val="FFFFFF"/>
              </w:rPr>
            </w:pPr>
            <w:r>
              <w:rPr>
                <w:b/>
                <w:color w:val="FFFFFF"/>
              </w:rPr>
              <w:t>Mục tiêu</w:t>
            </w:r>
          </w:p>
        </w:tc>
        <w:tc>
          <w:tcPr>
            <w:tcW w:w="6550" w:type="dxa"/>
            <w:shd w:val="clear" w:color="auto" w:fill="0070C0"/>
            <w:vAlign w:val="center"/>
          </w:tcPr>
          <w:p>
            <w:pPr>
              <w:jc w:val="center"/>
              <w:rPr>
                <w:b/>
                <w:color w:val="FFFFFF"/>
              </w:rPr>
            </w:pPr>
            <w:r>
              <w:rPr>
                <w:b/>
                <w:color w:val="FFFFFF"/>
              </w:rPr>
              <w:t>Mô tả (mức tổng quát )</w:t>
            </w:r>
          </w:p>
        </w:tc>
        <w:tc>
          <w:tcPr>
            <w:tcW w:w="1894" w:type="dxa"/>
            <w:shd w:val="clear" w:color="auto" w:fill="0070C0"/>
            <w:vAlign w:val="center"/>
          </w:tcPr>
          <w:p>
            <w:pPr>
              <w:jc w:val="center"/>
              <w:rPr>
                <w:b/>
                <w:color w:val="FFFFFF"/>
              </w:rPr>
            </w:pPr>
            <w:r>
              <w:rPr>
                <w:b/>
                <w:color w:val="FFFFFF"/>
              </w:rPr>
              <w:t xml:space="preserve">CĐR </w:t>
            </w:r>
            <w:r>
              <w:rPr>
                <w:b/>
                <w:color w:val="FFFFFF"/>
              </w:rPr>
              <w:br w:type="textWrapping" w:clear="all"/>
            </w:r>
            <w:r>
              <w:rPr>
                <w:b/>
                <w:color w:val="FFFFFF"/>
              </w:rPr>
              <w:t>của chương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center"/>
            </w:pPr>
            <w:r>
              <w:t>G1</w:t>
            </w:r>
          </w:p>
        </w:tc>
        <w:tc>
          <w:tcPr>
            <w:tcW w:w="6550" w:type="dxa"/>
            <w:shd w:val="clear" w:color="auto" w:fill="auto"/>
          </w:tcPr>
          <w:p>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lang w:val="vi-VN"/>
              </w:rPr>
            </w:pPr>
            <w:r>
              <w:rPr>
                <w:rFonts w:hint="default" w:ascii="Times New Roman" w:hAnsi="Times New Roman" w:eastAsia="SimSun" w:cs="Times New Roman"/>
                <w:color w:val="000000"/>
                <w:kern w:val="0"/>
                <w:sz w:val="25"/>
                <w:szCs w:val="25"/>
                <w:lang w:val="en-US" w:eastAsia="zh-CN" w:bidi="ar"/>
              </w:rPr>
              <w:t>Trình bày được hệ thống tri thức cơ bản về nhà nước và pháp luật</w:t>
            </w:r>
            <w:r>
              <w:rPr>
                <w:rFonts w:hint="default" w:ascii="Times New Roman" w:hAnsi="Times New Roman" w:eastAsia="SimSun" w:cs="Times New Roman"/>
                <w:color w:val="000000"/>
                <w:kern w:val="0"/>
                <w:sz w:val="25"/>
                <w:szCs w:val="25"/>
                <w:lang w:val="vi-VN" w:eastAsia="zh-CN" w:bidi="ar"/>
              </w:rPr>
              <w:t xml:space="preserve">; </w:t>
            </w:r>
            <w:r>
              <w:rPr>
                <w:rFonts w:hint="default" w:ascii="Times New Roman" w:hAnsi="Times New Roman" w:eastAsia="SimSun" w:cs="Times New Roman"/>
                <w:color w:val="000000"/>
                <w:kern w:val="0"/>
                <w:sz w:val="25"/>
                <w:szCs w:val="25"/>
                <w:lang w:val="en-US" w:eastAsia="zh-CN" w:bidi="ar"/>
              </w:rPr>
              <w:t>nội dung chính của một số ngành luật chủ yếu</w:t>
            </w:r>
          </w:p>
        </w:tc>
        <w:tc>
          <w:tcPr>
            <w:tcW w:w="1894"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center"/>
              <w:rPr>
                <w:rFonts w:hint="default"/>
                <w:lang w:val="vi-VN"/>
              </w:rPr>
            </w:pPr>
            <w:r>
              <w:t>G</w:t>
            </w:r>
            <w:r>
              <w:rPr>
                <w:rFonts w:hint="default"/>
                <w:lang w:val="vi-VN"/>
              </w:rPr>
              <w:t>2</w:t>
            </w:r>
          </w:p>
        </w:tc>
        <w:tc>
          <w:tcPr>
            <w:tcW w:w="6550" w:type="dxa"/>
            <w:shd w:val="clear" w:color="auto" w:fill="auto"/>
          </w:tcPr>
          <w:p>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pPr>
            <w:r>
              <w:rPr>
                <w:rFonts w:hint="default" w:ascii="Times New Roman" w:hAnsi="Times New Roman" w:eastAsia="SimSun" w:cs="Times New Roman"/>
                <w:color w:val="000000"/>
                <w:kern w:val="0"/>
                <w:sz w:val="25"/>
                <w:szCs w:val="25"/>
                <w:lang w:val="en-US" w:eastAsia="zh-CN" w:bidi="ar"/>
              </w:rPr>
              <w:t>Vận dụng được những tri thức cơ bản về nhà nước và pháp luật vào trong các hoạt động nhận thức và hoạt động thực tiễn</w:t>
            </w:r>
          </w:p>
        </w:tc>
        <w:tc>
          <w:tcPr>
            <w:tcW w:w="1894" w:type="dxa"/>
            <w:shd w:val="clear" w:color="auto" w:fill="auto"/>
          </w:tcPr>
          <w:p/>
        </w:tc>
      </w:tr>
    </w:tbl>
    <w:p>
      <w:pPr>
        <w:pStyle w:val="2"/>
      </w:pPr>
      <w:r>
        <w:t>CHUẨN ĐẦU RA MÔN HỌC</w:t>
      </w:r>
    </w:p>
    <w:p>
      <w:pPr>
        <w:rPr>
          <w:color w:val="FF0000"/>
          <w:lang w:eastAsia="zh-CN"/>
        </w:rPr>
      </w:pPr>
      <w:r>
        <w:rPr>
          <w:i/>
          <w:color w:val="FF0000"/>
          <w:lang w:eastAsia="zh-CN"/>
        </w:rPr>
        <w:t>(Hướng dẫn: Mô tả chi tiết các chuẩn đầu ra của môn học. Ứng với mỗi mục tiêu ở mục phía trên có thể có 1 hay nhiều chuẩn đầu ra chi tiết. Đánh mã số chuẩn đầu ra môn học ở cấp 2 tương ứng với mỗi mục tiêu môn học. Mức độ được thể hiện bằng các ký hiệu I-Introduce, T-Teach và U-Utilize. Các động từ mô tả được sử dụng từ các động từ chi tiết của Bloom cho mức độ tương ứng – xem thêm bảng các động từ Bloom chi tiết cho ngành kỹ thuật.)</w:t>
      </w:r>
    </w:p>
    <w:tbl>
      <w:tblPr>
        <w:tblStyle w:val="6"/>
        <w:tblW w:w="10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6464"/>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0070C0"/>
          </w:tcPr>
          <w:p>
            <w:pPr>
              <w:jc w:val="center"/>
              <w:rPr>
                <w:b/>
                <w:color w:val="FFFFFF"/>
              </w:rPr>
            </w:pPr>
            <w:r>
              <w:rPr>
                <w:b/>
                <w:color w:val="FFFFFF"/>
              </w:rPr>
              <w:t>Chuẩn đầu ra</w:t>
            </w:r>
          </w:p>
        </w:tc>
        <w:tc>
          <w:tcPr>
            <w:tcW w:w="6464" w:type="dxa"/>
            <w:shd w:val="clear" w:color="auto" w:fill="0070C0"/>
          </w:tcPr>
          <w:p>
            <w:pPr>
              <w:jc w:val="center"/>
              <w:rPr>
                <w:b/>
                <w:color w:val="FFFFFF"/>
              </w:rPr>
            </w:pPr>
            <w:r>
              <w:rPr>
                <w:b/>
                <w:color w:val="FFFFFF"/>
              </w:rPr>
              <w:t>Mô tả (Mức chi tiết - hành động)</w:t>
            </w:r>
          </w:p>
        </w:tc>
        <w:tc>
          <w:tcPr>
            <w:tcW w:w="2340" w:type="dxa"/>
            <w:shd w:val="clear" w:color="auto" w:fill="0070C0"/>
          </w:tcPr>
          <w:p>
            <w:pPr>
              <w:jc w:val="center"/>
              <w:rPr>
                <w:b/>
                <w:color w:val="FFFFFF"/>
              </w:rPr>
            </w:pPr>
            <w:r>
              <w:rPr>
                <w:b/>
                <w:color w:val="FFFFFF"/>
              </w:rPr>
              <w:t>Mức độ (I/T/U)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tcPr>
          <w:p>
            <w:pPr>
              <w:jc w:val="center"/>
              <w:rPr>
                <w:rFonts w:hint="default"/>
                <w:lang w:val="vi-VN"/>
              </w:rPr>
            </w:pPr>
            <w:r>
              <w:t>G1.</w:t>
            </w:r>
            <w:r>
              <w:rPr>
                <w:rFonts w:hint="default"/>
                <w:lang w:val="vi-VN"/>
              </w:rPr>
              <w:t>1</w:t>
            </w:r>
          </w:p>
        </w:tc>
        <w:tc>
          <w:tcPr>
            <w:tcW w:w="6464" w:type="dxa"/>
            <w:shd w:val="clear" w:color="auto" w:fill="auto"/>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SimSun" w:cs="Times New Roman"/>
                <w:color w:val="000000"/>
                <w:kern w:val="0"/>
                <w:sz w:val="25"/>
                <w:szCs w:val="25"/>
                <w:lang w:val="en-US" w:eastAsia="zh-CN" w:bidi="ar"/>
              </w:rPr>
              <w:t>Phân biệt được tính hợp pháp</w:t>
            </w:r>
            <w:r>
              <w:rPr>
                <w:rFonts w:hint="default" w:eastAsia="SimSun" w:cs="Times New Roman"/>
                <w:color w:val="000000"/>
                <w:kern w:val="0"/>
                <w:sz w:val="25"/>
                <w:szCs w:val="25"/>
                <w:lang w:val="vi-VN" w:eastAsia="zh-CN" w:bidi="ar"/>
              </w:rPr>
              <w:t xml:space="preserve"> </w:t>
            </w:r>
            <w:r>
              <w:rPr>
                <w:rFonts w:hint="default" w:ascii="Times New Roman" w:hAnsi="Times New Roman" w:eastAsia="SimSun" w:cs="Times New Roman"/>
                <w:color w:val="000000"/>
                <w:kern w:val="0"/>
                <w:sz w:val="25"/>
                <w:szCs w:val="25"/>
                <w:lang w:val="en-US" w:eastAsia="zh-CN" w:bidi="ar"/>
              </w:rPr>
              <w:t>và tính không hợp pháp của hành vi.</w:t>
            </w:r>
          </w:p>
        </w:tc>
        <w:tc>
          <w:tcPr>
            <w:tcW w:w="2340" w:type="dxa"/>
            <w:shd w:val="clear" w:color="auto" w:fill="auto"/>
          </w:tcPr>
          <w:p>
            <w:pPr>
              <w:jc w:val="center"/>
              <w:rPr>
                <w:rFonts w:hint="default"/>
                <w:lang w:val="vi-VN"/>
              </w:rPr>
            </w:pPr>
            <w:r>
              <w:rPr>
                <w:rFonts w:hint="default"/>
                <w:lang w:val="vi-VN"/>
              </w:rPr>
              <w:t>I/T/U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tcPr>
          <w:p>
            <w:pPr>
              <w:jc w:val="center"/>
            </w:pPr>
            <w:r>
              <w:t>G1.2</w:t>
            </w:r>
          </w:p>
        </w:tc>
        <w:tc>
          <w:tcPr>
            <w:tcW w:w="6464" w:type="dxa"/>
            <w:shd w:val="clear" w:color="auto" w:fill="auto"/>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SimSun" w:cs="Times New Roman"/>
                <w:color w:val="000000"/>
                <w:kern w:val="0"/>
                <w:sz w:val="25"/>
                <w:szCs w:val="25"/>
                <w:lang w:val="en-US" w:eastAsia="zh-CN" w:bidi="ar"/>
              </w:rPr>
              <w:t>Phân biệt được các quan hệ xã hội với quan hệ pháp luật, từ đó nhận biết các quan hệ pháp luật cụ thể: quan hệ pháp luật hình sự, dân sự, hành chính,...</w:t>
            </w:r>
          </w:p>
        </w:tc>
        <w:tc>
          <w:tcPr>
            <w:tcW w:w="2340" w:type="dxa"/>
            <w:shd w:val="clear" w:color="auto" w:fill="auto"/>
          </w:tcPr>
          <w:p>
            <w:pPr>
              <w:jc w:val="center"/>
            </w:pPr>
            <w:r>
              <w:rPr>
                <w:rFonts w:hint="default"/>
                <w:lang w:val="vi-VN"/>
              </w:rPr>
              <w:t>I/T/U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tcPr>
          <w:p>
            <w:pPr>
              <w:jc w:val="center"/>
              <w:rPr>
                <w:rFonts w:hint="default"/>
                <w:lang w:val="vi-VN"/>
              </w:rPr>
            </w:pPr>
            <w:r>
              <w:rPr>
                <w:rFonts w:hint="default"/>
                <w:lang w:val="vi-VN"/>
              </w:rPr>
              <w:t>G2.1</w:t>
            </w:r>
          </w:p>
        </w:tc>
        <w:tc>
          <w:tcPr>
            <w:tcW w:w="6464" w:type="dxa"/>
            <w:shd w:val="clear" w:color="auto" w:fill="auto"/>
          </w:tcPr>
          <w:p>
            <w:pPr>
              <w:keepNext w:val="0"/>
              <w:keepLines w:val="0"/>
              <w:widowControl/>
              <w:suppressLineNumbers w:val="0"/>
              <w:jc w:val="both"/>
            </w:pPr>
            <w:r>
              <w:rPr>
                <w:rFonts w:hint="default" w:ascii="Times New Roman" w:hAnsi="Times New Roman" w:eastAsia="SimSun" w:cs="Times New Roman"/>
                <w:color w:val="000000"/>
                <w:kern w:val="0"/>
                <w:sz w:val="25"/>
                <w:szCs w:val="25"/>
                <w:lang w:val="en-US" w:eastAsia="zh-CN" w:bidi="ar"/>
              </w:rPr>
              <w:t>Tham gia và tổ chức được các hoạt động góp phần thực hiện kỷ luật học đường, kỷ cương xã hội (thực hiện và tuyên truyền thực hiện nội quy, quy chế, các quy định khác đối với công dân...và cách xử sự trong các mối quan hệ xã hội).</w:t>
            </w:r>
          </w:p>
        </w:tc>
        <w:tc>
          <w:tcPr>
            <w:tcW w:w="2340" w:type="dxa"/>
            <w:shd w:val="clear" w:color="auto" w:fill="auto"/>
          </w:tcPr>
          <w:p>
            <w:pPr>
              <w:jc w:val="center"/>
            </w:pPr>
            <w:r>
              <w:rPr>
                <w:rFonts w:hint="default"/>
                <w:lang w:val="vi-VN"/>
              </w:rPr>
              <w:t>I/T/U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tcPr>
          <w:p>
            <w:pPr>
              <w:jc w:val="center"/>
              <w:rPr>
                <w:rFonts w:hint="default"/>
                <w:lang w:val="vi-VN"/>
              </w:rPr>
            </w:pPr>
            <w:r>
              <w:rPr>
                <w:rFonts w:hint="default"/>
                <w:lang w:val="vi-VN"/>
              </w:rPr>
              <w:t>G2.2</w:t>
            </w:r>
          </w:p>
        </w:tc>
        <w:tc>
          <w:tcPr>
            <w:tcW w:w="6464" w:type="dxa"/>
            <w:shd w:val="clear" w:color="auto" w:fill="auto"/>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SimSun" w:cs="Times New Roman"/>
                <w:color w:val="000000"/>
                <w:kern w:val="0"/>
                <w:sz w:val="25"/>
                <w:szCs w:val="25"/>
                <w:lang w:val="en-US" w:eastAsia="zh-CN" w:bidi="ar"/>
              </w:rPr>
              <w:t>Hình thành được các kỹ năng về giao tiếp, tư duy, tìm kiếm thông tin, làm việc nhóm, giải quyết vấn đề</w:t>
            </w:r>
          </w:p>
        </w:tc>
        <w:tc>
          <w:tcPr>
            <w:tcW w:w="2340" w:type="dxa"/>
            <w:shd w:val="clear" w:color="auto" w:fill="auto"/>
          </w:tcPr>
          <w:p>
            <w:pPr>
              <w:jc w:val="center"/>
            </w:pPr>
            <w:r>
              <w:rPr>
                <w:rFonts w:hint="default"/>
                <w:lang w:val="vi-VN"/>
              </w:rPr>
              <w:t>I/T/U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tcPr>
          <w:p>
            <w:pPr>
              <w:jc w:val="center"/>
              <w:rPr>
                <w:rFonts w:hint="default"/>
                <w:lang w:val="vi-VN"/>
              </w:rPr>
            </w:pPr>
            <w:r>
              <w:rPr>
                <w:rFonts w:hint="default"/>
                <w:lang w:val="vi-VN"/>
              </w:rPr>
              <w:t>G2.3</w:t>
            </w:r>
          </w:p>
        </w:tc>
        <w:tc>
          <w:tcPr>
            <w:tcW w:w="6464" w:type="dxa"/>
            <w:shd w:val="clear" w:color="auto" w:fill="auto"/>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vi-VN"/>
              </w:rPr>
            </w:pPr>
            <w:r>
              <w:rPr>
                <w:rFonts w:hint="default" w:ascii="Times New Roman" w:hAnsi="Times New Roman" w:eastAsia="SimSun" w:cs="Times New Roman"/>
                <w:color w:val="000000"/>
                <w:kern w:val="0"/>
                <w:sz w:val="25"/>
                <w:szCs w:val="25"/>
                <w:lang w:val="en-US" w:eastAsia="zh-CN" w:bidi="ar"/>
              </w:rPr>
              <w:t>Thể hiện được thái độ, ý thức chấp hành nghiêm chỉnh pháp luật của nhà nước, có ý thức đầy đủ về bổn phận và nghĩa vụ của một công dân đối với quốc gia</w:t>
            </w:r>
            <w:r>
              <w:rPr>
                <w:rFonts w:hint="default" w:ascii="Times New Roman" w:hAnsi="Times New Roman" w:eastAsia="SimSun" w:cs="Times New Roman"/>
                <w:color w:val="000000"/>
                <w:kern w:val="0"/>
                <w:sz w:val="25"/>
                <w:szCs w:val="25"/>
                <w:lang w:val="vi-VN" w:eastAsia="zh-CN" w:bidi="ar"/>
              </w:rPr>
              <w:t>, tiên phong trong việc chấp hành các quy định của pháp luật.</w:t>
            </w:r>
          </w:p>
        </w:tc>
        <w:tc>
          <w:tcPr>
            <w:tcW w:w="2340" w:type="dxa"/>
            <w:shd w:val="clear" w:color="auto" w:fill="auto"/>
          </w:tcPr>
          <w:p>
            <w:pPr>
              <w:jc w:val="center"/>
            </w:pPr>
            <w:r>
              <w:rPr>
                <w:rFonts w:hint="default"/>
                <w:lang w:val="vi-VN"/>
              </w:rPr>
              <w:t>I/T/U</w:t>
            </w:r>
          </w:p>
        </w:tc>
      </w:tr>
    </w:tbl>
    <w:p>
      <w:pPr>
        <w:pStyle w:val="2"/>
      </w:pPr>
      <w:r>
        <w:t>KẾ HOẠCH GIẢNG DẠY LÝ THUYẾT</w:t>
      </w:r>
    </w:p>
    <w:p>
      <w:pPr>
        <w:rPr>
          <w:color w:val="FF0000"/>
          <w:lang w:eastAsia="zh-CN"/>
        </w:rPr>
      </w:pPr>
      <w:r>
        <w:rPr>
          <w:i/>
          <w:color w:val="FF0000"/>
          <w:lang w:eastAsia="zh-CN"/>
        </w:rPr>
        <w:t>(Hướng dẫn: Mô tả chi tiết quá trình giảng dạy theo từng chủ đề: tên chủ đề, danh sách các chuẩn đầu ra chi tiết tương ứng với mỗi chủ đề, các hoạt động dạy và học gợi ý, các hoạt động đánh giá nếu có)</w:t>
      </w:r>
    </w:p>
    <w:tbl>
      <w:tblPr>
        <w:tblStyle w:val="6"/>
        <w:tblW w:w="10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
        <w:gridCol w:w="3234"/>
        <w:gridCol w:w="1582"/>
        <w:gridCol w:w="2626"/>
        <w:gridCol w:w="1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Borders>
              <w:top w:val="single" w:color="auto" w:sz="4" w:space="0"/>
              <w:left w:val="single" w:color="auto" w:sz="4" w:space="0"/>
              <w:bottom w:val="single" w:color="auto" w:sz="4" w:space="0"/>
              <w:right w:val="single" w:color="auto" w:sz="4" w:space="0"/>
            </w:tcBorders>
            <w:shd w:val="clear" w:color="auto" w:fill="0070C0"/>
          </w:tcPr>
          <w:p>
            <w:pPr>
              <w:jc w:val="center"/>
              <w:rPr>
                <w:rFonts w:hint="default"/>
                <w:b/>
                <w:color w:val="4472C4" w:themeColor="accent1"/>
                <w:lang w:val="vi-VN"/>
                <w14:textFill>
                  <w14:solidFill>
                    <w14:schemeClr w14:val="accent1"/>
                  </w14:solidFill>
                </w14:textFill>
              </w:rPr>
            </w:pPr>
            <w:r>
              <w:rPr>
                <w:b/>
                <w:color w:val="4472C4" w:themeColor="accent1"/>
                <w14:textFill>
                  <w14:solidFill>
                    <w14:schemeClr w14:val="accent1"/>
                  </w14:solidFill>
                </w14:textFill>
              </w:rPr>
              <w:t>STT</w:t>
            </w:r>
            <w:r>
              <w:rPr>
                <w:rFonts w:hint="default"/>
                <w:b/>
                <w:color w:val="4472C4" w:themeColor="accent1"/>
                <w:lang w:val="vi-VN"/>
                <w14:textFill>
                  <w14:solidFill>
                    <w14:schemeClr w14:val="accent1"/>
                  </w14:solidFill>
                </w14:textFill>
              </w:rPr>
              <w:t xml:space="preserve"> BUỔI HỌC</w:t>
            </w:r>
          </w:p>
        </w:tc>
        <w:tc>
          <w:tcPr>
            <w:tcW w:w="3234" w:type="dxa"/>
            <w:tcBorders>
              <w:top w:val="single" w:color="auto" w:sz="4" w:space="0"/>
              <w:left w:val="single" w:color="auto" w:sz="4" w:space="0"/>
              <w:bottom w:val="single" w:color="auto" w:sz="4" w:space="0"/>
              <w:right w:val="single" w:color="auto" w:sz="4" w:space="0"/>
            </w:tcBorders>
            <w:shd w:val="clear" w:color="auto" w:fill="0070C0"/>
          </w:tcPr>
          <w:p>
            <w:pPr>
              <w:jc w:val="center"/>
              <w:rPr>
                <w:b/>
                <w:color w:val="FFFFFF"/>
              </w:rPr>
            </w:pPr>
            <w:r>
              <w:rPr>
                <w:b/>
                <w:color w:val="FFFFFF"/>
              </w:rPr>
              <w:t>Tên chủ đề</w:t>
            </w:r>
          </w:p>
        </w:tc>
        <w:tc>
          <w:tcPr>
            <w:tcW w:w="1582" w:type="dxa"/>
            <w:tcBorders>
              <w:top w:val="single" w:color="auto" w:sz="4" w:space="0"/>
              <w:left w:val="single" w:color="auto" w:sz="4" w:space="0"/>
              <w:bottom w:val="single" w:color="auto" w:sz="4" w:space="0"/>
              <w:right w:val="single" w:color="auto" w:sz="4" w:space="0"/>
            </w:tcBorders>
            <w:shd w:val="clear" w:color="auto" w:fill="0070C0"/>
          </w:tcPr>
          <w:p>
            <w:pPr>
              <w:jc w:val="center"/>
              <w:rPr>
                <w:b/>
                <w:color w:val="FFFFFF"/>
              </w:rPr>
            </w:pPr>
            <w:r>
              <w:rPr>
                <w:b/>
                <w:color w:val="FFFFFF"/>
              </w:rPr>
              <w:t>Chuẩn đầu ra</w:t>
            </w:r>
          </w:p>
        </w:tc>
        <w:tc>
          <w:tcPr>
            <w:tcW w:w="2626" w:type="dxa"/>
            <w:tcBorders>
              <w:top w:val="single" w:color="auto" w:sz="4" w:space="0"/>
              <w:left w:val="single" w:color="auto" w:sz="4" w:space="0"/>
              <w:bottom w:val="single" w:color="auto" w:sz="4" w:space="0"/>
              <w:right w:val="single" w:color="auto" w:sz="4" w:space="0"/>
            </w:tcBorders>
            <w:shd w:val="clear" w:color="auto" w:fill="0070C0"/>
          </w:tcPr>
          <w:p>
            <w:pPr>
              <w:jc w:val="center"/>
              <w:rPr>
                <w:b/>
                <w:color w:val="FFFFFF"/>
              </w:rPr>
            </w:pPr>
            <w:r>
              <w:rPr>
                <w:b/>
                <w:color w:val="FFFFFF"/>
              </w:rPr>
              <w:t>Hoạt động dạy/</w:t>
            </w:r>
          </w:p>
          <w:p>
            <w:pPr>
              <w:jc w:val="center"/>
              <w:rPr>
                <w:b/>
                <w:color w:val="FFFFFF"/>
              </w:rPr>
            </w:pPr>
            <w:r>
              <w:rPr>
                <w:b/>
                <w:color w:val="FFFFFF"/>
              </w:rPr>
              <w:t>Hoạt động học (gợi ý)</w:t>
            </w:r>
          </w:p>
        </w:tc>
        <w:tc>
          <w:tcPr>
            <w:tcW w:w="1775" w:type="dxa"/>
            <w:tcBorders>
              <w:top w:val="single" w:color="auto" w:sz="4" w:space="0"/>
              <w:left w:val="single" w:color="auto" w:sz="4" w:space="0"/>
              <w:bottom w:val="single" w:color="auto" w:sz="4" w:space="0"/>
              <w:right w:val="single" w:color="auto" w:sz="4" w:space="0"/>
            </w:tcBorders>
            <w:shd w:val="clear" w:color="auto" w:fill="0070C0"/>
          </w:tcPr>
          <w:p>
            <w:pPr>
              <w:jc w:val="center"/>
              <w:rPr>
                <w:b/>
                <w:color w:val="FFFFFF"/>
              </w:rPr>
            </w:pPr>
            <w:r>
              <w:rPr>
                <w:b/>
                <w:color w:val="FFFFFF"/>
              </w:rPr>
              <w:t xml:space="preserve">Hoạt động </w:t>
            </w:r>
            <w:r>
              <w:rPr>
                <w:b/>
                <w:color w:val="FFFFFF"/>
              </w:rPr>
              <w:br w:type="textWrapping"/>
            </w:r>
            <w:r>
              <w:rPr>
                <w:b/>
                <w:color w:val="FFFFFF"/>
              </w:rPr>
              <w:t>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Borders>
              <w:top w:val="single" w:color="auto" w:sz="4" w:space="0"/>
              <w:left w:val="single" w:color="auto" w:sz="4" w:space="0"/>
              <w:bottom w:val="single" w:color="auto" w:sz="4" w:space="0"/>
              <w:right w:val="single" w:color="auto" w:sz="4" w:space="0"/>
            </w:tcBorders>
          </w:tcPr>
          <w:p>
            <w:pPr>
              <w:jc w:val="center"/>
              <w:rPr>
                <w:color w:val="4472C4" w:themeColor="accent1"/>
                <w14:textFill>
                  <w14:solidFill>
                    <w14:schemeClr w14:val="accent1"/>
                  </w14:solidFill>
                </w14:textFill>
              </w:rPr>
            </w:pPr>
            <w:r>
              <w:rPr>
                <w:color w:val="4472C4" w:themeColor="accent1"/>
                <w14:textFill>
                  <w14:solidFill>
                    <w14:schemeClr w14:val="accent1"/>
                  </w14:solidFill>
                </w14:textFill>
              </w:rPr>
              <w:t>1</w:t>
            </w:r>
          </w:p>
        </w:tc>
        <w:tc>
          <w:tcPr>
            <w:tcW w:w="323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TimesNewRomanPS-BoldMT" w:cs="Times New Roman"/>
                <w:b/>
                <w:bCs/>
                <w:color w:val="000000"/>
                <w:kern w:val="0"/>
                <w:sz w:val="26"/>
                <w:szCs w:val="26"/>
                <w:lang w:val="en-US" w:eastAsia="zh-CN" w:bidi="ar"/>
              </w:rPr>
              <w:t xml:space="preserve">Bài 1. </w:t>
            </w:r>
            <w:r>
              <w:rPr>
                <w:rFonts w:hint="default" w:eastAsia="TimesNewRomanPS-BoldMT" w:cs="Times New Roman"/>
                <w:b/>
                <w:bCs/>
                <w:color w:val="000000"/>
                <w:kern w:val="0"/>
                <w:sz w:val="26"/>
                <w:szCs w:val="26"/>
                <w:lang w:val="vi-VN" w:eastAsia="zh-CN" w:bidi="ar"/>
              </w:rPr>
              <w:t>Những vấn đề cơ bản</w:t>
            </w:r>
            <w:r>
              <w:rPr>
                <w:rFonts w:hint="default" w:ascii="Times New Roman" w:hAnsi="Times New Roman" w:eastAsia="TimesNewRomanPS-BoldMT" w:cs="Times New Roman"/>
                <w:b/>
                <w:bCs/>
                <w:color w:val="000000"/>
                <w:kern w:val="0"/>
                <w:sz w:val="26"/>
                <w:szCs w:val="26"/>
                <w:lang w:val="en-US" w:eastAsia="zh-CN" w:bidi="ar"/>
              </w:rPr>
              <w:t xml:space="preserve"> của nhà nước  </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Nguồn gốc của nhà</w:t>
            </w:r>
            <w:r>
              <w:rPr>
                <w:rFonts w:hint="default" w:ascii="Times New Roman" w:hAnsi="Times New Roman" w:eastAsia="SimSun" w:cs="Times New Roman"/>
                <w:color w:val="000000"/>
                <w:kern w:val="0"/>
                <w:sz w:val="26"/>
                <w:szCs w:val="26"/>
                <w:lang w:val="vi-VN" w:eastAsia="zh-CN" w:bidi="ar"/>
              </w:rPr>
              <w:t xml:space="preserve"> </w:t>
            </w:r>
            <w:r>
              <w:rPr>
                <w:rFonts w:hint="default" w:ascii="Times New Roman" w:hAnsi="Times New Roman" w:eastAsia="SimSun" w:cs="Times New Roman"/>
                <w:color w:val="000000"/>
                <w:kern w:val="0"/>
                <w:sz w:val="26"/>
                <w:szCs w:val="26"/>
                <w:lang w:val="en-US" w:eastAsia="zh-CN" w:bidi="ar"/>
              </w:rPr>
              <w:t xml:space="preserve">nước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eastAsia="SimSun" w:cs="Times New Roman"/>
                <w:color w:val="000000"/>
                <w:kern w:val="0"/>
                <w:sz w:val="26"/>
                <w:szCs w:val="26"/>
                <w:lang w:val="vi-VN" w:eastAsia="zh-CN" w:bidi="ar"/>
              </w:rPr>
            </w:pPr>
            <w:r>
              <w:rPr>
                <w:rFonts w:hint="default" w:ascii="Times New Roman" w:hAnsi="Times New Roman" w:eastAsia="SimSun" w:cs="Times New Roman"/>
                <w:color w:val="000000"/>
                <w:kern w:val="0"/>
                <w:sz w:val="26"/>
                <w:szCs w:val="26"/>
                <w:lang w:val="en-US" w:eastAsia="zh-CN" w:bidi="ar"/>
              </w:rPr>
              <w:t xml:space="preserve">1.2. </w:t>
            </w:r>
            <w:r>
              <w:rPr>
                <w:rFonts w:hint="default" w:eastAsia="SimSun" w:cs="Times New Roman"/>
                <w:color w:val="000000"/>
                <w:kern w:val="0"/>
                <w:sz w:val="26"/>
                <w:szCs w:val="26"/>
                <w:lang w:val="vi-VN" w:eastAsia="zh-CN" w:bidi="ar"/>
              </w:rPr>
              <w:t>Đặc trưng của nhà nước</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eastAsia="SimSun" w:cs="Times New Roman"/>
                <w:color w:val="000000"/>
                <w:kern w:val="0"/>
                <w:sz w:val="26"/>
                <w:szCs w:val="26"/>
                <w:lang w:val="vi-VN" w:eastAsia="zh-CN" w:bidi="ar"/>
              </w:rPr>
            </w:pPr>
            <w:r>
              <w:rPr>
                <w:rFonts w:hint="default" w:eastAsia="SimSun" w:cs="Times New Roman"/>
                <w:color w:val="000000"/>
                <w:kern w:val="0"/>
                <w:sz w:val="26"/>
                <w:szCs w:val="26"/>
                <w:lang w:val="vi-VN" w:eastAsia="zh-CN" w:bidi="ar"/>
              </w:rPr>
              <w:t>1.3. Chức năng nhà nước</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eastAsia="SimSun" w:cs="Times New Roman"/>
                <w:color w:val="000000"/>
                <w:kern w:val="0"/>
                <w:sz w:val="26"/>
                <w:szCs w:val="26"/>
                <w:lang w:val="vi-VN" w:eastAsia="zh-CN" w:bidi="ar"/>
              </w:rPr>
            </w:pPr>
            <w:r>
              <w:rPr>
                <w:rFonts w:hint="default" w:eastAsia="SimSun" w:cs="Times New Roman"/>
                <w:color w:val="000000"/>
                <w:kern w:val="0"/>
                <w:sz w:val="26"/>
                <w:szCs w:val="26"/>
                <w:lang w:val="vi-VN" w:eastAsia="zh-CN" w:bidi="ar"/>
              </w:rPr>
              <w:t>1.4. Kiểu nhà nước</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eastAsia="SimSun" w:cs="Times New Roman"/>
                <w:color w:val="000000"/>
                <w:kern w:val="0"/>
                <w:sz w:val="26"/>
                <w:szCs w:val="26"/>
                <w:lang w:val="vi-VN" w:eastAsia="zh-CN" w:bidi="ar"/>
              </w:rPr>
              <w:t>1.5. Bộ máy nhà nước NN CHXHCN Việt Nam</w:t>
            </w:r>
          </w:p>
        </w:tc>
        <w:tc>
          <w:tcPr>
            <w:tcW w:w="1582" w:type="dxa"/>
            <w:tcBorders>
              <w:top w:val="single" w:color="auto" w:sz="4" w:space="0"/>
              <w:left w:val="single" w:color="auto" w:sz="4" w:space="0"/>
              <w:bottom w:val="single" w:color="auto" w:sz="4" w:space="0"/>
              <w:right w:val="single" w:color="auto" w:sz="4" w:space="0"/>
            </w:tcBorders>
          </w:tcPr>
          <w:p>
            <w:r>
              <w:t>G1.</w:t>
            </w:r>
            <w:r>
              <w:rPr>
                <w:rFonts w:hint="default"/>
                <w:lang w:val="vi-VN"/>
              </w:rPr>
              <w:t>1, G1.2</w:t>
            </w:r>
            <w:r>
              <w:t xml:space="preserve">, G2.1, </w:t>
            </w:r>
            <w:r>
              <w:rPr>
                <w:rFonts w:hint="default"/>
                <w:lang w:val="vi-VN"/>
              </w:rPr>
              <w:t>G2.</w:t>
            </w:r>
            <w:r>
              <w:t>1, G</w:t>
            </w:r>
            <w:r>
              <w:rPr>
                <w:rFonts w:hint="default"/>
                <w:lang w:val="vi-VN"/>
              </w:rPr>
              <w:t>2</w:t>
            </w:r>
            <w:r>
              <w:t>.2, G</w:t>
            </w:r>
            <w:r>
              <w:rPr>
                <w:rFonts w:hint="default"/>
                <w:lang w:val="vi-VN"/>
              </w:rPr>
              <w:t>2</w:t>
            </w:r>
            <w:r>
              <w:t>.3</w:t>
            </w:r>
          </w:p>
        </w:tc>
        <w:tc>
          <w:tcPr>
            <w:tcW w:w="2626" w:type="dxa"/>
            <w:tcBorders>
              <w:top w:val="single" w:color="auto" w:sz="4" w:space="0"/>
              <w:left w:val="single" w:color="auto" w:sz="4" w:space="0"/>
              <w:bottom w:val="single" w:color="auto" w:sz="4" w:space="0"/>
              <w:right w:val="single" w:color="auto" w:sz="4" w:space="0"/>
            </w:tcBorders>
          </w:tcPr>
          <w:p>
            <w:pPr>
              <w:rPr>
                <w:rFonts w:hint="default"/>
                <w:lang w:val="vi-VN"/>
              </w:rPr>
            </w:pPr>
            <w:r>
              <w:t>Thuyết giảng</w:t>
            </w:r>
            <w:r>
              <w:br w:type="textWrapping"/>
            </w:r>
            <w:r>
              <w:rPr>
                <w:rFonts w:hint="default"/>
                <w:lang w:val="vi-VN"/>
              </w:rPr>
              <w:t>Đặt câu hỏi sinh viên thảo luận, trả lời</w:t>
            </w:r>
          </w:p>
          <w:p>
            <w:pPr>
              <w:rPr>
                <w:rFonts w:hint="default"/>
                <w:lang w:val="vi-VN"/>
              </w:rPr>
            </w:pPr>
            <w:r>
              <w:rPr>
                <w:rFonts w:hint="default"/>
                <w:lang w:val="vi-VN"/>
              </w:rPr>
              <w:t xml:space="preserve">Lắng nghe, giải đáp </w:t>
            </w:r>
          </w:p>
        </w:tc>
        <w:tc>
          <w:tcPr>
            <w:tcW w:w="1775"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Borders>
              <w:top w:val="single" w:color="auto" w:sz="4" w:space="0"/>
              <w:left w:val="single" w:color="auto" w:sz="4" w:space="0"/>
              <w:bottom w:val="single" w:color="auto" w:sz="4" w:space="0"/>
              <w:right w:val="single" w:color="auto" w:sz="4" w:space="0"/>
            </w:tcBorders>
          </w:tcPr>
          <w:p>
            <w:pPr>
              <w:jc w:val="center"/>
              <w:rPr>
                <w:color w:val="4472C4" w:themeColor="accent1"/>
                <w14:textFill>
                  <w14:solidFill>
                    <w14:schemeClr w14:val="accent1"/>
                  </w14:solidFill>
                </w14:textFill>
              </w:rPr>
            </w:pPr>
            <w:r>
              <w:rPr>
                <w:color w:val="4472C4" w:themeColor="accent1"/>
                <w14:textFill>
                  <w14:solidFill>
                    <w14:schemeClr w14:val="accent1"/>
                  </w14:solidFill>
                </w14:textFill>
              </w:rPr>
              <w:t>2</w:t>
            </w:r>
          </w:p>
        </w:tc>
        <w:tc>
          <w:tcPr>
            <w:tcW w:w="323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TimesNewRomanPS-BoldMT" w:cs="Times New Roman"/>
                <w:b/>
                <w:bCs/>
                <w:color w:val="000000"/>
                <w:kern w:val="0"/>
                <w:sz w:val="26"/>
                <w:szCs w:val="26"/>
                <w:lang w:val="en-US" w:eastAsia="zh-CN" w:bidi="ar"/>
              </w:rPr>
              <w:t xml:space="preserve">Bài 2. Những vấn đề cơ bản về pháp luật </w:t>
            </w:r>
          </w:p>
          <w:p>
            <w:pPr>
              <w:keepNext w:val="0"/>
              <w:keepLines w:val="0"/>
              <w:pageBreakBefore w:val="0"/>
              <w:widowControl/>
              <w:numPr>
                <w:ilvl w:val="1"/>
                <w:numId w:val="3"/>
              </w:numPr>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lang w:val="vi-VN"/>
              </w:rPr>
            </w:pPr>
            <w:r>
              <w:rPr>
                <w:rFonts w:hint="default" w:ascii="Times New Roman" w:hAnsi="Times New Roman" w:eastAsia="SimSun" w:cs="Times New Roman"/>
                <w:color w:val="000000"/>
                <w:kern w:val="0"/>
                <w:sz w:val="26"/>
                <w:szCs w:val="26"/>
                <w:lang w:val="en-US" w:eastAsia="zh-CN" w:bidi="ar"/>
              </w:rPr>
              <w:t xml:space="preserve">Nguồn gốc của </w:t>
            </w:r>
            <w:r>
              <w:rPr>
                <w:rFonts w:hint="default" w:eastAsia="SimSun" w:cs="Times New Roman"/>
                <w:color w:val="000000"/>
                <w:kern w:val="0"/>
                <w:sz w:val="26"/>
                <w:szCs w:val="26"/>
                <w:lang w:val="vi-VN" w:eastAsia="zh-CN" w:bidi="ar"/>
              </w:rPr>
              <w:t>pháp luật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eastAsia="SimSun" w:cs="Times New Roman"/>
                <w:color w:val="000000"/>
                <w:kern w:val="0"/>
                <w:sz w:val="26"/>
                <w:szCs w:val="26"/>
                <w:lang w:val="vi-VN" w:eastAsia="zh-CN" w:bidi="ar"/>
              </w:rPr>
            </w:pPr>
            <w:r>
              <w:rPr>
                <w:rFonts w:hint="default" w:ascii="Times New Roman" w:hAnsi="Times New Roman" w:eastAsia="SimSun" w:cs="Times New Roman"/>
                <w:color w:val="000000"/>
                <w:kern w:val="0"/>
                <w:sz w:val="26"/>
                <w:szCs w:val="26"/>
                <w:lang w:val="en-US" w:eastAsia="zh-CN" w:bidi="ar"/>
              </w:rPr>
              <w:t xml:space="preserve">1.2. </w:t>
            </w:r>
            <w:r>
              <w:rPr>
                <w:rFonts w:hint="default" w:eastAsia="SimSun" w:cs="Times New Roman"/>
                <w:color w:val="000000"/>
                <w:kern w:val="0"/>
                <w:sz w:val="26"/>
                <w:szCs w:val="26"/>
                <w:lang w:val="vi-VN" w:eastAsia="zh-CN" w:bidi="ar"/>
              </w:rPr>
              <w:t>Bản chất của pháp luật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eastAsia="SimSun" w:cs="Times New Roman"/>
                <w:color w:val="000000"/>
                <w:kern w:val="0"/>
                <w:sz w:val="26"/>
                <w:szCs w:val="26"/>
                <w:lang w:val="vi-VN" w:eastAsia="zh-CN" w:bidi="ar"/>
              </w:rPr>
            </w:pPr>
            <w:r>
              <w:rPr>
                <w:rFonts w:hint="default" w:eastAsia="SimSun" w:cs="Times New Roman"/>
                <w:color w:val="000000"/>
                <w:kern w:val="0"/>
                <w:sz w:val="26"/>
                <w:szCs w:val="26"/>
                <w:lang w:val="vi-VN" w:eastAsia="zh-CN" w:bidi="ar"/>
              </w:rPr>
              <w:t>1.3. Chức năng pháp luật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eastAsia="SimSun" w:cs="Times New Roman"/>
                <w:color w:val="000000"/>
                <w:kern w:val="0"/>
                <w:sz w:val="26"/>
                <w:szCs w:val="26"/>
                <w:lang w:val="vi-VN" w:eastAsia="zh-CN" w:bidi="ar"/>
              </w:rPr>
            </w:pPr>
            <w:r>
              <w:rPr>
                <w:rFonts w:hint="default" w:eastAsia="SimSun" w:cs="Times New Roman"/>
                <w:color w:val="000000"/>
                <w:kern w:val="0"/>
                <w:sz w:val="26"/>
                <w:szCs w:val="26"/>
                <w:lang w:val="vi-VN" w:eastAsia="zh-CN" w:bidi="ar"/>
              </w:rPr>
              <w:t>1.4. Thuộc tính của pháp luật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lang w:val="vi-VN"/>
              </w:rPr>
            </w:pPr>
            <w:r>
              <w:rPr>
                <w:rFonts w:hint="default" w:eastAsia="SimSun" w:cs="Times New Roman"/>
                <w:color w:val="000000"/>
                <w:kern w:val="0"/>
                <w:sz w:val="26"/>
                <w:szCs w:val="26"/>
                <w:lang w:val="vi-VN" w:eastAsia="zh-CN" w:bidi="ar"/>
              </w:rPr>
              <w:t>1.5. Pháp chế XHCN</w:t>
            </w:r>
          </w:p>
        </w:tc>
        <w:tc>
          <w:tcPr>
            <w:tcW w:w="1582" w:type="dxa"/>
            <w:tcBorders>
              <w:top w:val="single" w:color="auto" w:sz="4" w:space="0"/>
              <w:left w:val="single" w:color="auto" w:sz="4" w:space="0"/>
              <w:bottom w:val="single" w:color="auto" w:sz="4" w:space="0"/>
              <w:right w:val="single" w:color="auto" w:sz="4" w:space="0"/>
            </w:tcBorders>
          </w:tcPr>
          <w:p>
            <w:r>
              <w:t>G1.</w:t>
            </w:r>
            <w:r>
              <w:rPr>
                <w:rFonts w:hint="default"/>
                <w:lang w:val="vi-VN"/>
              </w:rPr>
              <w:t>1, G1.2</w:t>
            </w:r>
            <w:r>
              <w:t xml:space="preserve">, G2.1, </w:t>
            </w:r>
            <w:r>
              <w:rPr>
                <w:rFonts w:hint="default"/>
                <w:lang w:val="vi-VN"/>
              </w:rPr>
              <w:t>G2.</w:t>
            </w:r>
            <w:r>
              <w:t>1, G</w:t>
            </w:r>
            <w:r>
              <w:rPr>
                <w:rFonts w:hint="default"/>
                <w:lang w:val="vi-VN"/>
              </w:rPr>
              <w:t>2</w:t>
            </w:r>
            <w:r>
              <w:t xml:space="preserve">.2, </w:t>
            </w:r>
            <w:r>
              <w:rPr>
                <w:rFonts w:hint="default"/>
                <w:lang w:val="vi-VN"/>
              </w:rPr>
              <w:t xml:space="preserve">  </w:t>
            </w:r>
            <w:r>
              <w:t>G</w:t>
            </w:r>
            <w:r>
              <w:rPr>
                <w:rFonts w:hint="default"/>
                <w:lang w:val="vi-VN"/>
              </w:rPr>
              <w:t>2</w:t>
            </w:r>
            <w:r>
              <w:t>.3</w:t>
            </w:r>
          </w:p>
        </w:tc>
        <w:tc>
          <w:tcPr>
            <w:tcW w:w="2626"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kinsoku/>
              <w:wordWrap/>
              <w:overflowPunct/>
              <w:topLinePunct w:val="0"/>
              <w:autoSpaceDE/>
              <w:autoSpaceDN/>
              <w:bidi w:val="0"/>
              <w:adjustRightInd/>
              <w:snapToGrid/>
              <w:textAlignment w:val="auto"/>
              <w:rPr>
                <w:rFonts w:hint="default"/>
                <w:lang w:val="vi-VN"/>
              </w:rPr>
            </w:pPr>
            <w:r>
              <w:t>Thuyết giảng</w:t>
            </w:r>
            <w:r>
              <w:br w:type="textWrapping"/>
            </w:r>
            <w:r>
              <w:rPr>
                <w:rFonts w:hint="default"/>
                <w:lang w:val="vi-VN"/>
              </w:rPr>
              <w:t>Đặt câu hỏi sinh viên thảo luận, trả lời</w:t>
            </w:r>
          </w:p>
          <w:p>
            <w:pPr>
              <w:keepNext w:val="0"/>
              <w:keepLines w:val="0"/>
              <w:pageBreakBefore w:val="0"/>
              <w:widowControl/>
              <w:kinsoku/>
              <w:wordWrap/>
              <w:overflowPunct/>
              <w:topLinePunct w:val="0"/>
              <w:autoSpaceDE/>
              <w:autoSpaceDN/>
              <w:bidi w:val="0"/>
              <w:adjustRightInd/>
              <w:snapToGrid/>
              <w:textAlignment w:val="auto"/>
            </w:pPr>
            <w:r>
              <w:rPr>
                <w:rFonts w:hint="default"/>
                <w:lang w:val="vi-VN"/>
              </w:rPr>
              <w:t xml:space="preserve">Lắng nghe, giải đáp </w:t>
            </w:r>
          </w:p>
        </w:tc>
        <w:tc>
          <w:tcPr>
            <w:tcW w:w="1775" w:type="dxa"/>
            <w:tcBorders>
              <w:top w:val="single" w:color="auto" w:sz="4" w:space="0"/>
              <w:left w:val="single" w:color="auto" w:sz="4" w:space="0"/>
              <w:bottom w:val="single" w:color="auto" w:sz="4" w:space="0"/>
              <w:right w:val="single" w:color="auto" w:sz="4" w:space="0"/>
            </w:tcBorders>
          </w:tcPr>
          <w:p>
            <w:pPr>
              <w:rPr>
                <w:color w:val="FF0000"/>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vMerge w:val="restart"/>
            <w:tcBorders>
              <w:top w:val="single" w:color="auto" w:sz="4" w:space="0"/>
              <w:left w:val="single" w:color="auto" w:sz="4" w:space="0"/>
              <w:right w:val="single" w:color="auto" w:sz="4" w:space="0"/>
            </w:tcBorders>
          </w:tcPr>
          <w:p>
            <w:pPr>
              <w:jc w:val="center"/>
              <w:rPr>
                <w:color w:val="4472C4" w:themeColor="accent1"/>
                <w14:textFill>
                  <w14:solidFill>
                    <w14:schemeClr w14:val="accent1"/>
                  </w14:solidFill>
                </w14:textFill>
              </w:rPr>
            </w:pPr>
            <w:r>
              <w:rPr>
                <w:color w:val="4472C4" w:themeColor="accent1"/>
                <w14:textFill>
                  <w14:solidFill>
                    <w14:schemeClr w14:val="accent1"/>
                  </w14:solidFill>
                </w14:textFill>
              </w:rPr>
              <w:t>3</w:t>
            </w:r>
          </w:p>
          <w:p>
            <w:pPr>
              <w:jc w:val="center"/>
              <w:rPr>
                <w:color w:val="4472C4" w:themeColor="accent1"/>
                <w14:textFill>
                  <w14:solidFill>
                    <w14:schemeClr w14:val="accent1"/>
                  </w14:solidFill>
                </w14:textFill>
              </w:rPr>
            </w:pPr>
          </w:p>
        </w:tc>
        <w:tc>
          <w:tcPr>
            <w:tcW w:w="323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TimesNewRomanPS-BoldMT" w:cs="Times New Roman"/>
                <w:b/>
                <w:bCs/>
                <w:color w:val="000000"/>
                <w:kern w:val="0"/>
                <w:sz w:val="26"/>
                <w:szCs w:val="26"/>
                <w:lang w:val="en-US" w:eastAsia="zh-CN" w:bidi="ar"/>
              </w:rPr>
              <w:t xml:space="preserve">Bài 3. Quy phạm pháp luật - Hệ thống pháp luật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3.1. Quy phạm pháp luật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3.2. Hệ thống pháp luật</w:t>
            </w:r>
          </w:p>
          <w:p>
            <w:pPr>
              <w:rPr>
                <w:rFonts w:hint="default" w:ascii="Times New Roman" w:hAnsi="Times New Roman" w:cs="Times New Roman"/>
                <w:sz w:val="26"/>
                <w:szCs w:val="26"/>
              </w:rPr>
            </w:pPr>
          </w:p>
        </w:tc>
        <w:tc>
          <w:tcPr>
            <w:tcW w:w="1582" w:type="dxa"/>
            <w:tcBorders>
              <w:top w:val="single" w:color="auto" w:sz="4" w:space="0"/>
              <w:left w:val="single" w:color="auto" w:sz="4" w:space="0"/>
              <w:bottom w:val="single" w:color="auto" w:sz="4" w:space="0"/>
              <w:right w:val="single" w:color="auto" w:sz="4" w:space="0"/>
            </w:tcBorders>
          </w:tcPr>
          <w:p>
            <w:r>
              <w:t>G1.</w:t>
            </w:r>
            <w:r>
              <w:rPr>
                <w:rFonts w:hint="default"/>
                <w:lang w:val="vi-VN"/>
              </w:rPr>
              <w:t>1, G1.2</w:t>
            </w:r>
            <w:r>
              <w:t xml:space="preserve">, G2.1, </w:t>
            </w:r>
            <w:r>
              <w:rPr>
                <w:rFonts w:hint="default"/>
                <w:lang w:val="vi-VN"/>
              </w:rPr>
              <w:t>G2.</w:t>
            </w:r>
            <w:r>
              <w:t>1, G</w:t>
            </w:r>
            <w:r>
              <w:rPr>
                <w:rFonts w:hint="default"/>
                <w:lang w:val="vi-VN"/>
              </w:rPr>
              <w:t>2</w:t>
            </w:r>
            <w:r>
              <w:t xml:space="preserve">.2, </w:t>
            </w:r>
            <w:r>
              <w:rPr>
                <w:rFonts w:hint="default"/>
                <w:lang w:val="vi-VN"/>
              </w:rPr>
              <w:t xml:space="preserve">   </w:t>
            </w:r>
            <w:r>
              <w:t>G</w:t>
            </w:r>
            <w:r>
              <w:rPr>
                <w:rFonts w:hint="default"/>
                <w:lang w:val="vi-VN"/>
              </w:rPr>
              <w:t>2</w:t>
            </w:r>
            <w:r>
              <w:t>.3</w:t>
            </w:r>
          </w:p>
        </w:tc>
        <w:tc>
          <w:tcPr>
            <w:tcW w:w="2626" w:type="dxa"/>
            <w:tcBorders>
              <w:top w:val="single" w:color="auto" w:sz="4" w:space="0"/>
              <w:left w:val="single" w:color="auto" w:sz="4" w:space="0"/>
              <w:bottom w:val="single" w:color="auto" w:sz="4" w:space="0"/>
              <w:right w:val="single" w:color="auto" w:sz="4" w:space="0"/>
            </w:tcBorders>
          </w:tcPr>
          <w:p>
            <w:pPr>
              <w:rPr>
                <w:rFonts w:hint="default"/>
                <w:lang w:val="vi-VN"/>
              </w:rPr>
            </w:pPr>
            <w:r>
              <w:t>Thuyết giảng</w:t>
            </w:r>
            <w:r>
              <w:br w:type="textWrapping"/>
            </w:r>
            <w:r>
              <w:rPr>
                <w:rFonts w:hint="default"/>
                <w:lang w:val="vi-VN"/>
              </w:rPr>
              <w:t>Đặt câu hỏi, bài tập tình huống sinh viên thảo luận, trả lời</w:t>
            </w:r>
          </w:p>
          <w:p>
            <w:r>
              <w:rPr>
                <w:rFonts w:hint="default"/>
                <w:lang w:val="vi-VN"/>
              </w:rPr>
              <w:t xml:space="preserve">Lắng nghe, giải đáp </w:t>
            </w:r>
          </w:p>
        </w:tc>
        <w:tc>
          <w:tcPr>
            <w:tcW w:w="1775" w:type="dxa"/>
            <w:tcBorders>
              <w:top w:val="single" w:color="auto" w:sz="4" w:space="0"/>
              <w:left w:val="single" w:color="auto" w:sz="4" w:space="0"/>
              <w:bottom w:val="single" w:color="auto" w:sz="4" w:space="0"/>
              <w:right w:val="single" w:color="auto" w:sz="4" w:space="0"/>
            </w:tcBorders>
          </w:tcPr>
          <w:p>
            <w:r>
              <w:t>BTVN#1</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vMerge w:val="continue"/>
            <w:tcBorders>
              <w:left w:val="single" w:color="auto" w:sz="4" w:space="0"/>
              <w:bottom w:val="single" w:color="auto" w:sz="4" w:space="0"/>
              <w:right w:val="single" w:color="auto" w:sz="4" w:space="0"/>
            </w:tcBorders>
          </w:tcPr>
          <w:p>
            <w:pPr>
              <w:jc w:val="center"/>
              <w:rPr>
                <w:color w:val="4472C4" w:themeColor="accent1"/>
                <w14:textFill>
                  <w14:solidFill>
                    <w14:schemeClr w14:val="accent1"/>
                  </w14:solidFill>
                </w14:textFill>
              </w:rPr>
            </w:pPr>
          </w:p>
        </w:tc>
        <w:tc>
          <w:tcPr>
            <w:tcW w:w="323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TimesNewRomanPS-BoldMT" w:cs="Times New Roman"/>
                <w:b/>
                <w:bCs/>
                <w:color w:val="000000"/>
                <w:kern w:val="0"/>
                <w:sz w:val="26"/>
                <w:szCs w:val="26"/>
                <w:lang w:val="en-US" w:eastAsia="zh-CN" w:bidi="ar"/>
              </w:rPr>
              <w:t xml:space="preserve">Bài 4. Quan hệ pháp luật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4.1. Khái niệm, đặc điểm của quan hệ pháp luật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4.2. Thành phần của quan hệ pháp</w:t>
            </w:r>
            <w:r>
              <w:rPr>
                <w:rFonts w:hint="default" w:ascii="Times New Roman" w:hAnsi="Times New Roman" w:eastAsia="SimSun" w:cs="Times New Roman"/>
                <w:color w:val="000000"/>
                <w:kern w:val="0"/>
                <w:sz w:val="26"/>
                <w:szCs w:val="26"/>
                <w:lang w:val="vi-VN" w:eastAsia="zh-CN" w:bidi="ar"/>
              </w:rPr>
              <w:t xml:space="preserve"> </w:t>
            </w:r>
            <w:r>
              <w:rPr>
                <w:rFonts w:hint="default" w:ascii="Times New Roman" w:hAnsi="Times New Roman" w:eastAsia="SimSun" w:cs="Times New Roman"/>
                <w:color w:val="000000"/>
                <w:kern w:val="0"/>
                <w:sz w:val="26"/>
                <w:szCs w:val="26"/>
                <w:lang w:val="en-US" w:eastAsia="zh-CN" w:bidi="ar"/>
              </w:rPr>
              <w:t xml:space="preserve">luật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SimSun" w:cs="Times New Roman"/>
                <w:color w:val="000000"/>
                <w:kern w:val="0"/>
                <w:sz w:val="26"/>
                <w:szCs w:val="26"/>
                <w:lang w:val="en-US" w:eastAsia="zh-CN" w:bidi="ar"/>
              </w:rPr>
              <w:t>4.3. Sự kiện pháp lý</w:t>
            </w:r>
          </w:p>
        </w:tc>
        <w:tc>
          <w:tcPr>
            <w:tcW w:w="1582" w:type="dxa"/>
            <w:tcBorders>
              <w:top w:val="single" w:color="auto" w:sz="4" w:space="0"/>
              <w:left w:val="single" w:color="auto" w:sz="4" w:space="0"/>
              <w:bottom w:val="single" w:color="auto" w:sz="4" w:space="0"/>
              <w:right w:val="single" w:color="auto" w:sz="4" w:space="0"/>
            </w:tcBorders>
          </w:tcPr>
          <w:p>
            <w:r>
              <w:t>G1.</w:t>
            </w:r>
            <w:r>
              <w:rPr>
                <w:rFonts w:hint="default"/>
                <w:lang w:val="vi-VN"/>
              </w:rPr>
              <w:t>1, G1.2</w:t>
            </w:r>
            <w:r>
              <w:t xml:space="preserve">, G2.1, </w:t>
            </w:r>
            <w:r>
              <w:rPr>
                <w:rFonts w:hint="default"/>
                <w:lang w:val="vi-VN"/>
              </w:rPr>
              <w:t>G2.</w:t>
            </w:r>
            <w:r>
              <w:t>1, G</w:t>
            </w:r>
            <w:r>
              <w:rPr>
                <w:rFonts w:hint="default"/>
                <w:lang w:val="vi-VN"/>
              </w:rPr>
              <w:t>2</w:t>
            </w:r>
            <w:r>
              <w:t xml:space="preserve">.2, </w:t>
            </w:r>
            <w:r>
              <w:rPr>
                <w:rFonts w:hint="default"/>
                <w:lang w:val="vi-VN"/>
              </w:rPr>
              <w:t xml:space="preserve">   </w:t>
            </w:r>
            <w:r>
              <w:t>G</w:t>
            </w:r>
            <w:r>
              <w:rPr>
                <w:rFonts w:hint="default"/>
                <w:lang w:val="vi-VN"/>
              </w:rPr>
              <w:t>2</w:t>
            </w:r>
            <w:r>
              <w:t>.3</w:t>
            </w:r>
          </w:p>
        </w:tc>
        <w:tc>
          <w:tcPr>
            <w:tcW w:w="2626" w:type="dxa"/>
            <w:tcBorders>
              <w:top w:val="single" w:color="auto" w:sz="4" w:space="0"/>
              <w:left w:val="single" w:color="auto" w:sz="4" w:space="0"/>
              <w:bottom w:val="single" w:color="auto" w:sz="4" w:space="0"/>
              <w:right w:val="single" w:color="auto" w:sz="4" w:space="0"/>
            </w:tcBorders>
          </w:tcPr>
          <w:p>
            <w:pPr>
              <w:rPr>
                <w:rFonts w:hint="default"/>
                <w:lang w:val="vi-VN"/>
              </w:rPr>
            </w:pPr>
            <w:r>
              <w:t>Thuyết giảng</w:t>
            </w:r>
            <w:r>
              <w:br w:type="textWrapping"/>
            </w:r>
            <w:r>
              <w:rPr>
                <w:rFonts w:hint="default"/>
                <w:lang w:val="vi-VN"/>
              </w:rPr>
              <w:t>Đặt câu hỏi, bài tập tình huống sinh viên thảo luận, trả lời</w:t>
            </w:r>
          </w:p>
          <w:p>
            <w:r>
              <w:rPr>
                <w:rFonts w:hint="default"/>
                <w:lang w:val="vi-VN"/>
              </w:rPr>
              <w:t xml:space="preserve">Lắng nghe, giải đáp </w:t>
            </w:r>
          </w:p>
        </w:tc>
        <w:tc>
          <w:tcPr>
            <w:tcW w:w="1775" w:type="dxa"/>
            <w:tcBorders>
              <w:top w:val="single" w:color="auto" w:sz="4" w:space="0"/>
              <w:left w:val="single" w:color="auto" w:sz="4" w:space="0"/>
              <w:bottom w:val="single" w:color="auto" w:sz="4" w:space="0"/>
              <w:right w:val="single" w:color="auto" w:sz="4" w:space="0"/>
            </w:tcBorders>
          </w:tcPr>
          <w:p>
            <w:r>
              <w:rPr>
                <w:rFonts w:hint="default"/>
                <w:lang w:val="vi-VN"/>
              </w:rPr>
              <w:t>BTTL#1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Borders>
              <w:top w:val="single" w:color="auto" w:sz="4" w:space="0"/>
              <w:left w:val="single" w:color="auto" w:sz="4" w:space="0"/>
              <w:bottom w:val="single" w:color="auto" w:sz="4" w:space="0"/>
              <w:right w:val="single" w:color="auto" w:sz="4" w:space="0"/>
            </w:tcBorders>
          </w:tcPr>
          <w:p>
            <w:pPr>
              <w:jc w:val="center"/>
              <w:rPr>
                <w:rFonts w:hint="default"/>
                <w:color w:val="4472C4" w:themeColor="accent1"/>
                <w:lang w:val="vi-VN"/>
                <w14:textFill>
                  <w14:solidFill>
                    <w14:schemeClr w14:val="accent1"/>
                  </w14:solidFill>
                </w14:textFill>
              </w:rPr>
            </w:pPr>
            <w:r>
              <w:rPr>
                <w:rFonts w:hint="default"/>
                <w:color w:val="4472C4" w:themeColor="accent1"/>
                <w:lang w:val="vi-VN"/>
                <w14:textFill>
                  <w14:solidFill>
                    <w14:schemeClr w14:val="accent1"/>
                  </w14:solidFill>
                </w14:textFill>
              </w:rPr>
              <w:t>4</w:t>
            </w:r>
          </w:p>
        </w:tc>
        <w:tc>
          <w:tcPr>
            <w:tcW w:w="323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TimesNewRomanPS-BoldMT" w:cs="Times New Roman"/>
                <w:b/>
                <w:bCs/>
                <w:color w:val="000000"/>
                <w:kern w:val="0"/>
                <w:sz w:val="26"/>
                <w:szCs w:val="26"/>
                <w:lang w:val="en-US" w:eastAsia="zh-CN" w:bidi="ar"/>
              </w:rPr>
              <w:t>Bài 5. Thực hiện pháp luật, vi phạm pháp luật, trách nhiệm</w:t>
            </w:r>
            <w:r>
              <w:rPr>
                <w:rFonts w:hint="default" w:ascii="Times New Roman" w:hAnsi="Times New Roman" w:eastAsia="TimesNewRomanPS-BoldMT" w:cs="Times New Roman"/>
                <w:b/>
                <w:bCs/>
                <w:color w:val="000000"/>
                <w:kern w:val="0"/>
                <w:sz w:val="26"/>
                <w:szCs w:val="26"/>
                <w:lang w:val="vi-VN" w:eastAsia="zh-CN" w:bidi="ar"/>
              </w:rPr>
              <w:t xml:space="preserve"> </w:t>
            </w:r>
            <w:r>
              <w:rPr>
                <w:rFonts w:hint="default" w:ascii="Times New Roman" w:hAnsi="Times New Roman" w:eastAsia="TimesNewRomanPS-BoldMT" w:cs="Times New Roman"/>
                <w:b/>
                <w:bCs/>
                <w:color w:val="000000"/>
                <w:kern w:val="0"/>
                <w:sz w:val="26"/>
                <w:szCs w:val="26"/>
                <w:lang w:val="en-US" w:eastAsia="zh-CN" w:bidi="ar"/>
              </w:rPr>
              <w:t xml:space="preserve">pháp lý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5.1. Thực hiện pháp luật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5.2. Vi phạm pháp luật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SimSun" w:cs="Times New Roman"/>
                <w:color w:val="000000"/>
                <w:kern w:val="0"/>
                <w:sz w:val="26"/>
                <w:szCs w:val="26"/>
                <w:lang w:val="en-US" w:eastAsia="zh-CN" w:bidi="ar"/>
              </w:rPr>
              <w:t>5.3. Trách nhiệm pháp lý</w:t>
            </w:r>
          </w:p>
        </w:tc>
        <w:tc>
          <w:tcPr>
            <w:tcW w:w="1582" w:type="dxa"/>
            <w:tcBorders>
              <w:top w:val="single" w:color="auto" w:sz="4" w:space="0"/>
              <w:left w:val="single" w:color="auto" w:sz="4" w:space="0"/>
              <w:bottom w:val="single" w:color="auto" w:sz="4" w:space="0"/>
              <w:right w:val="single" w:color="auto" w:sz="4" w:space="0"/>
            </w:tcBorders>
          </w:tcPr>
          <w:p>
            <w:r>
              <w:t>G1.</w:t>
            </w:r>
            <w:r>
              <w:rPr>
                <w:rFonts w:hint="default"/>
                <w:lang w:val="vi-VN"/>
              </w:rPr>
              <w:t>1, G1.2</w:t>
            </w:r>
            <w:r>
              <w:t xml:space="preserve">, G2.1, </w:t>
            </w:r>
            <w:r>
              <w:rPr>
                <w:rFonts w:hint="default"/>
                <w:lang w:val="vi-VN"/>
              </w:rPr>
              <w:t>G2.</w:t>
            </w:r>
            <w:r>
              <w:t>1, G</w:t>
            </w:r>
            <w:r>
              <w:rPr>
                <w:rFonts w:hint="default"/>
                <w:lang w:val="vi-VN"/>
              </w:rPr>
              <w:t>2</w:t>
            </w:r>
            <w:r>
              <w:t xml:space="preserve">.2, </w:t>
            </w:r>
            <w:r>
              <w:rPr>
                <w:rFonts w:hint="default"/>
                <w:lang w:val="vi-VN"/>
              </w:rPr>
              <w:t xml:space="preserve">   </w:t>
            </w:r>
            <w:r>
              <w:t>G</w:t>
            </w:r>
            <w:r>
              <w:rPr>
                <w:rFonts w:hint="default"/>
                <w:lang w:val="vi-VN"/>
              </w:rPr>
              <w:t>2</w:t>
            </w:r>
            <w:r>
              <w:t>.3</w:t>
            </w:r>
          </w:p>
        </w:tc>
        <w:tc>
          <w:tcPr>
            <w:tcW w:w="2626" w:type="dxa"/>
            <w:tcBorders>
              <w:top w:val="single" w:color="auto" w:sz="4" w:space="0"/>
              <w:left w:val="single" w:color="auto" w:sz="4" w:space="0"/>
              <w:bottom w:val="single" w:color="auto" w:sz="4" w:space="0"/>
              <w:right w:val="single" w:color="auto" w:sz="4" w:space="0"/>
            </w:tcBorders>
          </w:tcPr>
          <w:p>
            <w:pPr>
              <w:rPr>
                <w:rFonts w:hint="default"/>
                <w:lang w:val="vi-VN"/>
              </w:rPr>
            </w:pPr>
            <w:r>
              <w:t>Thuyết giảng</w:t>
            </w:r>
            <w:r>
              <w:br w:type="textWrapping"/>
            </w:r>
            <w:r>
              <w:rPr>
                <w:rFonts w:hint="default"/>
                <w:lang w:val="vi-VN"/>
              </w:rPr>
              <w:t>Đặt câu hỏi, bài tập tình huống sinh viên thảo luận theo nhóm, trả lời</w:t>
            </w:r>
          </w:p>
          <w:p>
            <w:r>
              <w:rPr>
                <w:rFonts w:hint="default"/>
                <w:lang w:val="vi-VN"/>
              </w:rPr>
              <w:t xml:space="preserve">Lắng nghe, giải đáp </w:t>
            </w:r>
          </w:p>
        </w:tc>
        <w:tc>
          <w:tcPr>
            <w:tcW w:w="1775" w:type="dxa"/>
            <w:tcBorders>
              <w:top w:val="single" w:color="auto" w:sz="4" w:space="0"/>
              <w:left w:val="single" w:color="auto" w:sz="4" w:space="0"/>
              <w:bottom w:val="single" w:color="auto" w:sz="4" w:space="0"/>
              <w:right w:val="single" w:color="auto" w:sz="4" w:space="0"/>
            </w:tcBorders>
          </w:tcPr>
          <w:p>
            <w:pPr>
              <w:rPr>
                <w:rFonts w:hint="default"/>
                <w:lang w:val="vi-VN"/>
              </w:rPr>
            </w:pPr>
            <w:r>
              <w:rPr>
                <w:rFonts w:hint="default"/>
                <w:lang w:val="vi-VN"/>
              </w:rPr>
              <w:t>BTTL#2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vMerge w:val="restart"/>
            <w:tcBorders>
              <w:top w:val="single" w:color="auto" w:sz="4" w:space="0"/>
              <w:left w:val="single" w:color="auto" w:sz="4" w:space="0"/>
              <w:right w:val="single" w:color="auto" w:sz="4" w:space="0"/>
            </w:tcBorders>
          </w:tcPr>
          <w:p>
            <w:pPr>
              <w:jc w:val="center"/>
              <w:rPr>
                <w:rFonts w:hint="default"/>
                <w:color w:val="4472C4" w:themeColor="accent1"/>
                <w:lang w:val="vi-VN"/>
                <w14:textFill>
                  <w14:solidFill>
                    <w14:schemeClr w14:val="accent1"/>
                  </w14:solidFill>
                </w14:textFill>
              </w:rPr>
            </w:pPr>
            <w:r>
              <w:rPr>
                <w:rFonts w:hint="default"/>
                <w:color w:val="4472C4" w:themeColor="accent1"/>
                <w:lang w:val="vi-VN"/>
                <w14:textFill>
                  <w14:solidFill>
                    <w14:schemeClr w14:val="accent1"/>
                  </w14:solidFill>
                </w14:textFill>
              </w:rPr>
              <w:t>5</w:t>
            </w:r>
          </w:p>
        </w:tc>
        <w:tc>
          <w:tcPr>
            <w:tcW w:w="323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TimesNewRomanPS-BoldMT" w:cs="Times New Roman"/>
                <w:b/>
                <w:bCs/>
                <w:color w:val="000000"/>
                <w:kern w:val="0"/>
                <w:sz w:val="26"/>
                <w:szCs w:val="26"/>
                <w:lang w:val="vi-VN" w:eastAsia="zh-CN" w:bidi="ar"/>
              </w:rPr>
              <w:t xml:space="preserve">Bài 6: </w:t>
            </w:r>
            <w:r>
              <w:rPr>
                <w:rFonts w:hint="default" w:ascii="Times New Roman" w:hAnsi="Times New Roman" w:eastAsia="TimesNewRomanPS-BoldMT" w:cs="Times New Roman"/>
                <w:b/>
                <w:bCs/>
                <w:color w:val="000000"/>
                <w:kern w:val="0"/>
                <w:sz w:val="26"/>
                <w:szCs w:val="26"/>
                <w:lang w:val="en-US" w:eastAsia="zh-CN" w:bidi="ar"/>
              </w:rPr>
              <w:t xml:space="preserve">Luật Hiến Pháp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vi-VN" w:eastAsia="zh-CN" w:bidi="ar"/>
              </w:rPr>
              <w:t>6</w:t>
            </w:r>
            <w:r>
              <w:rPr>
                <w:rFonts w:hint="default" w:ascii="Times New Roman" w:hAnsi="Times New Roman" w:eastAsia="SimSun" w:cs="Times New Roman"/>
                <w:color w:val="000000"/>
                <w:kern w:val="0"/>
                <w:sz w:val="26"/>
                <w:szCs w:val="26"/>
                <w:lang w:val="en-US" w:eastAsia="zh-CN" w:bidi="ar"/>
              </w:rPr>
              <w:t xml:space="preserve">.1. Khái niệm chung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SimSun" w:cs="Times New Roman"/>
                <w:color w:val="000000"/>
                <w:kern w:val="0"/>
                <w:sz w:val="26"/>
                <w:szCs w:val="26"/>
                <w:lang w:val="vi-VN" w:eastAsia="zh-CN" w:bidi="ar"/>
              </w:rPr>
              <w:t>6</w:t>
            </w:r>
            <w:r>
              <w:rPr>
                <w:rFonts w:hint="default" w:ascii="Times New Roman" w:hAnsi="Times New Roman" w:eastAsia="SimSun" w:cs="Times New Roman"/>
                <w:color w:val="000000"/>
                <w:kern w:val="0"/>
                <w:sz w:val="26"/>
                <w:szCs w:val="26"/>
                <w:lang w:val="en-US" w:eastAsia="zh-CN" w:bidi="ar"/>
              </w:rPr>
              <w:t>.2. Một số nội dung cơ bản của Luật Hiến pháp</w:t>
            </w:r>
            <w:r>
              <w:rPr>
                <w:rFonts w:hint="default" w:ascii="Times New Roman" w:hAnsi="Times New Roman" w:eastAsia="SimSun" w:cs="Times New Roman"/>
                <w:color w:val="000000"/>
                <w:kern w:val="0"/>
                <w:sz w:val="25"/>
                <w:szCs w:val="25"/>
                <w:lang w:val="en-US" w:eastAsia="zh-CN" w:bidi="ar"/>
              </w:rPr>
              <w:t xml:space="preserve"> </w:t>
            </w:r>
          </w:p>
          <w:p/>
        </w:tc>
        <w:tc>
          <w:tcPr>
            <w:tcW w:w="1582" w:type="dxa"/>
            <w:tcBorders>
              <w:top w:val="single" w:color="auto" w:sz="4" w:space="0"/>
              <w:left w:val="single" w:color="auto" w:sz="4" w:space="0"/>
              <w:bottom w:val="single" w:color="auto" w:sz="4" w:space="0"/>
              <w:right w:val="single" w:color="auto" w:sz="4" w:space="0"/>
            </w:tcBorders>
          </w:tcPr>
          <w:p>
            <w:r>
              <w:t>G1.</w:t>
            </w:r>
            <w:r>
              <w:rPr>
                <w:rFonts w:hint="default"/>
                <w:lang w:val="vi-VN"/>
              </w:rPr>
              <w:t>1, G1.2</w:t>
            </w:r>
            <w:r>
              <w:t xml:space="preserve">, G2.1, </w:t>
            </w:r>
            <w:r>
              <w:rPr>
                <w:rFonts w:hint="default"/>
                <w:lang w:val="vi-VN"/>
              </w:rPr>
              <w:t>G2.</w:t>
            </w:r>
            <w:r>
              <w:t>1, G</w:t>
            </w:r>
            <w:r>
              <w:rPr>
                <w:rFonts w:hint="default"/>
                <w:lang w:val="vi-VN"/>
              </w:rPr>
              <w:t>2</w:t>
            </w:r>
            <w:r>
              <w:t xml:space="preserve">.2, </w:t>
            </w:r>
            <w:r>
              <w:rPr>
                <w:rFonts w:hint="default"/>
                <w:lang w:val="vi-VN"/>
              </w:rPr>
              <w:t xml:space="preserve">   </w:t>
            </w:r>
            <w:r>
              <w:t>G</w:t>
            </w:r>
            <w:r>
              <w:rPr>
                <w:rFonts w:hint="default"/>
                <w:lang w:val="vi-VN"/>
              </w:rPr>
              <w:t>2</w:t>
            </w:r>
            <w:r>
              <w:t>.3</w:t>
            </w:r>
          </w:p>
        </w:tc>
        <w:tc>
          <w:tcPr>
            <w:tcW w:w="2626" w:type="dxa"/>
            <w:tcBorders>
              <w:top w:val="single" w:color="auto" w:sz="4" w:space="0"/>
              <w:left w:val="single" w:color="auto" w:sz="4" w:space="0"/>
              <w:bottom w:val="single" w:color="auto" w:sz="4" w:space="0"/>
              <w:right w:val="single" w:color="auto" w:sz="4" w:space="0"/>
            </w:tcBorders>
          </w:tcPr>
          <w:p>
            <w:pPr>
              <w:rPr>
                <w:rFonts w:hint="default"/>
                <w:lang w:val="vi-VN"/>
              </w:rPr>
            </w:pPr>
            <w:r>
              <w:t>Thuyết giảng</w:t>
            </w:r>
            <w:r>
              <w:br w:type="textWrapping"/>
            </w:r>
            <w:r>
              <w:rPr>
                <w:rFonts w:hint="default"/>
                <w:lang w:val="vi-VN"/>
              </w:rPr>
              <w:t>Đặt câu hỏi sinh viên thảo luận, trả lời</w:t>
            </w:r>
          </w:p>
          <w:p>
            <w:r>
              <w:rPr>
                <w:rFonts w:hint="default"/>
                <w:lang w:val="vi-VN"/>
              </w:rPr>
              <w:t xml:space="preserve">Lắng nghe, giải đáp </w:t>
            </w:r>
          </w:p>
        </w:tc>
        <w:tc>
          <w:tcPr>
            <w:tcW w:w="1775" w:type="dxa"/>
            <w:tcBorders>
              <w:top w:val="single" w:color="auto" w:sz="4" w:space="0"/>
              <w:left w:val="single" w:color="auto" w:sz="4" w:space="0"/>
              <w:bottom w:val="single" w:color="auto" w:sz="4" w:space="0"/>
              <w:right w:val="single" w:color="auto" w:sz="4" w:space="0"/>
            </w:tcBorders>
          </w:tcPr>
          <w:p>
            <w:pPr>
              <w:rPr>
                <w:rFonts w:hint="default"/>
                <w:lang w:val="vi-VN"/>
              </w:rPr>
            </w:pPr>
            <w:r>
              <w:t>BTVN#</w:t>
            </w:r>
            <w:r>
              <w:rPr>
                <w:rFonts w:hint="default"/>
                <w:lang w:val="vi-VN"/>
              </w:rPr>
              <w:t>2</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vMerge w:val="continue"/>
            <w:tcBorders>
              <w:left w:val="single" w:color="auto" w:sz="4" w:space="0"/>
              <w:bottom w:val="single" w:color="auto" w:sz="4" w:space="0"/>
              <w:right w:val="single" w:color="auto" w:sz="4" w:space="0"/>
            </w:tcBorders>
          </w:tcPr>
          <w:p>
            <w:pPr>
              <w:jc w:val="center"/>
              <w:rPr>
                <w:color w:val="4472C4" w:themeColor="accent1"/>
                <w14:textFill>
                  <w14:solidFill>
                    <w14:schemeClr w14:val="accent1"/>
                  </w14:solidFill>
                </w14:textFill>
              </w:rPr>
            </w:pPr>
          </w:p>
        </w:tc>
        <w:tc>
          <w:tcPr>
            <w:tcW w:w="323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TimesNewRomanPS-BoldMT" w:cs="Times New Roman"/>
                <w:b/>
                <w:bCs/>
                <w:color w:val="000000"/>
                <w:kern w:val="0"/>
                <w:sz w:val="26"/>
                <w:szCs w:val="26"/>
                <w:lang w:val="vi-VN" w:eastAsia="zh-CN" w:bidi="ar"/>
              </w:rPr>
              <w:t>Bài 7</w:t>
            </w:r>
            <w:r>
              <w:rPr>
                <w:rFonts w:hint="default" w:ascii="Times New Roman" w:hAnsi="Times New Roman" w:eastAsia="TimesNewRomanPS-BoldMT" w:cs="Times New Roman"/>
                <w:b/>
                <w:bCs/>
                <w:color w:val="000000"/>
                <w:kern w:val="0"/>
                <w:sz w:val="26"/>
                <w:szCs w:val="26"/>
                <w:lang w:val="en-US" w:eastAsia="zh-CN" w:bidi="ar"/>
              </w:rPr>
              <w:t xml:space="preserve">. Luật Hành Chính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vi-VN" w:eastAsia="zh-CN" w:bidi="ar"/>
              </w:rPr>
              <w:t>7</w:t>
            </w:r>
            <w:r>
              <w:rPr>
                <w:rFonts w:hint="default" w:ascii="Times New Roman" w:hAnsi="Times New Roman" w:eastAsia="SimSun" w:cs="Times New Roman"/>
                <w:color w:val="000000"/>
                <w:kern w:val="0"/>
                <w:sz w:val="26"/>
                <w:szCs w:val="26"/>
                <w:lang w:val="en-US" w:eastAsia="zh-CN" w:bidi="ar"/>
              </w:rPr>
              <w:t xml:space="preserve">.1. Khái quát chung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SimSun" w:cs="Times New Roman"/>
                <w:color w:val="000000"/>
                <w:kern w:val="0"/>
                <w:sz w:val="26"/>
                <w:szCs w:val="26"/>
                <w:lang w:val="vi-VN" w:eastAsia="zh-CN" w:bidi="ar"/>
              </w:rPr>
              <w:t>7</w:t>
            </w:r>
            <w:r>
              <w:rPr>
                <w:rFonts w:hint="default" w:ascii="Times New Roman" w:hAnsi="Times New Roman" w:eastAsia="SimSun" w:cs="Times New Roman"/>
                <w:color w:val="000000"/>
                <w:kern w:val="0"/>
                <w:sz w:val="26"/>
                <w:szCs w:val="26"/>
                <w:lang w:val="en-US" w:eastAsia="zh-CN" w:bidi="ar"/>
              </w:rPr>
              <w:t>.2. Một số nội dung cơ bản</w:t>
            </w:r>
          </w:p>
        </w:tc>
        <w:tc>
          <w:tcPr>
            <w:tcW w:w="1582" w:type="dxa"/>
            <w:tcBorders>
              <w:top w:val="single" w:color="auto" w:sz="4" w:space="0"/>
              <w:left w:val="single" w:color="auto" w:sz="4" w:space="0"/>
              <w:bottom w:val="single" w:color="auto" w:sz="4" w:space="0"/>
              <w:right w:val="single" w:color="auto" w:sz="4" w:space="0"/>
            </w:tcBorders>
          </w:tcPr>
          <w:p>
            <w:r>
              <w:t>G1.</w:t>
            </w:r>
            <w:r>
              <w:rPr>
                <w:rFonts w:hint="default"/>
                <w:lang w:val="vi-VN"/>
              </w:rPr>
              <w:t>1, G1.2</w:t>
            </w:r>
            <w:r>
              <w:t xml:space="preserve">, G2.1, </w:t>
            </w:r>
            <w:r>
              <w:rPr>
                <w:rFonts w:hint="default"/>
                <w:lang w:val="vi-VN"/>
              </w:rPr>
              <w:t>G2.</w:t>
            </w:r>
            <w:r>
              <w:t>1, G</w:t>
            </w:r>
            <w:r>
              <w:rPr>
                <w:rFonts w:hint="default"/>
                <w:lang w:val="vi-VN"/>
              </w:rPr>
              <w:t>2</w:t>
            </w:r>
            <w:r>
              <w:t xml:space="preserve">.2, </w:t>
            </w:r>
            <w:r>
              <w:rPr>
                <w:rFonts w:hint="default"/>
                <w:lang w:val="vi-VN"/>
              </w:rPr>
              <w:t xml:space="preserve">   </w:t>
            </w:r>
            <w:r>
              <w:t>G</w:t>
            </w:r>
            <w:r>
              <w:rPr>
                <w:rFonts w:hint="default"/>
                <w:lang w:val="vi-VN"/>
              </w:rPr>
              <w:t>2</w:t>
            </w:r>
            <w:r>
              <w:t>.3</w:t>
            </w:r>
          </w:p>
        </w:tc>
        <w:tc>
          <w:tcPr>
            <w:tcW w:w="2626" w:type="dxa"/>
            <w:tcBorders>
              <w:top w:val="single" w:color="auto" w:sz="4" w:space="0"/>
              <w:left w:val="single" w:color="auto" w:sz="4" w:space="0"/>
              <w:bottom w:val="single" w:color="auto" w:sz="4" w:space="0"/>
              <w:right w:val="single" w:color="auto" w:sz="4" w:space="0"/>
            </w:tcBorders>
          </w:tcPr>
          <w:p>
            <w:r>
              <w:t>Thuyết giảng</w:t>
            </w:r>
          </w:p>
          <w:p>
            <w:r>
              <w:t xml:space="preserve">Nhóm thảo luận </w:t>
            </w:r>
          </w:p>
        </w:tc>
        <w:tc>
          <w:tcPr>
            <w:tcW w:w="1775" w:type="dxa"/>
            <w:tcBorders>
              <w:top w:val="single" w:color="auto" w:sz="4" w:space="0"/>
              <w:left w:val="single" w:color="auto" w:sz="4" w:space="0"/>
              <w:bottom w:val="single" w:color="auto" w:sz="4" w:space="0"/>
              <w:right w:val="single" w:color="auto" w:sz="4" w:space="0"/>
            </w:tcBorders>
          </w:tcPr>
          <w:p>
            <w:pPr>
              <w:rPr>
                <w:rFonts w:hint="default"/>
                <w:lang w:val="vi-VN"/>
              </w:rPr>
            </w:pPr>
            <w:r>
              <w:rPr>
                <w:rFonts w:hint="default"/>
                <w:lang w:val="vi-VN"/>
              </w:rPr>
              <w:t>BTTL#3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Borders>
              <w:top w:val="single" w:color="auto" w:sz="4" w:space="0"/>
              <w:left w:val="single" w:color="auto" w:sz="4" w:space="0"/>
              <w:bottom w:val="single" w:color="auto" w:sz="4" w:space="0"/>
              <w:right w:val="single" w:color="auto" w:sz="4" w:space="0"/>
            </w:tcBorders>
          </w:tcPr>
          <w:p>
            <w:pPr>
              <w:jc w:val="center"/>
              <w:rPr>
                <w:rFonts w:hint="default"/>
                <w:color w:val="4472C4" w:themeColor="accent1"/>
                <w:lang w:val="vi-VN"/>
                <w14:textFill>
                  <w14:solidFill>
                    <w14:schemeClr w14:val="accent1"/>
                  </w14:solidFill>
                </w14:textFill>
              </w:rPr>
            </w:pPr>
            <w:r>
              <w:rPr>
                <w:rFonts w:hint="default"/>
                <w:color w:val="4472C4" w:themeColor="accent1"/>
                <w:lang w:val="vi-VN"/>
                <w14:textFill>
                  <w14:solidFill>
                    <w14:schemeClr w14:val="accent1"/>
                  </w14:solidFill>
                </w14:textFill>
              </w:rPr>
              <w:t>6</w:t>
            </w:r>
          </w:p>
        </w:tc>
        <w:tc>
          <w:tcPr>
            <w:tcW w:w="323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TimesNewRomanPS-BoldMT" w:cs="Times New Roman"/>
                <w:b/>
                <w:bCs/>
                <w:color w:val="000000"/>
                <w:kern w:val="0"/>
                <w:sz w:val="26"/>
                <w:szCs w:val="26"/>
                <w:lang w:val="vi-VN" w:eastAsia="zh-CN" w:bidi="ar"/>
              </w:rPr>
              <w:t>Bài 8</w:t>
            </w:r>
            <w:r>
              <w:rPr>
                <w:rFonts w:hint="default" w:ascii="Times New Roman" w:hAnsi="Times New Roman" w:eastAsia="TimesNewRomanPS-BoldMT" w:cs="Times New Roman"/>
                <w:b/>
                <w:bCs/>
                <w:color w:val="000000"/>
                <w:kern w:val="0"/>
                <w:sz w:val="26"/>
                <w:szCs w:val="26"/>
                <w:lang w:val="en-US" w:eastAsia="zh-CN" w:bidi="ar"/>
              </w:rPr>
              <w:t xml:space="preserve">. Luật Hình Sự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vi-VN" w:eastAsia="zh-CN" w:bidi="ar"/>
              </w:rPr>
              <w:t>8</w:t>
            </w:r>
            <w:r>
              <w:rPr>
                <w:rFonts w:hint="default" w:ascii="Times New Roman" w:hAnsi="Times New Roman" w:eastAsia="SimSun" w:cs="Times New Roman"/>
                <w:color w:val="000000"/>
                <w:kern w:val="0"/>
                <w:sz w:val="26"/>
                <w:szCs w:val="26"/>
                <w:lang w:val="en-US" w:eastAsia="zh-CN" w:bidi="ar"/>
              </w:rPr>
              <w:t>.1. Khái quát chung</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SimSun" w:cs="Times New Roman"/>
                <w:color w:val="000000"/>
                <w:kern w:val="0"/>
                <w:sz w:val="26"/>
                <w:szCs w:val="26"/>
                <w:lang w:val="vi-VN" w:eastAsia="zh-CN" w:bidi="ar"/>
              </w:rPr>
              <w:t>8</w:t>
            </w:r>
            <w:r>
              <w:rPr>
                <w:rFonts w:hint="default" w:ascii="Times New Roman" w:hAnsi="Times New Roman" w:eastAsia="SimSun" w:cs="Times New Roman"/>
                <w:color w:val="000000"/>
                <w:kern w:val="0"/>
                <w:sz w:val="26"/>
                <w:szCs w:val="26"/>
                <w:lang w:val="en-US" w:eastAsia="zh-CN" w:bidi="ar"/>
              </w:rPr>
              <w:t>.2. Một số nội dung cơ bản</w:t>
            </w:r>
          </w:p>
        </w:tc>
        <w:tc>
          <w:tcPr>
            <w:tcW w:w="1582" w:type="dxa"/>
            <w:tcBorders>
              <w:top w:val="single" w:color="auto" w:sz="4" w:space="0"/>
              <w:left w:val="single" w:color="auto" w:sz="4" w:space="0"/>
              <w:bottom w:val="single" w:color="auto" w:sz="4" w:space="0"/>
              <w:right w:val="single" w:color="auto" w:sz="4" w:space="0"/>
            </w:tcBorders>
          </w:tcPr>
          <w:p>
            <w:r>
              <w:t>G1.</w:t>
            </w:r>
            <w:r>
              <w:rPr>
                <w:rFonts w:hint="default"/>
                <w:lang w:val="vi-VN"/>
              </w:rPr>
              <w:t>1, G1.2</w:t>
            </w:r>
            <w:r>
              <w:t xml:space="preserve">, G2.1, </w:t>
            </w:r>
            <w:r>
              <w:rPr>
                <w:rFonts w:hint="default"/>
                <w:lang w:val="vi-VN"/>
              </w:rPr>
              <w:t>G2.</w:t>
            </w:r>
            <w:r>
              <w:t>1, G</w:t>
            </w:r>
            <w:r>
              <w:rPr>
                <w:rFonts w:hint="default"/>
                <w:lang w:val="vi-VN"/>
              </w:rPr>
              <w:t>2</w:t>
            </w:r>
            <w:r>
              <w:t xml:space="preserve">.2, </w:t>
            </w:r>
            <w:r>
              <w:rPr>
                <w:rFonts w:hint="default"/>
                <w:lang w:val="vi-VN"/>
              </w:rPr>
              <w:t xml:space="preserve">   </w:t>
            </w:r>
            <w:r>
              <w:t>G</w:t>
            </w:r>
            <w:r>
              <w:rPr>
                <w:rFonts w:hint="default"/>
                <w:lang w:val="vi-VN"/>
              </w:rPr>
              <w:t>2</w:t>
            </w:r>
            <w:r>
              <w:t>.3</w:t>
            </w:r>
          </w:p>
        </w:tc>
        <w:tc>
          <w:tcPr>
            <w:tcW w:w="2626" w:type="dxa"/>
            <w:tcBorders>
              <w:top w:val="single" w:color="auto" w:sz="4" w:space="0"/>
              <w:left w:val="single" w:color="auto" w:sz="4" w:space="0"/>
              <w:bottom w:val="single" w:color="auto" w:sz="4" w:space="0"/>
              <w:right w:val="single" w:color="auto" w:sz="4" w:space="0"/>
            </w:tcBorders>
          </w:tcPr>
          <w:p>
            <w:pPr>
              <w:rPr>
                <w:lang w:val="vi-VN"/>
              </w:rPr>
            </w:pPr>
            <w:r>
              <w:t>Thuyết giản</w:t>
            </w:r>
            <w:r>
              <w:rPr>
                <w:lang w:val="vi-VN"/>
              </w:rPr>
              <w:t>g</w:t>
            </w:r>
          </w:p>
          <w:p>
            <w:pPr>
              <w:rPr>
                <w:rFonts w:hint="default"/>
                <w:lang w:val="vi-VN"/>
              </w:rPr>
            </w:pPr>
            <w:r>
              <w:t>Làm</w:t>
            </w:r>
            <w:r>
              <w:rPr>
                <w:lang w:val="vi-VN"/>
              </w:rPr>
              <w:t xml:space="preserve"> bài tập</w:t>
            </w:r>
            <w:r>
              <w:rPr>
                <w:rFonts w:hint="default"/>
                <w:lang w:val="vi-VN"/>
              </w:rPr>
              <w:t xml:space="preserve"> tình huống</w:t>
            </w:r>
          </w:p>
        </w:tc>
        <w:tc>
          <w:tcPr>
            <w:tcW w:w="1775" w:type="dxa"/>
            <w:tcBorders>
              <w:top w:val="single" w:color="auto" w:sz="4" w:space="0"/>
              <w:left w:val="single" w:color="auto" w:sz="4" w:space="0"/>
              <w:bottom w:val="single" w:color="auto" w:sz="4" w:space="0"/>
              <w:right w:val="single" w:color="auto" w:sz="4" w:space="0"/>
            </w:tcBorders>
          </w:tcPr>
          <w:p>
            <w:pPr>
              <w:rPr>
                <w:rFonts w:hint="default"/>
                <w:lang w:val="vi-VN"/>
              </w:rPr>
            </w:pPr>
            <w:r>
              <w:rPr>
                <w:rFonts w:hint="default"/>
                <w:lang w:val="vi-VN"/>
              </w:rPr>
              <w:t>Cộng điểm quá trình cho các SV giải quyết BTTH hợp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vMerge w:val="restart"/>
            <w:tcBorders>
              <w:top w:val="single" w:color="auto" w:sz="4" w:space="0"/>
              <w:left w:val="single" w:color="auto" w:sz="4" w:space="0"/>
              <w:right w:val="single" w:color="auto" w:sz="4" w:space="0"/>
            </w:tcBorders>
          </w:tcPr>
          <w:p>
            <w:pPr>
              <w:jc w:val="center"/>
              <w:rPr>
                <w:rFonts w:hint="default"/>
                <w:color w:val="4472C4" w:themeColor="accent1"/>
                <w:lang w:val="vi-VN"/>
                <w14:textFill>
                  <w14:solidFill>
                    <w14:schemeClr w14:val="accent1"/>
                  </w14:solidFill>
                </w14:textFill>
              </w:rPr>
            </w:pPr>
            <w:r>
              <w:rPr>
                <w:rFonts w:hint="default"/>
                <w:color w:val="4472C4" w:themeColor="accent1"/>
                <w:lang w:val="vi-VN"/>
                <w14:textFill>
                  <w14:solidFill>
                    <w14:schemeClr w14:val="accent1"/>
                  </w14:solidFill>
                </w14:textFill>
              </w:rPr>
              <w:t>7</w:t>
            </w:r>
          </w:p>
          <w:p>
            <w:pPr>
              <w:jc w:val="center"/>
              <w:rPr>
                <w:color w:val="4472C4" w:themeColor="accent1"/>
                <w14:textFill>
                  <w14:solidFill>
                    <w14:schemeClr w14:val="accent1"/>
                  </w14:solidFill>
                </w14:textFill>
              </w:rPr>
            </w:pPr>
          </w:p>
        </w:tc>
        <w:tc>
          <w:tcPr>
            <w:tcW w:w="323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TimesNewRomanPS-BoldMT" w:cs="Times New Roman"/>
                <w:b/>
                <w:bCs/>
                <w:color w:val="000000"/>
                <w:kern w:val="0"/>
                <w:sz w:val="26"/>
                <w:szCs w:val="26"/>
                <w:lang w:val="vi-VN" w:eastAsia="zh-CN" w:bidi="ar"/>
              </w:rPr>
              <w:t>Bài 9</w:t>
            </w:r>
            <w:r>
              <w:rPr>
                <w:rFonts w:hint="default" w:ascii="Times New Roman" w:hAnsi="Times New Roman" w:eastAsia="TimesNewRomanPS-BoldMT" w:cs="Times New Roman"/>
                <w:b/>
                <w:bCs/>
                <w:color w:val="000000"/>
                <w:kern w:val="0"/>
                <w:sz w:val="26"/>
                <w:szCs w:val="26"/>
                <w:lang w:val="en-US" w:eastAsia="zh-CN" w:bidi="ar"/>
              </w:rPr>
              <w:t xml:space="preserve">. Luật Dân Sự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vi-VN" w:eastAsia="zh-CN" w:bidi="ar"/>
              </w:rPr>
              <w:t>9</w:t>
            </w:r>
            <w:r>
              <w:rPr>
                <w:rFonts w:hint="default" w:ascii="Times New Roman" w:hAnsi="Times New Roman" w:eastAsia="SimSun" w:cs="Times New Roman"/>
                <w:color w:val="000000"/>
                <w:kern w:val="0"/>
                <w:sz w:val="26"/>
                <w:szCs w:val="26"/>
                <w:lang w:val="en-US" w:eastAsia="zh-CN" w:bidi="ar"/>
              </w:rPr>
              <w:t xml:space="preserve">.1. Khái quát chung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SimSun" w:cs="Times New Roman"/>
                <w:color w:val="000000"/>
                <w:kern w:val="0"/>
                <w:sz w:val="26"/>
                <w:szCs w:val="26"/>
                <w:lang w:val="vi-VN" w:eastAsia="zh-CN" w:bidi="ar"/>
              </w:rPr>
              <w:t>9</w:t>
            </w:r>
            <w:r>
              <w:rPr>
                <w:rFonts w:hint="default" w:ascii="Times New Roman" w:hAnsi="Times New Roman" w:eastAsia="SimSun" w:cs="Times New Roman"/>
                <w:color w:val="000000"/>
                <w:kern w:val="0"/>
                <w:sz w:val="26"/>
                <w:szCs w:val="26"/>
                <w:lang w:val="en-US" w:eastAsia="zh-CN" w:bidi="ar"/>
              </w:rPr>
              <w:t>.2. Một số nội dung cơ bản</w:t>
            </w:r>
          </w:p>
        </w:tc>
        <w:tc>
          <w:tcPr>
            <w:tcW w:w="1582" w:type="dxa"/>
            <w:tcBorders>
              <w:top w:val="single" w:color="auto" w:sz="4" w:space="0"/>
              <w:left w:val="single" w:color="auto" w:sz="4" w:space="0"/>
              <w:bottom w:val="single" w:color="auto" w:sz="4" w:space="0"/>
              <w:right w:val="single" w:color="auto" w:sz="4" w:space="0"/>
            </w:tcBorders>
          </w:tcPr>
          <w:p>
            <w:r>
              <w:t xml:space="preserve"> G1.</w:t>
            </w:r>
            <w:r>
              <w:rPr>
                <w:rFonts w:hint="default"/>
                <w:lang w:val="vi-VN"/>
              </w:rPr>
              <w:t>1, G1.2</w:t>
            </w:r>
            <w:r>
              <w:t xml:space="preserve">, G2.1, </w:t>
            </w:r>
            <w:r>
              <w:rPr>
                <w:rFonts w:hint="default"/>
                <w:lang w:val="vi-VN"/>
              </w:rPr>
              <w:t>G2.</w:t>
            </w:r>
            <w:r>
              <w:t>1, G</w:t>
            </w:r>
            <w:r>
              <w:rPr>
                <w:rFonts w:hint="default"/>
                <w:lang w:val="vi-VN"/>
              </w:rPr>
              <w:t>2</w:t>
            </w:r>
            <w:r>
              <w:t xml:space="preserve">.2, </w:t>
            </w:r>
            <w:r>
              <w:rPr>
                <w:rFonts w:hint="default"/>
                <w:lang w:val="vi-VN"/>
              </w:rPr>
              <w:t xml:space="preserve">   </w:t>
            </w:r>
            <w:r>
              <w:t>G</w:t>
            </w:r>
            <w:r>
              <w:rPr>
                <w:rFonts w:hint="default"/>
                <w:lang w:val="vi-VN"/>
              </w:rPr>
              <w:t>2</w:t>
            </w:r>
            <w:r>
              <w:t>.3</w:t>
            </w:r>
          </w:p>
        </w:tc>
        <w:tc>
          <w:tcPr>
            <w:tcW w:w="2626" w:type="dxa"/>
            <w:tcBorders>
              <w:top w:val="single" w:color="auto" w:sz="4" w:space="0"/>
              <w:left w:val="single" w:color="auto" w:sz="4" w:space="0"/>
              <w:bottom w:val="single" w:color="auto" w:sz="4" w:space="0"/>
              <w:right w:val="single" w:color="auto" w:sz="4" w:space="0"/>
            </w:tcBorders>
          </w:tcPr>
          <w:p>
            <w:pPr>
              <w:rPr>
                <w:lang w:val="vi-VN"/>
              </w:rPr>
            </w:pPr>
            <w:r>
              <w:t>Thuyết giản</w:t>
            </w:r>
            <w:r>
              <w:rPr>
                <w:lang w:val="vi-VN"/>
              </w:rPr>
              <w:t>g</w:t>
            </w:r>
          </w:p>
          <w:p>
            <w:r>
              <w:t>Làm</w:t>
            </w:r>
            <w:r>
              <w:rPr>
                <w:lang w:val="vi-VN"/>
              </w:rPr>
              <w:t xml:space="preserve"> bài tập</w:t>
            </w:r>
            <w:r>
              <w:rPr>
                <w:rFonts w:hint="default"/>
                <w:lang w:val="vi-VN"/>
              </w:rPr>
              <w:t xml:space="preserve"> tình huống</w:t>
            </w:r>
          </w:p>
        </w:tc>
        <w:tc>
          <w:tcPr>
            <w:tcW w:w="1775" w:type="dxa"/>
            <w:tcBorders>
              <w:top w:val="single" w:color="auto" w:sz="4" w:space="0"/>
              <w:left w:val="single" w:color="auto" w:sz="4" w:space="0"/>
              <w:bottom w:val="single" w:color="auto" w:sz="4" w:space="0"/>
              <w:right w:val="single" w:color="auto" w:sz="4" w:space="0"/>
            </w:tcBorders>
          </w:tcPr>
          <w:p>
            <w:pPr>
              <w:rPr>
                <w:rFonts w:hint="default"/>
                <w:lang w:val="vi-VN"/>
              </w:rPr>
            </w:pPr>
            <w:r>
              <w:t>BTVN#</w:t>
            </w:r>
            <w:r>
              <w:rPr>
                <w:rFonts w:hint="default"/>
                <w:lang w:val="vi-VN"/>
              </w:rPr>
              <w:t>3</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vMerge w:val="continue"/>
            <w:tcBorders>
              <w:left w:val="single" w:color="auto" w:sz="4" w:space="0"/>
              <w:bottom w:val="single" w:color="auto" w:sz="4" w:space="0"/>
              <w:right w:val="single" w:color="auto" w:sz="4" w:space="0"/>
            </w:tcBorders>
          </w:tcPr>
          <w:p>
            <w:pPr>
              <w:jc w:val="center"/>
              <w:rPr>
                <w:color w:val="4472C4" w:themeColor="accent1"/>
                <w14:textFill>
                  <w14:solidFill>
                    <w14:schemeClr w14:val="accent1"/>
                  </w14:solidFill>
                </w14:textFill>
              </w:rPr>
            </w:pPr>
          </w:p>
        </w:tc>
        <w:tc>
          <w:tcPr>
            <w:tcW w:w="323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TimesNewRomanPS-BoldMT" w:cs="Times New Roman"/>
                <w:b/>
                <w:bCs/>
                <w:color w:val="000000"/>
                <w:kern w:val="0"/>
                <w:sz w:val="26"/>
                <w:szCs w:val="26"/>
                <w:lang w:val="vi-VN" w:eastAsia="zh-CN" w:bidi="ar"/>
              </w:rPr>
              <w:t>Bài 10</w:t>
            </w:r>
            <w:r>
              <w:rPr>
                <w:rFonts w:hint="default" w:ascii="Times New Roman" w:hAnsi="Times New Roman" w:eastAsia="TimesNewRomanPS-BoldMT" w:cs="Times New Roman"/>
                <w:b/>
                <w:bCs/>
                <w:color w:val="000000"/>
                <w:kern w:val="0"/>
                <w:sz w:val="26"/>
                <w:szCs w:val="26"/>
                <w:lang w:val="en-US" w:eastAsia="zh-CN" w:bidi="ar"/>
              </w:rPr>
              <w:t xml:space="preserve">. Luật hôn nhân và Gia đình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vi-VN" w:eastAsia="zh-CN" w:bidi="ar"/>
              </w:rPr>
              <w:t>10</w:t>
            </w:r>
            <w:r>
              <w:rPr>
                <w:rFonts w:hint="default" w:ascii="Times New Roman" w:hAnsi="Times New Roman" w:eastAsia="SimSun" w:cs="Times New Roman"/>
                <w:color w:val="000000"/>
                <w:kern w:val="0"/>
                <w:sz w:val="26"/>
                <w:szCs w:val="26"/>
                <w:lang w:val="en-US" w:eastAsia="zh-CN" w:bidi="ar"/>
              </w:rPr>
              <w:t>.1. Khái quát chung</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SimSun" w:cs="Times New Roman"/>
                <w:color w:val="000000"/>
                <w:kern w:val="0"/>
                <w:sz w:val="26"/>
                <w:szCs w:val="26"/>
                <w:lang w:val="vi-VN" w:eastAsia="zh-CN" w:bidi="ar"/>
              </w:rPr>
              <w:t>10</w:t>
            </w:r>
            <w:r>
              <w:rPr>
                <w:rFonts w:hint="default" w:ascii="Times New Roman" w:hAnsi="Times New Roman" w:eastAsia="SimSun" w:cs="Times New Roman"/>
                <w:color w:val="000000"/>
                <w:kern w:val="0"/>
                <w:sz w:val="26"/>
                <w:szCs w:val="26"/>
                <w:lang w:val="en-US" w:eastAsia="zh-CN" w:bidi="ar"/>
              </w:rPr>
              <w:t>.2. Một số nội dung cơ bản</w:t>
            </w:r>
          </w:p>
        </w:tc>
        <w:tc>
          <w:tcPr>
            <w:tcW w:w="1582" w:type="dxa"/>
            <w:tcBorders>
              <w:top w:val="single" w:color="auto" w:sz="4" w:space="0"/>
              <w:left w:val="single" w:color="auto" w:sz="4" w:space="0"/>
              <w:bottom w:val="single" w:color="auto" w:sz="4" w:space="0"/>
              <w:right w:val="single" w:color="auto" w:sz="4" w:space="0"/>
            </w:tcBorders>
          </w:tcPr>
          <w:p>
            <w:r>
              <w:t>G1.</w:t>
            </w:r>
            <w:r>
              <w:rPr>
                <w:rFonts w:hint="default"/>
                <w:lang w:val="vi-VN"/>
              </w:rPr>
              <w:t>1, G1.2</w:t>
            </w:r>
            <w:r>
              <w:t xml:space="preserve">, G2.1, </w:t>
            </w:r>
            <w:r>
              <w:rPr>
                <w:rFonts w:hint="default"/>
                <w:lang w:val="vi-VN"/>
              </w:rPr>
              <w:t>G2.</w:t>
            </w:r>
            <w:r>
              <w:t>1, G</w:t>
            </w:r>
            <w:r>
              <w:rPr>
                <w:rFonts w:hint="default"/>
                <w:lang w:val="vi-VN"/>
              </w:rPr>
              <w:t>2</w:t>
            </w:r>
            <w:r>
              <w:t xml:space="preserve">.2, </w:t>
            </w:r>
            <w:r>
              <w:rPr>
                <w:rFonts w:hint="default"/>
                <w:lang w:val="vi-VN"/>
              </w:rPr>
              <w:t xml:space="preserve">   </w:t>
            </w:r>
            <w:r>
              <w:t>G</w:t>
            </w:r>
            <w:r>
              <w:rPr>
                <w:rFonts w:hint="default"/>
                <w:lang w:val="vi-VN"/>
              </w:rPr>
              <w:t>2</w:t>
            </w:r>
            <w:r>
              <w:t>.3</w:t>
            </w:r>
          </w:p>
        </w:tc>
        <w:tc>
          <w:tcPr>
            <w:tcW w:w="2626" w:type="dxa"/>
            <w:tcBorders>
              <w:top w:val="single" w:color="auto" w:sz="4" w:space="0"/>
              <w:left w:val="single" w:color="auto" w:sz="4" w:space="0"/>
              <w:bottom w:val="single" w:color="auto" w:sz="4" w:space="0"/>
              <w:right w:val="single" w:color="auto" w:sz="4" w:space="0"/>
            </w:tcBorders>
          </w:tcPr>
          <w:p>
            <w:pPr>
              <w:rPr>
                <w:lang w:val="vi-VN"/>
              </w:rPr>
            </w:pPr>
            <w:r>
              <w:t>Thuyết giản</w:t>
            </w:r>
            <w:r>
              <w:rPr>
                <w:lang w:val="vi-VN"/>
              </w:rPr>
              <w:t>g</w:t>
            </w:r>
          </w:p>
          <w:p>
            <w:pPr>
              <w:rPr>
                <w:rFonts w:hint="default"/>
                <w:lang w:val="vi-VN"/>
              </w:rPr>
            </w:pPr>
            <w:r>
              <w:rPr>
                <w:rFonts w:hint="default"/>
                <w:lang w:val="vi-VN"/>
              </w:rPr>
              <w:t>Thảo luận nhóm</w:t>
            </w:r>
          </w:p>
        </w:tc>
        <w:tc>
          <w:tcPr>
            <w:tcW w:w="1775" w:type="dxa"/>
            <w:tcBorders>
              <w:top w:val="single" w:color="auto" w:sz="4" w:space="0"/>
              <w:left w:val="single" w:color="auto" w:sz="4" w:space="0"/>
              <w:bottom w:val="single" w:color="auto" w:sz="4" w:space="0"/>
              <w:right w:val="single" w:color="auto" w:sz="4" w:space="0"/>
            </w:tcBorders>
            <w:vAlign w:val="top"/>
          </w:tcPr>
          <w:p>
            <w:pPr>
              <w:rPr>
                <w:rFonts w:hint="default" w:ascii="Times New Roman" w:hAnsi="Times New Roman" w:eastAsia="MS Mincho" w:cs="Times New Roman"/>
                <w:sz w:val="26"/>
                <w:szCs w:val="24"/>
                <w:lang w:val="vi-VN" w:eastAsia="en-US" w:bidi="ar-SA"/>
              </w:rPr>
            </w:pPr>
            <w:r>
              <w:rPr>
                <w:rFonts w:hint="default"/>
                <w:lang w:val="vi-VN"/>
              </w:rPr>
              <w:t>BTTL#4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vMerge w:val="restart"/>
            <w:tcBorders>
              <w:top w:val="single" w:color="auto" w:sz="4" w:space="0"/>
              <w:left w:val="single" w:color="auto" w:sz="4" w:space="0"/>
              <w:right w:val="single" w:color="auto" w:sz="4" w:space="0"/>
            </w:tcBorders>
          </w:tcPr>
          <w:p>
            <w:pPr>
              <w:jc w:val="center"/>
              <w:rPr>
                <w:rFonts w:hint="default"/>
                <w:color w:val="4472C4" w:themeColor="accent1"/>
                <w:lang w:val="vi-VN"/>
                <w14:textFill>
                  <w14:solidFill>
                    <w14:schemeClr w14:val="accent1"/>
                  </w14:solidFill>
                </w14:textFill>
              </w:rPr>
            </w:pPr>
            <w:r>
              <w:rPr>
                <w:rFonts w:hint="default"/>
                <w:color w:val="4472C4" w:themeColor="accent1"/>
                <w:lang w:val="vi-VN"/>
                <w14:textFill>
                  <w14:solidFill>
                    <w14:schemeClr w14:val="accent1"/>
                  </w14:solidFill>
                </w14:textFill>
              </w:rPr>
              <w:t>8</w:t>
            </w:r>
          </w:p>
        </w:tc>
        <w:tc>
          <w:tcPr>
            <w:tcW w:w="323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TimesNewRomanPS-BoldMT" w:cs="Times New Roman"/>
                <w:b/>
                <w:bCs/>
                <w:color w:val="000000"/>
                <w:kern w:val="0"/>
                <w:sz w:val="26"/>
                <w:szCs w:val="26"/>
                <w:lang w:val="vi-VN" w:eastAsia="zh-CN" w:bidi="ar"/>
              </w:rPr>
              <w:t>Bài 11</w:t>
            </w:r>
            <w:r>
              <w:rPr>
                <w:rFonts w:hint="default" w:ascii="Times New Roman" w:hAnsi="Times New Roman" w:eastAsia="TimesNewRomanPS-BoldMT" w:cs="Times New Roman"/>
                <w:b/>
                <w:bCs/>
                <w:color w:val="000000"/>
                <w:kern w:val="0"/>
                <w:sz w:val="26"/>
                <w:szCs w:val="26"/>
                <w:lang w:val="en-US" w:eastAsia="zh-CN" w:bidi="ar"/>
              </w:rPr>
              <w:t xml:space="preserve">. Luật Lao Động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vi-VN" w:eastAsia="zh-CN" w:bidi="ar"/>
              </w:rPr>
              <w:t>11</w:t>
            </w:r>
            <w:r>
              <w:rPr>
                <w:rFonts w:hint="default" w:ascii="Times New Roman" w:hAnsi="Times New Roman" w:eastAsia="SimSun" w:cs="Times New Roman"/>
                <w:color w:val="000000"/>
                <w:kern w:val="0"/>
                <w:sz w:val="26"/>
                <w:szCs w:val="26"/>
                <w:lang w:val="en-US" w:eastAsia="zh-CN" w:bidi="ar"/>
              </w:rPr>
              <w:t xml:space="preserve">.1. Khái quát chung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SimSun" w:cs="Times New Roman"/>
                <w:color w:val="000000"/>
                <w:kern w:val="0"/>
                <w:sz w:val="26"/>
                <w:szCs w:val="26"/>
                <w:lang w:val="vi-VN" w:eastAsia="zh-CN" w:bidi="ar"/>
              </w:rPr>
              <w:t>11</w:t>
            </w:r>
            <w:r>
              <w:rPr>
                <w:rFonts w:hint="default" w:ascii="Times New Roman" w:hAnsi="Times New Roman" w:eastAsia="SimSun" w:cs="Times New Roman"/>
                <w:color w:val="000000"/>
                <w:kern w:val="0"/>
                <w:sz w:val="26"/>
                <w:szCs w:val="26"/>
                <w:lang w:val="en-US" w:eastAsia="zh-CN" w:bidi="ar"/>
              </w:rPr>
              <w:t>.2. Một số nội dung cơ bản</w:t>
            </w:r>
            <w:r>
              <w:rPr>
                <w:rFonts w:hint="default" w:ascii="Times New Roman" w:hAnsi="Times New Roman" w:eastAsia="SimSun" w:cs="Times New Roman"/>
                <w:color w:val="000000"/>
                <w:kern w:val="0"/>
                <w:sz w:val="25"/>
                <w:szCs w:val="25"/>
                <w:lang w:val="en-US" w:eastAsia="zh-CN" w:bidi="ar"/>
              </w:rPr>
              <w:t xml:space="preserve"> </w:t>
            </w:r>
          </w:p>
          <w:p/>
        </w:tc>
        <w:tc>
          <w:tcPr>
            <w:tcW w:w="1582" w:type="dxa"/>
            <w:tcBorders>
              <w:top w:val="single" w:color="auto" w:sz="4" w:space="0"/>
              <w:left w:val="single" w:color="auto" w:sz="4" w:space="0"/>
              <w:bottom w:val="single" w:color="auto" w:sz="4" w:space="0"/>
              <w:right w:val="single" w:color="auto" w:sz="4" w:space="0"/>
            </w:tcBorders>
          </w:tcPr>
          <w:p>
            <w:r>
              <w:t>G1.</w:t>
            </w:r>
            <w:r>
              <w:rPr>
                <w:rFonts w:hint="default"/>
                <w:lang w:val="vi-VN"/>
              </w:rPr>
              <w:t>1, G1.2</w:t>
            </w:r>
            <w:r>
              <w:t xml:space="preserve">, G2.1, </w:t>
            </w:r>
            <w:r>
              <w:rPr>
                <w:rFonts w:hint="default"/>
                <w:lang w:val="vi-VN"/>
              </w:rPr>
              <w:t>G2.</w:t>
            </w:r>
            <w:r>
              <w:t>1, G</w:t>
            </w:r>
            <w:r>
              <w:rPr>
                <w:rFonts w:hint="default"/>
                <w:lang w:val="vi-VN"/>
              </w:rPr>
              <w:t>2</w:t>
            </w:r>
            <w:r>
              <w:t xml:space="preserve">.2, </w:t>
            </w:r>
            <w:r>
              <w:rPr>
                <w:rFonts w:hint="default"/>
                <w:lang w:val="vi-VN"/>
              </w:rPr>
              <w:t xml:space="preserve">   </w:t>
            </w:r>
            <w:r>
              <w:t>G</w:t>
            </w:r>
            <w:r>
              <w:rPr>
                <w:rFonts w:hint="default"/>
                <w:lang w:val="vi-VN"/>
              </w:rPr>
              <w:t>2</w:t>
            </w:r>
            <w:r>
              <w:t>.3</w:t>
            </w:r>
          </w:p>
        </w:tc>
        <w:tc>
          <w:tcPr>
            <w:tcW w:w="2626" w:type="dxa"/>
            <w:tcBorders>
              <w:top w:val="single" w:color="auto" w:sz="4" w:space="0"/>
              <w:left w:val="single" w:color="auto" w:sz="4" w:space="0"/>
              <w:bottom w:val="single" w:color="auto" w:sz="4" w:space="0"/>
              <w:right w:val="single" w:color="auto" w:sz="4" w:space="0"/>
            </w:tcBorders>
          </w:tcPr>
          <w:p>
            <w:pPr>
              <w:rPr>
                <w:lang w:val="vi-VN"/>
              </w:rPr>
            </w:pPr>
            <w:r>
              <w:t>Thuyết giản</w:t>
            </w:r>
            <w:r>
              <w:rPr>
                <w:lang w:val="vi-VN"/>
              </w:rPr>
              <w:t>g</w:t>
            </w:r>
          </w:p>
          <w:p>
            <w:r>
              <w:rPr>
                <w:rFonts w:hint="default"/>
                <w:lang w:val="vi-VN"/>
              </w:rPr>
              <w:t>Thảo luận nhóm</w:t>
            </w:r>
          </w:p>
        </w:tc>
        <w:tc>
          <w:tcPr>
            <w:tcW w:w="1775"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vMerge w:val="continue"/>
            <w:tcBorders>
              <w:left w:val="single" w:color="auto" w:sz="4" w:space="0"/>
              <w:bottom w:val="single" w:color="auto" w:sz="4" w:space="0"/>
              <w:right w:val="single" w:color="auto" w:sz="4" w:space="0"/>
            </w:tcBorders>
          </w:tcPr>
          <w:p>
            <w:pPr>
              <w:jc w:val="center"/>
              <w:rPr>
                <w:rFonts w:hint="default"/>
                <w:color w:val="4472C4" w:themeColor="accent1"/>
                <w:lang w:val="vi-VN"/>
                <w14:textFill>
                  <w14:solidFill>
                    <w14:schemeClr w14:val="accent1"/>
                  </w14:solidFill>
                </w14:textFill>
              </w:rPr>
            </w:pPr>
          </w:p>
        </w:tc>
        <w:tc>
          <w:tcPr>
            <w:tcW w:w="323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TimesNewRomanPS-BoldMT" w:cs="Times New Roman"/>
                <w:b/>
                <w:bCs/>
                <w:color w:val="000000"/>
                <w:kern w:val="0"/>
                <w:sz w:val="26"/>
                <w:szCs w:val="26"/>
                <w:lang w:val="vi-VN" w:eastAsia="zh-CN" w:bidi="ar"/>
              </w:rPr>
              <w:t xml:space="preserve">Bài 12. </w:t>
            </w:r>
            <w:r>
              <w:rPr>
                <w:rFonts w:hint="default" w:ascii="Times New Roman" w:hAnsi="Times New Roman" w:eastAsia="TimesNewRomanPS-BoldMT" w:cs="Times New Roman"/>
                <w:b/>
                <w:bCs/>
                <w:color w:val="000000"/>
                <w:kern w:val="0"/>
                <w:sz w:val="26"/>
                <w:szCs w:val="26"/>
                <w:lang w:val="en-US" w:eastAsia="zh-CN" w:bidi="ar"/>
              </w:rPr>
              <w:t xml:space="preserve">Luật phòng, chống tham nhũng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vi-VN" w:eastAsia="zh-CN" w:bidi="ar"/>
              </w:rPr>
              <w:t>12</w:t>
            </w:r>
            <w:r>
              <w:rPr>
                <w:rFonts w:hint="default" w:ascii="Times New Roman" w:hAnsi="Times New Roman" w:eastAsia="SimSun" w:cs="Times New Roman"/>
                <w:color w:val="000000"/>
                <w:kern w:val="0"/>
                <w:sz w:val="26"/>
                <w:szCs w:val="26"/>
                <w:lang w:val="en-US" w:eastAsia="zh-CN" w:bidi="ar"/>
              </w:rPr>
              <w:t xml:space="preserve">.1. Những quy định chung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vi-VN" w:eastAsia="zh-CN" w:bidi="ar"/>
              </w:rPr>
              <w:t>12</w:t>
            </w:r>
            <w:r>
              <w:rPr>
                <w:rFonts w:hint="default" w:ascii="Times New Roman" w:hAnsi="Times New Roman" w:eastAsia="SimSun" w:cs="Times New Roman"/>
                <w:color w:val="000000"/>
                <w:kern w:val="0"/>
                <w:sz w:val="26"/>
                <w:szCs w:val="26"/>
                <w:lang w:val="en-US" w:eastAsia="zh-CN" w:bidi="ar"/>
              </w:rPr>
              <w:t>.2. Phòng ngừa tham</w:t>
            </w:r>
            <w:r>
              <w:rPr>
                <w:rFonts w:hint="default" w:ascii="Times New Roman" w:hAnsi="Times New Roman" w:eastAsia="SimSun" w:cs="Times New Roman"/>
                <w:color w:val="000000"/>
                <w:kern w:val="0"/>
                <w:sz w:val="26"/>
                <w:szCs w:val="26"/>
                <w:lang w:val="vi-VN" w:eastAsia="zh-CN" w:bidi="ar"/>
              </w:rPr>
              <w:t xml:space="preserve"> </w:t>
            </w:r>
            <w:r>
              <w:rPr>
                <w:rFonts w:hint="default" w:ascii="Times New Roman" w:hAnsi="Times New Roman" w:eastAsia="SimSun" w:cs="Times New Roman"/>
                <w:color w:val="000000"/>
                <w:kern w:val="0"/>
                <w:sz w:val="26"/>
                <w:szCs w:val="26"/>
                <w:lang w:val="en-US" w:eastAsia="zh-CN" w:bidi="ar"/>
              </w:rPr>
              <w:t xml:space="preserve">nhũng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vi-VN" w:eastAsia="zh-CN" w:bidi="ar"/>
              </w:rPr>
              <w:t>12</w:t>
            </w:r>
            <w:r>
              <w:rPr>
                <w:rFonts w:hint="default" w:ascii="Times New Roman" w:hAnsi="Times New Roman" w:eastAsia="SimSun" w:cs="Times New Roman"/>
                <w:color w:val="000000"/>
                <w:kern w:val="0"/>
                <w:sz w:val="26"/>
                <w:szCs w:val="26"/>
                <w:lang w:val="en-US" w:eastAsia="zh-CN" w:bidi="ar"/>
              </w:rPr>
              <w:t>.3. Tố cáo và giải quyết tố cáo về</w:t>
            </w:r>
            <w:r>
              <w:rPr>
                <w:rFonts w:hint="default" w:ascii="Times New Roman" w:hAnsi="Times New Roman" w:eastAsia="SimSun" w:cs="Times New Roman"/>
                <w:color w:val="000000"/>
                <w:kern w:val="0"/>
                <w:sz w:val="26"/>
                <w:szCs w:val="26"/>
                <w:lang w:val="vi-VN" w:eastAsia="zh-CN" w:bidi="ar"/>
              </w:rPr>
              <w:t xml:space="preserve"> </w:t>
            </w:r>
            <w:r>
              <w:rPr>
                <w:rFonts w:hint="default" w:ascii="Times New Roman" w:hAnsi="Times New Roman" w:eastAsia="SimSun" w:cs="Times New Roman"/>
                <w:color w:val="000000"/>
                <w:kern w:val="0"/>
                <w:sz w:val="26"/>
                <w:szCs w:val="26"/>
                <w:lang w:val="en-US" w:eastAsia="zh-CN" w:bidi="ar"/>
              </w:rPr>
              <w:t xml:space="preserve">hành vi tham nhũng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SimSun" w:cs="Times New Roman"/>
                <w:color w:val="000000"/>
                <w:kern w:val="0"/>
                <w:sz w:val="26"/>
                <w:szCs w:val="26"/>
                <w:lang w:val="vi-VN" w:eastAsia="zh-CN" w:bidi="ar"/>
              </w:rPr>
              <w:t>12</w:t>
            </w:r>
            <w:r>
              <w:rPr>
                <w:rFonts w:hint="default" w:ascii="Times New Roman" w:hAnsi="Times New Roman" w:eastAsia="SimSun" w:cs="Times New Roman"/>
                <w:color w:val="000000"/>
                <w:kern w:val="0"/>
                <w:sz w:val="26"/>
                <w:szCs w:val="26"/>
                <w:lang w:val="en-US" w:eastAsia="zh-CN" w:bidi="ar"/>
              </w:rPr>
              <w:t>.4. Xử lý hành vi tham nhũng</w:t>
            </w:r>
          </w:p>
        </w:tc>
        <w:tc>
          <w:tcPr>
            <w:tcW w:w="1582" w:type="dxa"/>
            <w:tcBorders>
              <w:top w:val="single" w:color="auto" w:sz="4" w:space="0"/>
              <w:left w:val="single" w:color="auto" w:sz="4" w:space="0"/>
              <w:bottom w:val="single" w:color="auto" w:sz="4" w:space="0"/>
              <w:right w:val="single" w:color="auto" w:sz="4" w:space="0"/>
            </w:tcBorders>
          </w:tcPr>
          <w:p>
            <w:r>
              <w:t>G1.</w:t>
            </w:r>
            <w:r>
              <w:rPr>
                <w:rFonts w:hint="default"/>
                <w:lang w:val="vi-VN"/>
              </w:rPr>
              <w:t>1, G1.2</w:t>
            </w:r>
            <w:r>
              <w:t xml:space="preserve">, G2.1, </w:t>
            </w:r>
            <w:r>
              <w:rPr>
                <w:rFonts w:hint="default"/>
                <w:lang w:val="vi-VN"/>
              </w:rPr>
              <w:t>G2.</w:t>
            </w:r>
            <w:r>
              <w:t>1, G</w:t>
            </w:r>
            <w:r>
              <w:rPr>
                <w:rFonts w:hint="default"/>
                <w:lang w:val="vi-VN"/>
              </w:rPr>
              <w:t>2</w:t>
            </w:r>
            <w:r>
              <w:t xml:space="preserve">.2, </w:t>
            </w:r>
            <w:r>
              <w:rPr>
                <w:rFonts w:hint="default"/>
                <w:lang w:val="vi-VN"/>
              </w:rPr>
              <w:t xml:space="preserve">   </w:t>
            </w:r>
            <w:r>
              <w:t>G</w:t>
            </w:r>
            <w:r>
              <w:rPr>
                <w:rFonts w:hint="default"/>
                <w:lang w:val="vi-VN"/>
              </w:rPr>
              <w:t>2</w:t>
            </w:r>
            <w:r>
              <w:t>.3</w:t>
            </w:r>
          </w:p>
        </w:tc>
        <w:tc>
          <w:tcPr>
            <w:tcW w:w="2626" w:type="dxa"/>
            <w:tcBorders>
              <w:top w:val="single" w:color="auto" w:sz="4" w:space="0"/>
              <w:left w:val="single" w:color="auto" w:sz="4" w:space="0"/>
              <w:bottom w:val="single" w:color="auto" w:sz="4" w:space="0"/>
              <w:right w:val="single" w:color="auto" w:sz="4" w:space="0"/>
            </w:tcBorders>
          </w:tcPr>
          <w:p>
            <w:pPr>
              <w:rPr>
                <w:rFonts w:hint="default"/>
                <w:lang w:val="vi-VN"/>
              </w:rPr>
            </w:pPr>
            <w:r>
              <w:rPr>
                <w:rFonts w:hint="default"/>
                <w:lang w:val="vi-VN"/>
              </w:rPr>
              <w:t>Thuyết giảng</w:t>
            </w:r>
          </w:p>
          <w:p>
            <w:pPr>
              <w:rPr>
                <w:rFonts w:hint="default"/>
                <w:lang w:val="vi-VN"/>
              </w:rPr>
            </w:pPr>
            <w:r>
              <w:rPr>
                <w:rFonts w:hint="default"/>
                <w:lang w:val="vi-VN"/>
              </w:rPr>
              <w:t>Thảo luận nhóm</w:t>
            </w:r>
          </w:p>
        </w:tc>
        <w:tc>
          <w:tcPr>
            <w:tcW w:w="1775" w:type="dxa"/>
            <w:tcBorders>
              <w:top w:val="single" w:color="auto" w:sz="4" w:space="0"/>
              <w:left w:val="single" w:color="auto" w:sz="4" w:space="0"/>
              <w:bottom w:val="single" w:color="auto" w:sz="4" w:space="0"/>
              <w:right w:val="single" w:color="auto" w:sz="4" w:space="0"/>
            </w:tcBorders>
          </w:tcPr>
          <w:p>
            <w:pPr>
              <w:rPr>
                <w:rFonts w:hint="default"/>
                <w:lang w:val="vi-VN"/>
              </w:rPr>
            </w:pPr>
            <w:r>
              <w:rPr>
                <w:rFonts w:hint="default"/>
                <w:lang w:val="vi-VN"/>
              </w:rPr>
              <w:t>BTTL#5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vMerge w:val="restart"/>
            <w:tcBorders>
              <w:top w:val="single" w:color="auto" w:sz="4" w:space="0"/>
              <w:left w:val="single" w:color="auto" w:sz="4" w:space="0"/>
              <w:right w:val="single" w:color="auto" w:sz="4" w:space="0"/>
            </w:tcBorders>
          </w:tcPr>
          <w:p>
            <w:pPr>
              <w:jc w:val="center"/>
              <w:rPr>
                <w:rFonts w:hint="default"/>
                <w:color w:val="4472C4" w:themeColor="accent1"/>
                <w:lang w:val="vi-VN"/>
                <w14:textFill>
                  <w14:solidFill>
                    <w14:schemeClr w14:val="accent1"/>
                  </w14:solidFill>
                </w14:textFill>
              </w:rPr>
            </w:pPr>
            <w:r>
              <w:rPr>
                <w:rFonts w:hint="default"/>
                <w:color w:val="4472C4" w:themeColor="accent1"/>
                <w:lang w:val="vi-VN"/>
                <w14:textFill>
                  <w14:solidFill>
                    <w14:schemeClr w14:val="accent1"/>
                  </w14:solidFill>
                </w14:textFill>
              </w:rPr>
              <w:t>9, 10</w:t>
            </w:r>
          </w:p>
        </w:tc>
        <w:tc>
          <w:tcPr>
            <w:tcW w:w="323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TimesNewRomanPS-BoldMT" w:cs="Times New Roman"/>
                <w:b/>
                <w:bCs/>
                <w:color w:val="000000"/>
                <w:kern w:val="0"/>
                <w:sz w:val="26"/>
                <w:szCs w:val="26"/>
                <w:lang w:val="vi-VN" w:eastAsia="zh-CN" w:bidi="ar"/>
              </w:rPr>
              <w:t>Bài 13</w:t>
            </w:r>
            <w:r>
              <w:rPr>
                <w:rFonts w:hint="default" w:ascii="Times New Roman" w:hAnsi="Times New Roman" w:eastAsia="TimesNewRomanPS-BoldMT" w:cs="Times New Roman"/>
                <w:b/>
                <w:bCs/>
                <w:color w:val="000000"/>
                <w:kern w:val="0"/>
                <w:sz w:val="26"/>
                <w:szCs w:val="26"/>
                <w:lang w:val="en-US" w:eastAsia="zh-CN" w:bidi="ar"/>
              </w:rPr>
              <w:t xml:space="preserve">. Pháp Luật về Tố tụng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vi-VN" w:eastAsia="zh-CN" w:bidi="ar"/>
              </w:rPr>
              <w:t>13</w:t>
            </w:r>
            <w:r>
              <w:rPr>
                <w:rFonts w:hint="default" w:ascii="Times New Roman" w:hAnsi="Times New Roman" w:eastAsia="SimSun" w:cs="Times New Roman"/>
                <w:color w:val="000000"/>
                <w:kern w:val="0"/>
                <w:sz w:val="26"/>
                <w:szCs w:val="26"/>
                <w:lang w:val="en-US" w:eastAsia="zh-CN" w:bidi="ar"/>
              </w:rPr>
              <w:t xml:space="preserve">.1. Tố tụng Hành chính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vi-VN" w:eastAsia="zh-CN" w:bidi="ar"/>
              </w:rPr>
              <w:t>13</w:t>
            </w:r>
            <w:r>
              <w:rPr>
                <w:rFonts w:hint="default" w:ascii="Times New Roman" w:hAnsi="Times New Roman" w:eastAsia="SimSun" w:cs="Times New Roman"/>
                <w:color w:val="000000"/>
                <w:kern w:val="0"/>
                <w:sz w:val="26"/>
                <w:szCs w:val="26"/>
                <w:lang w:val="en-US" w:eastAsia="zh-CN" w:bidi="ar"/>
              </w:rPr>
              <w:t xml:space="preserve">.2. Tố tụng Hình sự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SimSun" w:cs="Times New Roman"/>
                <w:color w:val="000000"/>
                <w:kern w:val="0"/>
                <w:sz w:val="26"/>
                <w:szCs w:val="26"/>
                <w:lang w:val="vi-VN" w:eastAsia="zh-CN" w:bidi="ar"/>
              </w:rPr>
              <w:t>13</w:t>
            </w:r>
            <w:r>
              <w:rPr>
                <w:rFonts w:hint="default" w:ascii="Times New Roman" w:hAnsi="Times New Roman" w:eastAsia="SimSun" w:cs="Times New Roman"/>
                <w:color w:val="000000"/>
                <w:kern w:val="0"/>
                <w:sz w:val="26"/>
                <w:szCs w:val="26"/>
                <w:lang w:val="en-US" w:eastAsia="zh-CN" w:bidi="ar"/>
              </w:rPr>
              <w:t xml:space="preserve">.3. Tố tụng Dân sự </w:t>
            </w:r>
          </w:p>
        </w:tc>
        <w:tc>
          <w:tcPr>
            <w:tcW w:w="1582" w:type="dxa"/>
            <w:tcBorders>
              <w:top w:val="single" w:color="auto" w:sz="4" w:space="0"/>
              <w:left w:val="single" w:color="auto" w:sz="4" w:space="0"/>
              <w:bottom w:val="single" w:color="auto" w:sz="4" w:space="0"/>
              <w:right w:val="single" w:color="auto" w:sz="4" w:space="0"/>
            </w:tcBorders>
          </w:tcPr>
          <w:p>
            <w:r>
              <w:t>G1.</w:t>
            </w:r>
            <w:r>
              <w:rPr>
                <w:rFonts w:hint="default"/>
                <w:lang w:val="vi-VN"/>
              </w:rPr>
              <w:t>1, G1.2</w:t>
            </w:r>
            <w:r>
              <w:t xml:space="preserve">, G2.1, </w:t>
            </w:r>
            <w:r>
              <w:rPr>
                <w:rFonts w:hint="default"/>
                <w:lang w:val="vi-VN"/>
              </w:rPr>
              <w:t>G2.</w:t>
            </w:r>
            <w:r>
              <w:t>1, G</w:t>
            </w:r>
            <w:r>
              <w:rPr>
                <w:rFonts w:hint="default"/>
                <w:lang w:val="vi-VN"/>
              </w:rPr>
              <w:t>2</w:t>
            </w:r>
            <w:r>
              <w:t xml:space="preserve">.2, </w:t>
            </w:r>
            <w:r>
              <w:rPr>
                <w:rFonts w:hint="default"/>
                <w:lang w:val="vi-VN"/>
              </w:rPr>
              <w:t xml:space="preserve">   </w:t>
            </w:r>
            <w:r>
              <w:t>G</w:t>
            </w:r>
            <w:r>
              <w:rPr>
                <w:rFonts w:hint="default"/>
                <w:lang w:val="vi-VN"/>
              </w:rPr>
              <w:t>2</w:t>
            </w:r>
            <w:r>
              <w:t>.3</w:t>
            </w:r>
          </w:p>
        </w:tc>
        <w:tc>
          <w:tcPr>
            <w:tcW w:w="2626" w:type="dxa"/>
            <w:tcBorders>
              <w:top w:val="single" w:color="auto" w:sz="4" w:space="0"/>
              <w:left w:val="single" w:color="auto" w:sz="4" w:space="0"/>
              <w:bottom w:val="single" w:color="auto" w:sz="4" w:space="0"/>
              <w:right w:val="single" w:color="auto" w:sz="4" w:space="0"/>
            </w:tcBorders>
          </w:tcPr>
          <w:p>
            <w:pPr>
              <w:rPr>
                <w:rFonts w:hint="default"/>
                <w:lang w:val="vi-VN"/>
              </w:rPr>
            </w:pPr>
            <w:r>
              <w:t>Thuyết giảng</w:t>
            </w:r>
            <w:r>
              <w:br w:type="textWrapping"/>
            </w:r>
            <w:r>
              <w:rPr>
                <w:rFonts w:hint="default"/>
                <w:lang w:val="vi-VN"/>
              </w:rPr>
              <w:t>Đặt câu hỏi, bài tập tình huống sinh viên thảo luận theo nhóm, trả lời</w:t>
            </w:r>
          </w:p>
          <w:p>
            <w:r>
              <w:rPr>
                <w:rFonts w:hint="default"/>
                <w:lang w:val="vi-VN"/>
              </w:rPr>
              <w:t>Lắng nghe, giải đáp</w:t>
            </w:r>
          </w:p>
        </w:tc>
        <w:tc>
          <w:tcPr>
            <w:tcW w:w="1775" w:type="dxa"/>
            <w:tcBorders>
              <w:top w:val="single" w:color="auto" w:sz="4" w:space="0"/>
              <w:left w:val="single" w:color="auto" w:sz="4" w:space="0"/>
              <w:bottom w:val="single" w:color="auto" w:sz="4" w:space="0"/>
              <w:right w:val="single" w:color="auto" w:sz="4" w:space="0"/>
            </w:tcBorders>
          </w:tcPr>
          <w:p>
            <w:pPr>
              <w:rPr>
                <w:rFonts w:hint="default"/>
                <w:lang w:val="vi-VN"/>
              </w:rPr>
            </w:pPr>
            <w:r>
              <w:t>BTVN#</w:t>
            </w:r>
            <w:r>
              <w:rPr>
                <w:rFonts w:hint="default"/>
                <w:lang w:val="vi-VN"/>
              </w:rPr>
              <w:t>4</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vMerge w:val="continue"/>
            <w:tcBorders>
              <w:left w:val="single" w:color="auto" w:sz="4" w:space="0"/>
              <w:bottom w:val="single" w:color="auto" w:sz="4" w:space="0"/>
              <w:right w:val="single" w:color="auto" w:sz="4" w:space="0"/>
            </w:tcBorders>
          </w:tcPr>
          <w:p>
            <w:pPr>
              <w:jc w:val="center"/>
              <w:rPr>
                <w:rFonts w:hint="default"/>
                <w:lang w:val="vi-VN"/>
              </w:rPr>
            </w:pPr>
          </w:p>
        </w:tc>
        <w:tc>
          <w:tcPr>
            <w:tcW w:w="3234" w:type="dxa"/>
            <w:tcBorders>
              <w:top w:val="single" w:color="auto" w:sz="4" w:space="0"/>
              <w:left w:val="single" w:color="auto" w:sz="4" w:space="0"/>
              <w:bottom w:val="single" w:color="auto" w:sz="4" w:space="0"/>
              <w:right w:val="single" w:color="auto" w:sz="4" w:space="0"/>
            </w:tcBorders>
          </w:tcPr>
          <w:p>
            <w:pPr>
              <w:rPr>
                <w:rFonts w:hint="default"/>
                <w:lang w:val="vi-VN"/>
              </w:rPr>
            </w:pPr>
            <w:r>
              <w:rPr>
                <w:rFonts w:hint="default"/>
                <w:lang w:val="vi-VN"/>
              </w:rPr>
              <w:t>Ôn tập</w:t>
            </w:r>
          </w:p>
        </w:tc>
        <w:tc>
          <w:tcPr>
            <w:tcW w:w="1582" w:type="dxa"/>
            <w:tcBorders>
              <w:top w:val="single" w:color="auto" w:sz="4" w:space="0"/>
              <w:left w:val="single" w:color="auto" w:sz="4" w:space="0"/>
              <w:bottom w:val="single" w:color="auto" w:sz="4" w:space="0"/>
              <w:right w:val="single" w:color="auto" w:sz="4" w:space="0"/>
            </w:tcBorders>
          </w:tcPr>
          <w:p/>
        </w:tc>
        <w:tc>
          <w:tcPr>
            <w:tcW w:w="2626" w:type="dxa"/>
            <w:tcBorders>
              <w:top w:val="single" w:color="auto" w:sz="4" w:space="0"/>
              <w:left w:val="single" w:color="auto" w:sz="4" w:space="0"/>
              <w:bottom w:val="single" w:color="auto" w:sz="4" w:space="0"/>
              <w:right w:val="single" w:color="auto" w:sz="4" w:space="0"/>
            </w:tcBorders>
          </w:tcPr>
          <w:p/>
        </w:tc>
        <w:tc>
          <w:tcPr>
            <w:tcW w:w="1775" w:type="dxa"/>
            <w:tcBorders>
              <w:top w:val="single" w:color="auto" w:sz="4" w:space="0"/>
              <w:left w:val="single" w:color="auto" w:sz="4" w:space="0"/>
              <w:bottom w:val="single" w:color="auto" w:sz="4" w:space="0"/>
              <w:right w:val="single" w:color="auto" w:sz="4" w:space="0"/>
            </w:tcBorders>
          </w:tcPr>
          <w:p/>
        </w:tc>
      </w:tr>
    </w:tbl>
    <w:p>
      <w:pPr>
        <w:pStyle w:val="2"/>
      </w:pPr>
      <w:r>
        <w:t>KẾ HOẠCH GIẢNG DẠY THỰC HÀNH (nếu có)</w:t>
      </w:r>
    </w:p>
    <w:p>
      <w:pPr>
        <w:rPr>
          <w:i/>
          <w:color w:val="FF0000"/>
          <w:lang w:eastAsia="zh-CN"/>
        </w:rPr>
      </w:pPr>
      <w:r>
        <w:rPr>
          <w:i/>
          <w:color w:val="FF0000"/>
          <w:lang w:eastAsia="zh-CN"/>
        </w:rPr>
        <w:t>(Hướng dẫn: Mô tả tương tự như kế hoạch giảng dạy lý thuyết. Các chủ đề được liệt kê tuần tự và các chuẩn đầu ra, hoạt động giảng dạy và đánh giá tương ứng cho từng chủ đề.</w:t>
      </w:r>
      <w:r>
        <w:rPr>
          <w:i/>
          <w:color w:val="FF0000"/>
          <w:lang w:eastAsia="zh-CN"/>
        </w:rPr>
        <w:br w:type="textWrapping"/>
      </w:r>
      <w:r>
        <w:rPr>
          <w:i/>
          <w:color w:val="FF0000"/>
          <w:lang w:eastAsia="zh-CN"/>
        </w:rPr>
        <w:t>Lưu ý: đối với hình thức thực hành là hình thức 2 – nghĩa là GVTH không lên lớp thì có thể ghi trong hoạt động dạy &amp; học là “thảo luận và trả lời thắc mắc trên diễn đàn môn học”)</w:t>
      </w:r>
    </w:p>
    <w:p>
      <w:pPr>
        <w:rPr>
          <w:i/>
          <w:color w:val="FF0000"/>
          <w:lang w:val="vi-VN" w:eastAsia="zh-CN"/>
        </w:rPr>
      </w:pPr>
      <w:r>
        <w:rPr>
          <w:i/>
          <w:color w:val="FF0000"/>
          <w:lang w:eastAsia="zh-CN"/>
        </w:rPr>
        <w:t>TODO: 2 seminar + thảo luận và trả lời thắc mắc trên diễn đàn môn học</w:t>
      </w:r>
    </w:p>
    <w:tbl>
      <w:tblPr>
        <w:tblStyle w:val="6"/>
        <w:tblW w:w="10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
        <w:gridCol w:w="3016"/>
        <w:gridCol w:w="1347"/>
        <w:gridCol w:w="3043"/>
        <w:gridCol w:w="1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809" w:type="dxa"/>
            <w:tcBorders>
              <w:top w:val="single" w:color="auto" w:sz="4" w:space="0"/>
              <w:left w:val="single" w:color="auto" w:sz="4" w:space="0"/>
              <w:bottom w:val="single" w:color="auto" w:sz="4" w:space="0"/>
              <w:right w:val="single" w:color="auto" w:sz="4" w:space="0"/>
            </w:tcBorders>
            <w:shd w:val="clear" w:color="auto" w:fill="0070C0"/>
          </w:tcPr>
          <w:p>
            <w:pPr>
              <w:rPr>
                <w:b/>
                <w:color w:val="FFFFFF"/>
              </w:rPr>
            </w:pPr>
            <w:r>
              <w:rPr>
                <w:b/>
                <w:color w:val="FFFFFF"/>
              </w:rPr>
              <w:t>Tuần</w:t>
            </w:r>
          </w:p>
        </w:tc>
        <w:tc>
          <w:tcPr>
            <w:tcW w:w="3016" w:type="dxa"/>
            <w:tcBorders>
              <w:top w:val="single" w:color="auto" w:sz="4" w:space="0"/>
              <w:left w:val="single" w:color="auto" w:sz="4" w:space="0"/>
              <w:bottom w:val="single" w:color="auto" w:sz="4" w:space="0"/>
              <w:right w:val="single" w:color="auto" w:sz="4" w:space="0"/>
            </w:tcBorders>
            <w:shd w:val="clear" w:color="auto" w:fill="0070C0"/>
          </w:tcPr>
          <w:p>
            <w:pPr>
              <w:jc w:val="center"/>
              <w:rPr>
                <w:b/>
                <w:color w:val="FFFFFF"/>
              </w:rPr>
            </w:pPr>
            <w:r>
              <w:rPr>
                <w:b/>
                <w:color w:val="FFFFFF"/>
              </w:rPr>
              <w:t>Chủ đề</w:t>
            </w:r>
          </w:p>
        </w:tc>
        <w:tc>
          <w:tcPr>
            <w:tcW w:w="1347" w:type="dxa"/>
            <w:tcBorders>
              <w:top w:val="single" w:color="auto" w:sz="4" w:space="0"/>
              <w:left w:val="single" w:color="auto" w:sz="4" w:space="0"/>
              <w:bottom w:val="single" w:color="auto" w:sz="4" w:space="0"/>
              <w:right w:val="single" w:color="auto" w:sz="4" w:space="0"/>
            </w:tcBorders>
            <w:shd w:val="clear" w:color="auto" w:fill="0070C0"/>
          </w:tcPr>
          <w:p>
            <w:pPr>
              <w:jc w:val="center"/>
              <w:rPr>
                <w:b/>
                <w:color w:val="FFFFFF"/>
              </w:rPr>
            </w:pPr>
            <w:r>
              <w:rPr>
                <w:b/>
                <w:color w:val="FFFFFF"/>
              </w:rPr>
              <w:t>Chuẩn đầu ra</w:t>
            </w:r>
          </w:p>
        </w:tc>
        <w:tc>
          <w:tcPr>
            <w:tcW w:w="3043" w:type="dxa"/>
            <w:tcBorders>
              <w:top w:val="single" w:color="auto" w:sz="4" w:space="0"/>
              <w:left w:val="single" w:color="auto" w:sz="4" w:space="0"/>
              <w:bottom w:val="single" w:color="auto" w:sz="4" w:space="0"/>
              <w:right w:val="single" w:color="auto" w:sz="4" w:space="0"/>
            </w:tcBorders>
            <w:shd w:val="clear" w:color="auto" w:fill="0070C0"/>
          </w:tcPr>
          <w:p>
            <w:pPr>
              <w:jc w:val="center"/>
              <w:rPr>
                <w:b/>
                <w:color w:val="FFFFFF"/>
              </w:rPr>
            </w:pPr>
            <w:r>
              <w:rPr>
                <w:b/>
                <w:color w:val="FFFFFF"/>
              </w:rPr>
              <w:t>Hoạt động dạy/</w:t>
            </w:r>
          </w:p>
          <w:p>
            <w:pPr>
              <w:jc w:val="center"/>
              <w:rPr>
                <w:b/>
                <w:color w:val="FFFFFF"/>
              </w:rPr>
            </w:pPr>
            <w:r>
              <w:rPr>
                <w:b/>
                <w:color w:val="FFFFFF"/>
              </w:rPr>
              <w:t>Hoạt động học (gợi ý)</w:t>
            </w:r>
          </w:p>
        </w:tc>
        <w:tc>
          <w:tcPr>
            <w:tcW w:w="1883" w:type="dxa"/>
            <w:tcBorders>
              <w:top w:val="single" w:color="auto" w:sz="4" w:space="0"/>
              <w:left w:val="single" w:color="auto" w:sz="4" w:space="0"/>
              <w:bottom w:val="single" w:color="auto" w:sz="4" w:space="0"/>
              <w:right w:val="single" w:color="auto" w:sz="4" w:space="0"/>
            </w:tcBorders>
            <w:shd w:val="clear" w:color="auto" w:fill="0070C0"/>
          </w:tcPr>
          <w:p>
            <w:pPr>
              <w:jc w:val="center"/>
              <w:rPr>
                <w:b/>
                <w:color w:val="FFFFFF"/>
              </w:rPr>
            </w:pPr>
            <w:r>
              <w:rPr>
                <w:b/>
                <w:color w:val="FFFFFF"/>
              </w:rPr>
              <w:t xml:space="preserve">Hoạt động </w:t>
            </w:r>
            <w:r>
              <w:rPr>
                <w:b/>
                <w:color w:val="FFFFFF"/>
              </w:rPr>
              <w:br w:type="textWrapping"/>
            </w:r>
            <w:r>
              <w:rPr>
                <w:b/>
                <w:color w:val="FFFFFF"/>
              </w:rPr>
              <w:t>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tcPr>
          <w:p>
            <w:pPr>
              <w:jc w:val="center"/>
              <w:rPr>
                <w:lang w:val="vi-VN"/>
              </w:rPr>
            </w:pPr>
          </w:p>
        </w:tc>
        <w:tc>
          <w:tcPr>
            <w:tcW w:w="3016" w:type="dxa"/>
            <w:tcBorders>
              <w:top w:val="single" w:color="auto" w:sz="4" w:space="0"/>
              <w:left w:val="single" w:color="auto" w:sz="4" w:space="0"/>
              <w:bottom w:val="single" w:color="auto" w:sz="4" w:space="0"/>
              <w:right w:val="single" w:color="auto" w:sz="4" w:space="0"/>
            </w:tcBorders>
          </w:tcPr>
          <w:p>
            <w:pPr>
              <w:rPr>
                <w:lang w:val="vi-VN"/>
              </w:rPr>
            </w:pPr>
          </w:p>
        </w:tc>
        <w:tc>
          <w:tcPr>
            <w:tcW w:w="1347" w:type="dxa"/>
            <w:tcBorders>
              <w:top w:val="single" w:color="auto" w:sz="4" w:space="0"/>
              <w:left w:val="single" w:color="auto" w:sz="4" w:space="0"/>
              <w:bottom w:val="single" w:color="auto" w:sz="4" w:space="0"/>
              <w:right w:val="single" w:color="auto" w:sz="4" w:space="0"/>
            </w:tcBorders>
          </w:tcPr>
          <w:p/>
        </w:tc>
        <w:tc>
          <w:tcPr>
            <w:tcW w:w="3043" w:type="dxa"/>
            <w:tcBorders>
              <w:top w:val="single" w:color="auto" w:sz="4" w:space="0"/>
              <w:left w:val="single" w:color="auto" w:sz="4" w:space="0"/>
              <w:bottom w:val="single" w:color="auto" w:sz="4" w:space="0"/>
              <w:right w:val="single" w:color="auto" w:sz="4" w:space="0"/>
            </w:tcBorders>
          </w:tcPr>
          <w:p>
            <w:pPr>
              <w:rPr>
                <w:lang w:val="vi-VN" w:eastAsia="zh-CN"/>
              </w:rPr>
            </w:pPr>
          </w:p>
        </w:tc>
        <w:tc>
          <w:tcPr>
            <w:tcW w:w="1883"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tcPr>
          <w:p>
            <w:pPr>
              <w:jc w:val="center"/>
              <w:rPr>
                <w:lang w:val="vi-VN"/>
              </w:rPr>
            </w:pPr>
          </w:p>
        </w:tc>
        <w:tc>
          <w:tcPr>
            <w:tcW w:w="3016" w:type="dxa"/>
            <w:tcBorders>
              <w:top w:val="single" w:color="auto" w:sz="4" w:space="0"/>
              <w:left w:val="single" w:color="auto" w:sz="4" w:space="0"/>
              <w:bottom w:val="single" w:color="auto" w:sz="4" w:space="0"/>
              <w:right w:val="single" w:color="auto" w:sz="4" w:space="0"/>
            </w:tcBorders>
          </w:tcPr>
          <w:p>
            <w:pPr>
              <w:rPr>
                <w:lang w:val="vi-VN"/>
              </w:rPr>
            </w:pPr>
          </w:p>
        </w:tc>
        <w:tc>
          <w:tcPr>
            <w:tcW w:w="1347" w:type="dxa"/>
            <w:tcBorders>
              <w:top w:val="single" w:color="auto" w:sz="4" w:space="0"/>
              <w:left w:val="single" w:color="auto" w:sz="4" w:space="0"/>
              <w:bottom w:val="single" w:color="auto" w:sz="4" w:space="0"/>
              <w:right w:val="single" w:color="auto" w:sz="4" w:space="0"/>
            </w:tcBorders>
          </w:tcPr>
          <w:p/>
        </w:tc>
        <w:tc>
          <w:tcPr>
            <w:tcW w:w="3043" w:type="dxa"/>
            <w:tcBorders>
              <w:top w:val="single" w:color="auto" w:sz="4" w:space="0"/>
              <w:left w:val="single" w:color="auto" w:sz="4" w:space="0"/>
              <w:bottom w:val="single" w:color="auto" w:sz="4" w:space="0"/>
              <w:right w:val="single" w:color="auto" w:sz="4" w:space="0"/>
            </w:tcBorders>
          </w:tcPr>
          <w:p/>
        </w:tc>
        <w:tc>
          <w:tcPr>
            <w:tcW w:w="1883" w:type="dxa"/>
            <w:tcBorders>
              <w:top w:val="single" w:color="auto" w:sz="4" w:space="0"/>
              <w:left w:val="single" w:color="auto" w:sz="4" w:space="0"/>
              <w:bottom w:val="single" w:color="auto" w:sz="4" w:space="0"/>
              <w:right w:val="single" w:color="auto" w:sz="4" w:space="0"/>
            </w:tcBorders>
          </w:tcPr>
          <w:p/>
        </w:tc>
      </w:tr>
    </w:tbl>
    <w:p>
      <w:pPr>
        <w:pStyle w:val="2"/>
      </w:pPr>
      <w:r>
        <w:t>ĐÁNH GIÁ</w:t>
      </w:r>
    </w:p>
    <w:p>
      <w:pPr>
        <w:rPr>
          <w:lang w:eastAsia="zh-CN"/>
        </w:rPr>
      </w:pPr>
      <w:r>
        <w:rPr>
          <w:i/>
          <w:color w:val="FF0000"/>
          <w:lang w:eastAsia="zh-CN"/>
        </w:rPr>
        <w:t xml:space="preserve">(Hướng dẫn: Mô tả các thành phần bài tập, bài thi, đồ án... dùng để đánh giá kết quả của sinh viên khi tham gia môn học này. Bên cạnh mỗi nhóm bài tập, bài thi... cần có tỉ lệ % điểm tương ứng) </w:t>
      </w:r>
    </w:p>
    <w:tbl>
      <w:tblPr>
        <w:tblStyle w:val="6"/>
        <w:tblW w:w="10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935"/>
        <w:gridCol w:w="2906"/>
        <w:gridCol w:w="1499"/>
        <w:gridCol w:w="1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shd w:val="clear" w:color="auto" w:fill="548DD4"/>
            <w:vAlign w:val="center"/>
          </w:tcPr>
          <w:p>
            <w:pPr>
              <w:jc w:val="center"/>
              <w:rPr>
                <w:b/>
                <w:color w:val="FFFFFF"/>
              </w:rPr>
            </w:pPr>
            <w:r>
              <w:rPr>
                <w:b/>
                <w:color w:val="FFFFFF"/>
              </w:rPr>
              <w:t>Mã</w:t>
            </w:r>
          </w:p>
        </w:tc>
        <w:tc>
          <w:tcPr>
            <w:tcW w:w="2935" w:type="dxa"/>
            <w:shd w:val="clear" w:color="auto" w:fill="548DD4"/>
            <w:vAlign w:val="center"/>
          </w:tcPr>
          <w:p>
            <w:pPr>
              <w:jc w:val="center"/>
              <w:rPr>
                <w:b/>
                <w:color w:val="FFFFFF"/>
              </w:rPr>
            </w:pPr>
            <w:r>
              <w:rPr>
                <w:b/>
                <w:color w:val="FFFFFF"/>
              </w:rPr>
              <w:t>Tên</w:t>
            </w:r>
          </w:p>
        </w:tc>
        <w:tc>
          <w:tcPr>
            <w:tcW w:w="2906" w:type="dxa"/>
            <w:shd w:val="clear" w:color="auto" w:fill="548DD4"/>
            <w:vAlign w:val="center"/>
          </w:tcPr>
          <w:p>
            <w:pPr>
              <w:jc w:val="center"/>
              <w:rPr>
                <w:b/>
                <w:color w:val="FFFFFF"/>
              </w:rPr>
            </w:pPr>
            <w:r>
              <w:rPr>
                <w:b/>
                <w:color w:val="FFFFFF"/>
              </w:rPr>
              <w:t>Mô tả (gợi ý)</w:t>
            </w:r>
          </w:p>
        </w:tc>
        <w:tc>
          <w:tcPr>
            <w:tcW w:w="1499" w:type="dxa"/>
            <w:shd w:val="clear" w:color="auto" w:fill="548DD4"/>
            <w:vAlign w:val="center"/>
          </w:tcPr>
          <w:p>
            <w:pPr>
              <w:jc w:val="center"/>
              <w:rPr>
                <w:b/>
                <w:color w:val="FFFFFF"/>
              </w:rPr>
            </w:pPr>
            <w:r>
              <w:rPr>
                <w:b/>
                <w:color w:val="FFFFFF"/>
              </w:rPr>
              <w:t>Các chuẩn đầu ra được đánh giá</w:t>
            </w:r>
          </w:p>
        </w:tc>
        <w:tc>
          <w:tcPr>
            <w:tcW w:w="1487" w:type="dxa"/>
            <w:shd w:val="clear" w:color="auto" w:fill="548DD4"/>
            <w:vAlign w:val="center"/>
          </w:tcPr>
          <w:p>
            <w:pPr>
              <w:jc w:val="center"/>
              <w:rPr>
                <w:b/>
                <w:color w:val="FFFFFF"/>
              </w:rPr>
            </w:pPr>
            <w:r>
              <w:rPr>
                <w:b/>
                <w:color w:val="FFFFFF"/>
              </w:rPr>
              <w:t>Tỉ lệ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b/>
              </w:rPr>
            </w:pPr>
            <w:r>
              <w:rPr>
                <w:b/>
              </w:rPr>
              <w:t>BTTL</w:t>
            </w:r>
          </w:p>
        </w:tc>
        <w:tc>
          <w:tcPr>
            <w:tcW w:w="2935" w:type="dxa"/>
          </w:tcPr>
          <w:p>
            <w:pPr>
              <w:rPr>
                <w:rFonts w:hint="default"/>
                <w:b/>
                <w:lang w:val="vi-VN"/>
              </w:rPr>
            </w:pPr>
            <w:r>
              <w:rPr>
                <w:rFonts w:hint="default"/>
                <w:b/>
                <w:lang w:val="vi-VN"/>
              </w:rPr>
              <w:t>Thảo luận nhóm</w:t>
            </w:r>
          </w:p>
        </w:tc>
        <w:tc>
          <w:tcPr>
            <w:tcW w:w="2906" w:type="dxa"/>
          </w:tcPr>
          <w:p>
            <w:pPr>
              <w:rPr>
                <w:b/>
              </w:rPr>
            </w:pPr>
            <w:r>
              <w:rPr>
                <w:rFonts w:hint="default"/>
                <w:b/>
                <w:color w:val="auto"/>
                <w:lang w:val="vi-VN"/>
              </w:rPr>
              <w:t>Thảo luận nhóm</w:t>
            </w:r>
            <w:r>
              <w:rPr>
                <w:rFonts w:hint="default"/>
                <w:b/>
                <w:lang w:val="vi-VN"/>
              </w:rPr>
              <w:t xml:space="preserve"> </w:t>
            </w:r>
            <w:r>
              <w:rPr>
                <w:rFonts w:hint="default"/>
                <w:b/>
                <w:color w:val="00B0F0"/>
                <w:lang w:val="vi-VN"/>
              </w:rPr>
              <w:t>và phát biểu trên lớp</w:t>
            </w:r>
          </w:p>
        </w:tc>
        <w:tc>
          <w:tcPr>
            <w:tcW w:w="1499" w:type="dxa"/>
          </w:tcPr>
          <w:p>
            <w:pPr>
              <w:rPr>
                <w:b/>
              </w:rPr>
            </w:pPr>
            <w:r>
              <w:t>G1.</w:t>
            </w:r>
            <w:r>
              <w:rPr>
                <w:rFonts w:hint="default"/>
                <w:lang w:val="vi-VN"/>
              </w:rPr>
              <w:t>1, G1.2</w:t>
            </w:r>
            <w:r>
              <w:t xml:space="preserve">, G2.1, </w:t>
            </w:r>
            <w:r>
              <w:rPr>
                <w:rFonts w:hint="default"/>
                <w:lang w:val="vi-VN"/>
              </w:rPr>
              <w:t>G2.</w:t>
            </w:r>
            <w:r>
              <w:t>1, G</w:t>
            </w:r>
            <w:r>
              <w:rPr>
                <w:rFonts w:hint="default"/>
                <w:lang w:val="vi-VN"/>
              </w:rPr>
              <w:t>2</w:t>
            </w:r>
            <w:r>
              <w:t xml:space="preserve">.2, </w:t>
            </w:r>
            <w:r>
              <w:rPr>
                <w:rFonts w:hint="default"/>
                <w:lang w:val="vi-VN"/>
              </w:rPr>
              <w:t xml:space="preserve">   </w:t>
            </w:r>
            <w:r>
              <w:t>G</w:t>
            </w:r>
            <w:r>
              <w:rPr>
                <w:rFonts w:hint="default"/>
                <w:lang w:val="vi-VN"/>
              </w:rPr>
              <w:t>2</w:t>
            </w:r>
            <w:r>
              <w:t>.3</w:t>
            </w:r>
          </w:p>
        </w:tc>
        <w:tc>
          <w:tcPr>
            <w:tcW w:w="1487" w:type="dxa"/>
          </w:tcPr>
          <w:p>
            <w:pPr>
              <w:rPr>
                <w:b/>
              </w:rPr>
            </w:pPr>
            <w:r>
              <w:rPr>
                <w:rFonts w:hint="default"/>
                <w:b/>
                <w:lang w:val="vi-VN"/>
              </w:rPr>
              <w:t>30</w:t>
            </w:r>
            <w:r>
              <w:rPr>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b/>
              </w:rPr>
            </w:pPr>
            <w:r>
              <w:rPr>
                <w:b/>
              </w:rPr>
              <w:t>BTVN</w:t>
            </w:r>
          </w:p>
        </w:tc>
        <w:tc>
          <w:tcPr>
            <w:tcW w:w="2935" w:type="dxa"/>
          </w:tcPr>
          <w:p>
            <w:pPr>
              <w:rPr>
                <w:rFonts w:hint="default"/>
                <w:b/>
                <w:lang w:val="vi-VN"/>
              </w:rPr>
            </w:pPr>
            <w:r>
              <w:rPr>
                <w:b/>
              </w:rPr>
              <w:t xml:space="preserve">Bài tập </w:t>
            </w:r>
            <w:r>
              <w:rPr>
                <w:rFonts w:hint="default"/>
                <w:b/>
                <w:lang w:val="vi-VN"/>
              </w:rPr>
              <w:t>về nhà</w:t>
            </w:r>
          </w:p>
        </w:tc>
        <w:tc>
          <w:tcPr>
            <w:tcW w:w="2906" w:type="dxa"/>
          </w:tcPr>
          <w:p>
            <w:pPr>
              <w:rPr>
                <w:rFonts w:hint="default"/>
                <w:b/>
                <w:lang w:val="vi-VN"/>
              </w:rPr>
            </w:pPr>
            <w:r>
              <w:rPr>
                <w:rFonts w:hint="default"/>
                <w:b/>
                <w:lang w:val="vi-VN"/>
              </w:rPr>
              <w:t xml:space="preserve">Trắc nghiệm (4 bài) </w:t>
            </w:r>
          </w:p>
        </w:tc>
        <w:tc>
          <w:tcPr>
            <w:tcW w:w="1499" w:type="dxa"/>
          </w:tcPr>
          <w:p>
            <w:pPr>
              <w:rPr>
                <w:b/>
              </w:rPr>
            </w:pPr>
            <w:r>
              <w:t>G1.</w:t>
            </w:r>
            <w:r>
              <w:rPr>
                <w:rFonts w:hint="default"/>
                <w:lang w:val="vi-VN"/>
              </w:rPr>
              <w:t>1, G1.2</w:t>
            </w:r>
            <w:r>
              <w:t xml:space="preserve">, G2.1, </w:t>
            </w:r>
            <w:r>
              <w:rPr>
                <w:rFonts w:hint="default"/>
                <w:lang w:val="vi-VN"/>
              </w:rPr>
              <w:t>G2.</w:t>
            </w:r>
            <w:r>
              <w:t>1, G</w:t>
            </w:r>
            <w:r>
              <w:rPr>
                <w:rFonts w:hint="default"/>
                <w:lang w:val="vi-VN"/>
              </w:rPr>
              <w:t>2</w:t>
            </w:r>
            <w:r>
              <w:t xml:space="preserve">.2, </w:t>
            </w:r>
            <w:r>
              <w:rPr>
                <w:rFonts w:hint="default"/>
                <w:lang w:val="vi-VN"/>
              </w:rPr>
              <w:t xml:space="preserve">   </w:t>
            </w:r>
            <w:r>
              <w:t>G</w:t>
            </w:r>
            <w:r>
              <w:rPr>
                <w:rFonts w:hint="default"/>
                <w:lang w:val="vi-VN"/>
              </w:rPr>
              <w:t>2</w:t>
            </w:r>
            <w:r>
              <w:t>.3</w:t>
            </w:r>
          </w:p>
        </w:tc>
        <w:tc>
          <w:tcPr>
            <w:tcW w:w="1487" w:type="dxa"/>
          </w:tcPr>
          <w:p>
            <w:pPr>
              <w:rPr>
                <w:b/>
              </w:rPr>
            </w:pPr>
            <w:r>
              <w:rPr>
                <w:b/>
              </w:rPr>
              <w:t>20%</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b/>
              </w:rPr>
            </w:pPr>
            <w:r>
              <w:rPr>
                <w:b/>
              </w:rPr>
              <w:t>LTCK</w:t>
            </w:r>
          </w:p>
        </w:tc>
        <w:tc>
          <w:tcPr>
            <w:tcW w:w="2935" w:type="dxa"/>
          </w:tcPr>
          <w:p>
            <w:pPr>
              <w:rPr>
                <w:b/>
              </w:rPr>
            </w:pPr>
            <w:r>
              <w:rPr>
                <w:b/>
              </w:rPr>
              <w:t>Thi lý thuyết cuối kỳ</w:t>
            </w:r>
          </w:p>
        </w:tc>
        <w:tc>
          <w:tcPr>
            <w:tcW w:w="2906" w:type="dxa"/>
          </w:tcPr>
          <w:p>
            <w:pPr>
              <w:rPr>
                <w:rFonts w:hint="default"/>
                <w:lang w:val="vi-VN"/>
              </w:rPr>
            </w:pPr>
            <w:r>
              <w:rPr>
                <w:rFonts w:hint="default"/>
                <w:b/>
                <w:bCs/>
                <w:lang w:val="vi-VN"/>
              </w:rPr>
              <w:t>Đề riêng - tự luận</w:t>
            </w:r>
          </w:p>
        </w:tc>
        <w:tc>
          <w:tcPr>
            <w:tcW w:w="1499" w:type="dxa"/>
          </w:tcPr>
          <w:p>
            <w:r>
              <w:t>G3.1, G4.1, G5.1</w:t>
            </w:r>
          </w:p>
        </w:tc>
        <w:tc>
          <w:tcPr>
            <w:tcW w:w="1487" w:type="dxa"/>
          </w:tcPr>
          <w:p>
            <w:pPr>
              <w:rPr>
                <w:b/>
              </w:rPr>
            </w:pPr>
            <w:r>
              <w:rPr>
                <w:rFonts w:hint="default"/>
                <w:b/>
                <w:lang w:val="vi-VN"/>
              </w:rPr>
              <w:t>5</w:t>
            </w:r>
            <w:r>
              <w:rPr>
                <w:b/>
              </w:rPr>
              <w:t>0%</w:t>
            </w:r>
          </w:p>
        </w:tc>
      </w:tr>
    </w:tbl>
    <w:p>
      <w:pPr>
        <w:pStyle w:val="2"/>
      </w:pPr>
      <w:r>
        <w:t>TÀI NGUYÊN MÔN HỌC</w:t>
      </w:r>
    </w:p>
    <w:p>
      <w:pPr>
        <w:pStyle w:val="3"/>
      </w:pPr>
      <w:r>
        <w:t>Giáo trình</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5"/>
          <w:szCs w:val="25"/>
          <w:lang w:val="en-US" w:eastAsia="zh-CN" w:bidi="ar"/>
        </w:rPr>
        <w:t>1</w:t>
      </w:r>
      <w:r>
        <w:rPr>
          <w:rFonts w:hint="default" w:ascii="Times New Roman" w:hAnsi="Times New Roman" w:eastAsia="SimSun" w:cs="Times New Roman"/>
          <w:color w:val="000000"/>
          <w:kern w:val="0"/>
          <w:sz w:val="26"/>
          <w:szCs w:val="26"/>
          <w:lang w:val="en-US" w:eastAsia="zh-CN" w:bidi="ar"/>
        </w:rPr>
        <w:t>. TS Đặng Công Tráng</w:t>
      </w:r>
      <w:r>
        <w:rPr>
          <w:rFonts w:hint="default" w:ascii="Times New Roman" w:hAnsi="Times New Roman" w:eastAsia="TimesNewRomanPS-ItalicMT" w:cs="Times New Roman"/>
          <w:i/>
          <w:iCs/>
          <w:color w:val="000000"/>
          <w:kern w:val="0"/>
          <w:sz w:val="26"/>
          <w:szCs w:val="26"/>
          <w:lang w:val="en-US" w:eastAsia="zh-CN" w:bidi="ar"/>
        </w:rPr>
        <w:t xml:space="preserve">- Pháp luật Đại cương </w:t>
      </w:r>
      <w:r>
        <w:rPr>
          <w:rFonts w:hint="default" w:ascii="Times New Roman" w:hAnsi="Times New Roman" w:eastAsia="SimSun" w:cs="Times New Roman"/>
          <w:color w:val="000000"/>
          <w:kern w:val="0"/>
          <w:sz w:val="26"/>
          <w:szCs w:val="26"/>
          <w:lang w:val="en-US" w:eastAsia="zh-CN" w:bidi="ar"/>
        </w:rPr>
        <w:t xml:space="preserve">–NXB ĐHCNTPHCM năm 2017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2. ThS. Lê Thị Kim Dung - ThS. Lê Ngọc Đức - Lg. Lê Thị Quỳnh: </w:t>
      </w:r>
      <w:r>
        <w:rPr>
          <w:rFonts w:hint="default" w:ascii="Times New Roman" w:hAnsi="Times New Roman" w:eastAsia="TimesNewRomanPS-ItalicMT" w:cs="Times New Roman"/>
          <w:i/>
          <w:iCs/>
          <w:color w:val="000000"/>
          <w:kern w:val="0"/>
          <w:sz w:val="26"/>
          <w:szCs w:val="26"/>
          <w:lang w:val="en-US" w:eastAsia="zh-CN" w:bidi="ar"/>
        </w:rPr>
        <w:t xml:space="preserve">Giáo trình pháp luật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(2010), Nxb. Lao động – Xã hội.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3. ĐHQG TP.HCM, Trường ĐH Kinh tế - Luật, </w:t>
      </w:r>
      <w:r>
        <w:rPr>
          <w:rFonts w:hint="default" w:ascii="Times New Roman" w:hAnsi="Times New Roman" w:eastAsia="TimesNewRomanPS-ItalicMT" w:cs="Times New Roman"/>
          <w:i/>
          <w:iCs/>
          <w:color w:val="000000"/>
          <w:kern w:val="0"/>
          <w:sz w:val="26"/>
          <w:szCs w:val="26"/>
          <w:lang w:val="en-US" w:eastAsia="zh-CN" w:bidi="ar"/>
        </w:rPr>
        <w:t xml:space="preserve">Tài liệu học tập Lý luận Nhà nước và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TimesNewRomanPS-ItalicMT" w:cs="Times New Roman"/>
          <w:i/>
          <w:iCs/>
          <w:color w:val="000000"/>
          <w:kern w:val="0"/>
          <w:sz w:val="26"/>
          <w:szCs w:val="26"/>
          <w:lang w:val="en-US" w:eastAsia="zh-CN" w:bidi="ar"/>
        </w:rPr>
        <w:t>Pháp luật</w:t>
      </w:r>
      <w:r>
        <w:rPr>
          <w:rFonts w:hint="default" w:ascii="Times New Roman" w:hAnsi="Times New Roman" w:eastAsia="SimSun" w:cs="Times New Roman"/>
          <w:color w:val="000000"/>
          <w:kern w:val="0"/>
          <w:sz w:val="26"/>
          <w:szCs w:val="26"/>
          <w:lang w:val="en-US" w:eastAsia="zh-CN" w:bidi="ar"/>
        </w:rPr>
        <w:t xml:space="preserve">, Lê Vũ Nam (chủ biên), NXB ĐHQG TPHCM, 2019. </w:t>
      </w:r>
    </w:p>
    <w:p>
      <w:pPr>
        <w:pStyle w:val="3"/>
      </w:pPr>
      <w:r>
        <w:rPr>
          <w:rFonts w:hint="default"/>
          <w:lang w:val="vi-VN"/>
        </w:rPr>
        <w:t>T</w:t>
      </w:r>
      <w:r>
        <w:t>ài liệu tham khảo</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1. Bộ Giáo dục và Đào tạo (2014): </w:t>
      </w:r>
      <w:r>
        <w:rPr>
          <w:rFonts w:hint="default" w:ascii="Times New Roman" w:hAnsi="Times New Roman" w:eastAsia="TimesNewRomanPS-ItalicMT" w:cs="Times New Roman"/>
          <w:i/>
          <w:iCs/>
          <w:color w:val="000000"/>
          <w:kern w:val="0"/>
          <w:sz w:val="26"/>
          <w:szCs w:val="26"/>
          <w:lang w:val="en-US" w:eastAsia="zh-CN" w:bidi="ar"/>
        </w:rPr>
        <w:t>Pháp luật Đại cương</w:t>
      </w:r>
      <w:r>
        <w:rPr>
          <w:rFonts w:hint="default" w:ascii="Times New Roman" w:hAnsi="Times New Roman" w:eastAsia="SimSun" w:cs="Times New Roman"/>
          <w:color w:val="000000"/>
          <w:kern w:val="0"/>
          <w:sz w:val="26"/>
          <w:szCs w:val="26"/>
          <w:lang w:val="en-US" w:eastAsia="zh-CN" w:bidi="ar"/>
        </w:rPr>
        <w:t xml:space="preserve">. Nxb. Sư phạm Hà Nội.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2. PGS. TS. Nguyễn Minh Đoan (2010): </w:t>
      </w:r>
      <w:r>
        <w:rPr>
          <w:rFonts w:hint="default" w:ascii="Times New Roman" w:hAnsi="Times New Roman" w:eastAsia="TimesNewRomanPS-ItalicMT" w:cs="Times New Roman"/>
          <w:i/>
          <w:iCs/>
          <w:color w:val="000000"/>
          <w:kern w:val="0"/>
          <w:sz w:val="26"/>
          <w:szCs w:val="26"/>
          <w:lang w:val="en-US" w:eastAsia="zh-CN" w:bidi="ar"/>
        </w:rPr>
        <w:t>Giáo trình lý luận nhà nước và pháp luật</w:t>
      </w:r>
      <w:r>
        <w:rPr>
          <w:rFonts w:hint="default" w:ascii="Times New Roman" w:hAnsi="Times New Roman" w:eastAsia="SimSun" w:cs="Times New Roman"/>
          <w:color w:val="000000"/>
          <w:kern w:val="0"/>
          <w:sz w:val="26"/>
          <w:szCs w:val="26"/>
          <w:lang w:val="en-US" w:eastAsia="zh-CN" w:bidi="ar"/>
        </w:rPr>
        <w:t xml:space="preserve">. Nxb.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Chính trị Quốc gia, Hà Nội.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3. Trường Đại học Luật Hà Nội (2012): </w:t>
      </w:r>
      <w:r>
        <w:rPr>
          <w:rFonts w:hint="default" w:ascii="Times New Roman" w:hAnsi="Times New Roman" w:eastAsia="TimesNewRomanPS-ItalicMT" w:cs="Times New Roman"/>
          <w:i/>
          <w:iCs/>
          <w:color w:val="000000"/>
          <w:kern w:val="0"/>
          <w:sz w:val="26"/>
          <w:szCs w:val="26"/>
          <w:lang w:val="en-US" w:eastAsia="zh-CN" w:bidi="ar"/>
        </w:rPr>
        <w:t>Giáo trình lý luận về nhà nước và pháp luật</w:t>
      </w:r>
      <w:r>
        <w:rPr>
          <w:rFonts w:hint="default" w:ascii="Times New Roman" w:hAnsi="Times New Roman" w:eastAsia="SimSun" w:cs="Times New Roman"/>
          <w:color w:val="000000"/>
          <w:kern w:val="0"/>
          <w:sz w:val="26"/>
          <w:szCs w:val="26"/>
          <w:lang w:val="en-US" w:eastAsia="zh-CN" w:bidi="ar"/>
        </w:rPr>
        <w:t xml:space="preserve">. Nxb.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Công an nhân dân.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4. PGS.TS. Phạm Duy Nghĩa (2011): </w:t>
      </w:r>
      <w:r>
        <w:rPr>
          <w:rFonts w:hint="default" w:ascii="Times New Roman" w:hAnsi="Times New Roman" w:eastAsia="TimesNewRomanPS-ItalicMT" w:cs="Times New Roman"/>
          <w:i/>
          <w:iCs/>
          <w:color w:val="000000"/>
          <w:kern w:val="0"/>
          <w:sz w:val="26"/>
          <w:szCs w:val="26"/>
          <w:lang w:val="en-US" w:eastAsia="zh-CN" w:bidi="ar"/>
        </w:rPr>
        <w:t>Pháp luật đại cương</w:t>
      </w:r>
      <w:r>
        <w:rPr>
          <w:rFonts w:hint="default" w:ascii="Times New Roman" w:hAnsi="Times New Roman" w:eastAsia="SimSun" w:cs="Times New Roman"/>
          <w:color w:val="000000"/>
          <w:kern w:val="0"/>
          <w:sz w:val="26"/>
          <w:szCs w:val="26"/>
          <w:lang w:val="en-US" w:eastAsia="zh-CN" w:bidi="ar"/>
        </w:rPr>
        <w:t xml:space="preserve">. Nxb. Công an nhân dân (Khoa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b/>
        </w:rPr>
      </w:pPr>
      <w:r>
        <w:rPr>
          <w:rFonts w:hint="default" w:ascii="Times New Roman" w:hAnsi="Times New Roman" w:eastAsia="SimSun" w:cs="Times New Roman"/>
          <w:color w:val="000000"/>
          <w:kern w:val="0"/>
          <w:sz w:val="26"/>
          <w:szCs w:val="26"/>
          <w:lang w:val="en-US" w:eastAsia="zh-CN" w:bidi="ar"/>
        </w:rPr>
        <w:t>Luật Kinh tế và Fulbright – ĐHKT Tp.HCM)</w:t>
      </w:r>
    </w:p>
    <w:p>
      <w:pPr>
        <w:rPr>
          <w:b/>
          <w:lang w:val="vi-VN"/>
        </w:rPr>
      </w:pPr>
      <w:r>
        <w:rPr>
          <w:b/>
        </w:rPr>
        <w:t>Danh sác</w:t>
      </w:r>
      <w:r>
        <w:rPr>
          <w:b/>
          <w:lang w:val="vi-VN"/>
        </w:rPr>
        <w:t>h các video tham khảo</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
        <w:gridCol w:w="3237"/>
        <w:gridCol w:w="937"/>
        <w:gridCol w:w="5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shd w:val="clear" w:color="auto" w:fill="auto"/>
            <w:vAlign w:val="center"/>
          </w:tcPr>
          <w:p>
            <w:pPr>
              <w:jc w:val="center"/>
              <w:rPr>
                <w:b/>
                <w:lang w:val="vi-VN"/>
              </w:rPr>
            </w:pPr>
            <w:r>
              <w:rPr>
                <w:b/>
                <w:lang w:val="vi-VN"/>
              </w:rPr>
              <w:t>STT</w:t>
            </w:r>
          </w:p>
        </w:tc>
        <w:tc>
          <w:tcPr>
            <w:tcW w:w="3237" w:type="dxa"/>
            <w:shd w:val="clear" w:color="auto" w:fill="auto"/>
            <w:vAlign w:val="center"/>
          </w:tcPr>
          <w:p>
            <w:pPr>
              <w:jc w:val="center"/>
              <w:rPr>
                <w:b/>
                <w:lang w:val="vi-VN"/>
              </w:rPr>
            </w:pPr>
            <w:r>
              <w:rPr>
                <w:b/>
                <w:lang w:val="vi-VN"/>
              </w:rPr>
              <w:t>Tên video</w:t>
            </w:r>
          </w:p>
        </w:tc>
        <w:tc>
          <w:tcPr>
            <w:tcW w:w="937" w:type="dxa"/>
            <w:shd w:val="clear" w:color="auto" w:fill="auto"/>
            <w:vAlign w:val="center"/>
          </w:tcPr>
          <w:p>
            <w:pPr>
              <w:jc w:val="center"/>
              <w:rPr>
                <w:b/>
                <w:lang w:val="vi-VN"/>
              </w:rPr>
            </w:pPr>
            <w:r>
              <w:rPr>
                <w:b/>
                <w:lang w:val="vi-VN"/>
              </w:rPr>
              <w:t>Mô tả</w:t>
            </w:r>
          </w:p>
        </w:tc>
        <w:tc>
          <w:tcPr>
            <w:tcW w:w="5284" w:type="dxa"/>
            <w:shd w:val="clear" w:color="auto" w:fill="auto"/>
            <w:vAlign w:val="center"/>
          </w:tcPr>
          <w:p>
            <w:pPr>
              <w:jc w:val="center"/>
              <w:rPr>
                <w:b/>
                <w:lang w:val="vi-VN"/>
              </w:rPr>
            </w:pPr>
            <w:r>
              <w:rPr>
                <w:b/>
                <w:lang w:val="vi-VN"/>
              </w:rPr>
              <w:t>Link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shd w:val="clear" w:color="auto" w:fill="auto"/>
            <w:vAlign w:val="center"/>
          </w:tcPr>
          <w:p>
            <w:pPr>
              <w:jc w:val="center"/>
              <w:rPr>
                <w:b/>
                <w:lang w:val="vi-VN"/>
              </w:rPr>
            </w:pPr>
            <w:r>
              <w:rPr>
                <w:b/>
                <w:lang w:val="vi-VN"/>
              </w:rPr>
              <w:t>1</w:t>
            </w:r>
          </w:p>
        </w:tc>
        <w:tc>
          <w:tcPr>
            <w:tcW w:w="3237" w:type="dxa"/>
            <w:shd w:val="clear" w:color="auto" w:fill="auto"/>
            <w:vAlign w:val="center"/>
          </w:tcPr>
          <w:p>
            <w:pPr>
              <w:rPr>
                <w:lang w:val="vi-VN"/>
              </w:rPr>
            </w:pPr>
          </w:p>
        </w:tc>
        <w:tc>
          <w:tcPr>
            <w:tcW w:w="937" w:type="dxa"/>
            <w:shd w:val="clear" w:color="auto" w:fill="auto"/>
            <w:vAlign w:val="center"/>
          </w:tcPr>
          <w:p>
            <w:pPr>
              <w:rPr>
                <w:lang w:val="vi-VN"/>
              </w:rPr>
            </w:pPr>
          </w:p>
        </w:tc>
        <w:tc>
          <w:tcPr>
            <w:tcW w:w="5284" w:type="dxa"/>
            <w:shd w:val="clear" w:color="auto" w:fill="auto"/>
            <w:vAlign w:val="center"/>
          </w:tcPr>
          <w:p>
            <w:pPr>
              <w:rPr>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shd w:val="clear" w:color="auto" w:fill="auto"/>
            <w:vAlign w:val="center"/>
          </w:tcPr>
          <w:p>
            <w:pPr>
              <w:jc w:val="center"/>
              <w:rPr>
                <w:b/>
                <w:lang w:val="vi-VN"/>
              </w:rPr>
            </w:pPr>
            <w:r>
              <w:rPr>
                <w:b/>
                <w:lang w:val="vi-VN"/>
              </w:rPr>
              <w:t>2</w:t>
            </w:r>
          </w:p>
        </w:tc>
        <w:tc>
          <w:tcPr>
            <w:tcW w:w="3237" w:type="dxa"/>
            <w:shd w:val="clear" w:color="auto" w:fill="auto"/>
            <w:vAlign w:val="center"/>
          </w:tcPr>
          <w:p>
            <w:pPr>
              <w:spacing w:line="240" w:lineRule="auto"/>
            </w:pPr>
          </w:p>
        </w:tc>
        <w:tc>
          <w:tcPr>
            <w:tcW w:w="937" w:type="dxa"/>
            <w:shd w:val="clear" w:color="auto" w:fill="auto"/>
            <w:vAlign w:val="center"/>
          </w:tcPr>
          <w:p>
            <w:pPr>
              <w:rPr>
                <w:lang w:val="vi-VN"/>
              </w:rPr>
            </w:pPr>
          </w:p>
        </w:tc>
        <w:tc>
          <w:tcPr>
            <w:tcW w:w="5284" w:type="dxa"/>
            <w:shd w:val="clear" w:color="auto" w:fill="auto"/>
            <w:vAlign w:val="center"/>
          </w:tcPr>
          <w:p>
            <w:pPr>
              <w:rPr>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shd w:val="clear" w:color="auto" w:fill="auto"/>
            <w:vAlign w:val="center"/>
          </w:tcPr>
          <w:p>
            <w:pPr>
              <w:jc w:val="center"/>
              <w:rPr>
                <w:b/>
                <w:lang w:val="vi-VN"/>
              </w:rPr>
            </w:pPr>
            <w:r>
              <w:rPr>
                <w:b/>
                <w:lang w:val="vi-VN"/>
              </w:rPr>
              <w:t>3</w:t>
            </w:r>
          </w:p>
        </w:tc>
        <w:tc>
          <w:tcPr>
            <w:tcW w:w="3237" w:type="dxa"/>
            <w:shd w:val="clear" w:color="auto" w:fill="auto"/>
            <w:vAlign w:val="center"/>
          </w:tcPr>
          <w:p>
            <w:pPr>
              <w:rPr>
                <w:lang w:val="vi-VN"/>
              </w:rPr>
            </w:pPr>
          </w:p>
        </w:tc>
        <w:tc>
          <w:tcPr>
            <w:tcW w:w="937" w:type="dxa"/>
            <w:shd w:val="clear" w:color="auto" w:fill="auto"/>
            <w:vAlign w:val="center"/>
          </w:tcPr>
          <w:p>
            <w:pPr>
              <w:rPr>
                <w:lang w:val="vi-VN"/>
              </w:rPr>
            </w:pPr>
          </w:p>
        </w:tc>
        <w:tc>
          <w:tcPr>
            <w:tcW w:w="5284" w:type="dxa"/>
            <w:shd w:val="clear" w:color="auto" w:fill="auto"/>
            <w:vAlign w:val="center"/>
          </w:tcPr>
          <w:p>
            <w:pPr>
              <w:rPr>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shd w:val="clear" w:color="auto" w:fill="auto"/>
            <w:vAlign w:val="center"/>
          </w:tcPr>
          <w:p>
            <w:pPr>
              <w:jc w:val="center"/>
              <w:rPr>
                <w:b/>
                <w:lang w:val="vi-VN"/>
              </w:rPr>
            </w:pPr>
            <w:r>
              <w:rPr>
                <w:b/>
                <w:lang w:val="vi-VN"/>
              </w:rPr>
              <w:t>4</w:t>
            </w:r>
          </w:p>
        </w:tc>
        <w:tc>
          <w:tcPr>
            <w:tcW w:w="3237" w:type="dxa"/>
            <w:shd w:val="clear" w:color="auto" w:fill="auto"/>
            <w:vAlign w:val="center"/>
          </w:tcPr>
          <w:p>
            <w:pPr>
              <w:rPr>
                <w:lang w:val="vi-VN"/>
              </w:rPr>
            </w:pPr>
          </w:p>
        </w:tc>
        <w:tc>
          <w:tcPr>
            <w:tcW w:w="937" w:type="dxa"/>
            <w:shd w:val="clear" w:color="auto" w:fill="auto"/>
            <w:vAlign w:val="center"/>
          </w:tcPr>
          <w:p>
            <w:pPr>
              <w:rPr>
                <w:lang w:val="vi-VN"/>
              </w:rPr>
            </w:pPr>
          </w:p>
        </w:tc>
        <w:tc>
          <w:tcPr>
            <w:tcW w:w="5284" w:type="dxa"/>
            <w:shd w:val="clear" w:color="auto" w:fill="auto"/>
            <w:vAlign w:val="center"/>
          </w:tcPr>
          <w:p>
            <w:pPr>
              <w:rPr>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shd w:val="clear" w:color="auto" w:fill="auto"/>
            <w:vAlign w:val="center"/>
          </w:tcPr>
          <w:p>
            <w:pPr>
              <w:jc w:val="center"/>
              <w:rPr>
                <w:b/>
                <w:lang w:val="vi-VN"/>
              </w:rPr>
            </w:pPr>
            <w:r>
              <w:rPr>
                <w:b/>
                <w:lang w:val="vi-VN"/>
              </w:rPr>
              <w:t>5</w:t>
            </w:r>
          </w:p>
        </w:tc>
        <w:tc>
          <w:tcPr>
            <w:tcW w:w="3237" w:type="dxa"/>
            <w:shd w:val="clear" w:color="auto" w:fill="auto"/>
            <w:vAlign w:val="center"/>
          </w:tcPr>
          <w:p>
            <w:pPr>
              <w:rPr>
                <w:lang w:val="vi-VN"/>
              </w:rPr>
            </w:pPr>
          </w:p>
        </w:tc>
        <w:tc>
          <w:tcPr>
            <w:tcW w:w="937" w:type="dxa"/>
            <w:shd w:val="clear" w:color="auto" w:fill="auto"/>
            <w:vAlign w:val="center"/>
          </w:tcPr>
          <w:p>
            <w:pPr>
              <w:rPr>
                <w:lang w:val="vi-VN"/>
              </w:rPr>
            </w:pPr>
          </w:p>
        </w:tc>
        <w:tc>
          <w:tcPr>
            <w:tcW w:w="5284" w:type="dxa"/>
            <w:shd w:val="clear" w:color="auto" w:fill="auto"/>
            <w:vAlign w:val="center"/>
          </w:tcPr>
          <w:p>
            <w:pPr>
              <w:rPr>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shd w:val="clear" w:color="auto" w:fill="auto"/>
            <w:vAlign w:val="center"/>
          </w:tcPr>
          <w:p>
            <w:pPr>
              <w:jc w:val="center"/>
              <w:rPr>
                <w:b/>
                <w:lang w:val="vi-VN"/>
              </w:rPr>
            </w:pPr>
            <w:r>
              <w:rPr>
                <w:b/>
                <w:lang w:val="vi-VN"/>
              </w:rPr>
              <w:t>6</w:t>
            </w:r>
          </w:p>
        </w:tc>
        <w:tc>
          <w:tcPr>
            <w:tcW w:w="3237" w:type="dxa"/>
            <w:shd w:val="clear" w:color="auto" w:fill="auto"/>
            <w:vAlign w:val="center"/>
          </w:tcPr>
          <w:p>
            <w:pPr>
              <w:rPr>
                <w:lang w:val="vi-VN"/>
              </w:rPr>
            </w:pPr>
          </w:p>
        </w:tc>
        <w:tc>
          <w:tcPr>
            <w:tcW w:w="937" w:type="dxa"/>
            <w:shd w:val="clear" w:color="auto" w:fill="auto"/>
            <w:vAlign w:val="center"/>
          </w:tcPr>
          <w:p>
            <w:pPr>
              <w:rPr>
                <w:lang w:val="vi-VN"/>
              </w:rPr>
            </w:pPr>
          </w:p>
        </w:tc>
        <w:tc>
          <w:tcPr>
            <w:tcW w:w="5284" w:type="dxa"/>
            <w:shd w:val="clear" w:color="auto" w:fill="auto"/>
            <w:vAlign w:val="center"/>
          </w:tcPr>
          <w:p>
            <w:pPr>
              <w:rPr>
                <w:lang w:val="vi-VN"/>
              </w:rPr>
            </w:pPr>
          </w:p>
        </w:tc>
      </w:tr>
    </w:tbl>
    <w:p>
      <w:pPr>
        <w:rPr>
          <w:b/>
          <w:lang w:val="vi-VN"/>
        </w:rPr>
      </w:pPr>
    </w:p>
    <w:p>
      <w:pPr>
        <w:pStyle w:val="3"/>
      </w:pPr>
      <w:r>
        <w:t>Tài nguyên khác</w:t>
      </w:r>
    </w:p>
    <w:p>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TimesNewRomanPS-BoldMT" w:cs="Times New Roman"/>
          <w:b/>
          <w:bCs/>
          <w:color w:val="000000"/>
          <w:kern w:val="0"/>
          <w:sz w:val="26"/>
          <w:szCs w:val="26"/>
          <w:lang w:val="en-US" w:eastAsia="zh-CN" w:bidi="ar"/>
        </w:rPr>
        <w:t>1.</w:t>
      </w:r>
      <w:r>
        <w:rPr>
          <w:rFonts w:hint="default" w:ascii="Times New Roman" w:hAnsi="Times New Roman" w:eastAsia="SimSun" w:cs="Times New Roman"/>
          <w:color w:val="000000"/>
          <w:kern w:val="0"/>
          <w:sz w:val="26"/>
          <w:szCs w:val="26"/>
          <w:lang w:val="en-US" w:eastAsia="zh-CN" w:bidi="ar"/>
        </w:rPr>
        <w:t xml:space="preserve">www.luatvietnam.vn. </w:t>
      </w:r>
    </w:p>
    <w:p>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TimesNewRomanPS-BoldMT" w:cs="Times New Roman"/>
          <w:b/>
          <w:bCs/>
          <w:color w:val="000000"/>
          <w:kern w:val="0"/>
          <w:sz w:val="26"/>
          <w:szCs w:val="26"/>
          <w:lang w:val="en-US" w:eastAsia="zh-CN" w:bidi="ar"/>
        </w:rPr>
        <w:t>2.</w:t>
      </w:r>
      <w:r>
        <w:rPr>
          <w:rFonts w:hint="default" w:ascii="Times New Roman" w:hAnsi="Times New Roman" w:eastAsia="SimSun" w:cs="Times New Roman"/>
          <w:color w:val="000000"/>
          <w:kern w:val="0"/>
          <w:sz w:val="26"/>
          <w:szCs w:val="26"/>
          <w:lang w:val="en-US" w:eastAsia="zh-CN" w:bidi="ar"/>
        </w:rPr>
        <w:t xml:space="preserve">www.thuvienphapluat.vn </w:t>
      </w:r>
    </w:p>
    <w:p>
      <w:pPr>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TimesNewRomanPS-BoldMT" w:cs="Times New Roman"/>
          <w:b/>
          <w:bCs/>
          <w:color w:val="000000"/>
          <w:kern w:val="0"/>
          <w:sz w:val="26"/>
          <w:szCs w:val="26"/>
          <w:lang w:val="en-US" w:eastAsia="zh-CN" w:bidi="ar"/>
        </w:rPr>
        <w:t>3.</w:t>
      </w:r>
      <w:r>
        <w:rPr>
          <w:rFonts w:hint="default" w:ascii="Times New Roman" w:hAnsi="Times New Roman" w:eastAsia="SimSun" w:cs="Times New Roman"/>
          <w:color w:val="000000"/>
          <w:kern w:val="0"/>
          <w:sz w:val="26"/>
          <w:szCs w:val="26"/>
          <w:lang w:val="en-US" w:eastAsia="zh-CN" w:bidi="ar"/>
        </w:rPr>
        <w:t>www.vanban.chinhphu.vn</w:t>
      </w:r>
    </w:p>
    <w:p>
      <w:r>
        <w:rPr>
          <w:rFonts w:hint="default" w:eastAsia="SimSun" w:cs="Times New Roman"/>
          <w:color w:val="000000"/>
          <w:kern w:val="0"/>
          <w:sz w:val="26"/>
          <w:szCs w:val="26"/>
          <w:lang w:val="vi-VN" w:eastAsia="zh-CN" w:bidi="ar"/>
        </w:rPr>
        <w:t xml:space="preserve">9. </w:t>
      </w:r>
      <w:r>
        <w:t>CÁC QUY ĐỊNH CHUNG</w:t>
      </w:r>
    </w:p>
    <w:p>
      <w:pPr>
        <w:numPr>
          <w:ilvl w:val="0"/>
          <w:numId w:val="4"/>
        </w:numPr>
      </w:pPr>
      <w:r>
        <w:t>Sinh viên cần tuân thủ nghiêm túc các nội quy và quy định của Khoa và Trường.</w:t>
      </w:r>
    </w:p>
    <w:p>
      <w:pPr>
        <w:numPr>
          <w:ilvl w:val="0"/>
          <w:numId w:val="4"/>
        </w:numPr>
      </w:pPr>
      <w:r>
        <w:t>Sinh viên không được vắng quá 3 buổi trên tổng số các buổi học lý thuyết.</w:t>
      </w:r>
    </w:p>
    <w:p>
      <w:pPr>
        <w:numPr>
          <w:ilvl w:val="0"/>
          <w:numId w:val="4"/>
        </w:numPr>
      </w:pPr>
      <w:r>
        <w:t>Đối với bất kỳ sự gian lận nào trong quá trình làm bài tập hay bài thi, sinh viên phải chịu mọi hình thức kỷ luật của Khoa/Trường và bị 0 điểm cho môn học này.</w:t>
      </w:r>
    </w:p>
    <w:sectPr>
      <w:headerReference r:id="rId5" w:type="default"/>
      <w:footerReference r:id="rId6" w:type="default"/>
      <w:pgSz w:w="11909" w:h="16834"/>
      <w:pgMar w:top="1170" w:right="1019" w:bottom="432" w:left="90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Univers Condensed">
    <w:altName w:val="Segoe Print"/>
    <w:panose1 w:val="00000000000000000000"/>
    <w:charset w:val="00"/>
    <w:family w:val="swiss"/>
    <w:pitch w:val="default"/>
    <w:sig w:usb0="00000000" w:usb1="00000000" w:usb2="00000000" w:usb3="00000000" w:csb0="0000000F" w:csb1="00000000"/>
  </w:font>
  <w:font w:name="Tahoma">
    <w:panose1 w:val="020B0604030504040204"/>
    <w:charset w:val="00"/>
    <w:family w:val="swiss"/>
    <w:pitch w:val="default"/>
    <w:sig w:usb0="E1002EFF" w:usb1="C000605B" w:usb2="00000029" w:usb3="00000000" w:csb0="200101FF" w:csb1="20280000"/>
  </w:font>
  <w:font w:name="VNI-Times">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no Pro Smbd Caption">
    <w:altName w:val="Times New Roman"/>
    <w:panose1 w:val="00000000000000000000"/>
    <w:charset w:val="00"/>
    <w:family w:val="roman"/>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90"/>
        <w:tab w:val="right" w:pos="9990"/>
        <w:tab w:val="clear" w:pos="8640"/>
      </w:tabs>
      <w:ind w:left="-90"/>
    </w:pPr>
    <w:r>
      <w:rPr>
        <w:rFonts w:ascii="Times New Roman" w:hAnsi="Times New Roman"/>
        <w:szCs w:val="22"/>
        <w:lang w:val="en-US"/>
      </w:rPr>
      <w:t xml:space="preserve">Đề cương môn học </w:t>
    </w:r>
    <w:r>
      <w:rPr>
        <w:rFonts w:ascii="Times New Roman" w:hAnsi="Times New Roman"/>
        <w:b/>
        <w:szCs w:val="22"/>
        <w:lang w:val="en-US"/>
      </w:rPr>
      <w:t>&lt;Tên môn học&gt;</w:t>
    </w:r>
    <w:r>
      <w:rPr>
        <w:rFonts w:ascii="Times New Roman" w:hAnsi="Times New Roman"/>
        <w:szCs w:val="22"/>
        <w:lang w:val="en-US"/>
      </w:rPr>
      <w:t xml:space="preserve"> </w:t>
    </w:r>
    <w:r>
      <w:rPr>
        <w:rFonts w:ascii="Times New Roman" w:hAnsi="Times New Roman"/>
        <w:szCs w:val="22"/>
        <w:lang w:val="en-US"/>
      </w:rPr>
      <w:tab/>
    </w:r>
    <w:r>
      <w:rPr>
        <w:rFonts w:ascii="Times New Roman" w:hAnsi="Times New Roman"/>
        <w:szCs w:val="22"/>
        <w:lang w:val="en-US"/>
      </w:rPr>
      <w:tab/>
    </w:r>
    <w:r>
      <w:rPr>
        <w:rFonts w:ascii="Times New Roman" w:hAnsi="Times New Roman"/>
        <w:szCs w:val="22"/>
        <w:lang w:val="en-US"/>
      </w:rPr>
      <w:t>Trang</w:t>
    </w:r>
    <w:r>
      <w:rPr>
        <w:rFonts w:ascii="Times New Roman" w:hAnsi="Times New Roman"/>
        <w:szCs w:val="22"/>
      </w:rPr>
      <w:t xml:space="preserve"> </w:t>
    </w:r>
    <w:r>
      <w:rPr>
        <w:rFonts w:ascii="Times New Roman" w:hAnsi="Times New Roman"/>
        <w:szCs w:val="22"/>
      </w:rPr>
      <w:fldChar w:fldCharType="begin"/>
    </w:r>
    <w:r>
      <w:rPr>
        <w:rFonts w:ascii="Times New Roman" w:hAnsi="Times New Roman"/>
        <w:szCs w:val="22"/>
      </w:rPr>
      <w:instrText xml:space="preserve"> PAGE </w:instrText>
    </w:r>
    <w:r>
      <w:rPr>
        <w:rFonts w:ascii="Times New Roman" w:hAnsi="Times New Roman"/>
        <w:szCs w:val="22"/>
      </w:rPr>
      <w:fldChar w:fldCharType="separate"/>
    </w:r>
    <w:r>
      <w:rPr>
        <w:rFonts w:ascii="Times New Roman" w:hAnsi="Times New Roman"/>
        <w:szCs w:val="22"/>
      </w:rPr>
      <w:t>2</w:t>
    </w:r>
    <w:r>
      <w:rPr>
        <w:rFonts w:ascii="Times New Roman" w:hAnsi="Times New Roman"/>
        <w:szCs w:val="22"/>
      </w:rPr>
      <w:fldChar w:fldCharType="end"/>
    </w:r>
    <w:r>
      <w:rPr>
        <w:rFonts w:ascii="Times New Roman" w:hAnsi="Times New Roman"/>
        <w:szCs w:val="22"/>
        <w:lang w:val="en-US"/>
      </w:rPr>
      <w:t>/</w:t>
    </w:r>
    <w:r>
      <w:rPr>
        <w:rFonts w:ascii="Times New Roman" w:hAnsi="Times New Roman"/>
        <w:szCs w:val="22"/>
      </w:rPr>
      <w:fldChar w:fldCharType="begin"/>
    </w:r>
    <w:r>
      <w:rPr>
        <w:rFonts w:ascii="Times New Roman" w:hAnsi="Times New Roman"/>
        <w:szCs w:val="22"/>
      </w:rPr>
      <w:instrText xml:space="preserve"> NUMPAGES  </w:instrText>
    </w:r>
    <w:r>
      <w:rPr>
        <w:rFonts w:ascii="Times New Roman" w:hAnsi="Times New Roman"/>
        <w:szCs w:val="22"/>
      </w:rPr>
      <w:fldChar w:fldCharType="separate"/>
    </w:r>
    <w:r>
      <w:rPr>
        <w:rFonts w:ascii="Times New Roman" w:hAnsi="Times New Roman"/>
        <w:szCs w:val="22"/>
      </w:rPr>
      <w:t>9</w:t>
    </w:r>
    <w:r>
      <w:rPr>
        <w:rFonts w:ascii="Times New Roman" w:hAnsi="Times New Roman"/>
        <w:szCs w:val="22"/>
      </w:rPr>
      <w:fldChar w:fldCharType="end"/>
    </w:r>
  </w:p>
  <w:p>
    <w:pPr>
      <w:pStyle w:val="13"/>
      <w:tabs>
        <w:tab w:val="right" w:pos="9540"/>
        <w:tab w:val="clear" w:pos="4320"/>
        <w:tab w:val="clear" w:pos="8640"/>
      </w:tabs>
      <w:rPr>
        <w:rFonts w:ascii="Arno Pro Smbd Caption" w:hAnsi="Arno Pro Smbd Caption"/>
        <w:i/>
        <w:sz w:val="18"/>
        <w:szCs w:val="1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10206" w:type="dxa"/>
      <w:tblInd w:w="0" w:type="dxa"/>
      <w:tblLayout w:type="autofit"/>
      <w:tblCellMar>
        <w:top w:w="0" w:type="dxa"/>
        <w:left w:w="108" w:type="dxa"/>
        <w:bottom w:w="0" w:type="dxa"/>
        <w:right w:w="108" w:type="dxa"/>
      </w:tblCellMar>
    </w:tblPr>
    <w:tblGrid>
      <w:gridCol w:w="3402"/>
      <w:gridCol w:w="6804"/>
    </w:tblGrid>
    <w:tr>
      <w:tblPrEx>
        <w:tblCellMar>
          <w:top w:w="0" w:type="dxa"/>
          <w:left w:w="108" w:type="dxa"/>
          <w:bottom w:w="0" w:type="dxa"/>
          <w:right w:w="108" w:type="dxa"/>
        </w:tblCellMar>
      </w:tblPrEx>
      <w:tc>
        <w:tcPr>
          <w:tcW w:w="3402" w:type="dxa"/>
          <w:tcBorders>
            <w:bottom w:val="single" w:color="auto" w:sz="4" w:space="0"/>
          </w:tcBorders>
          <w:shd w:val="clear" w:color="auto" w:fill="auto"/>
          <w:vAlign w:val="center"/>
        </w:tcPr>
        <w:p>
          <w:pPr>
            <w:pStyle w:val="13"/>
            <w:tabs>
              <w:tab w:val="right" w:pos="9630"/>
              <w:tab w:val="clear" w:pos="8640"/>
            </w:tabs>
            <w:spacing w:line="276" w:lineRule="auto"/>
            <w:rPr>
              <w:rFonts w:ascii="Times New Roman" w:hAnsi="Times New Roman"/>
              <w:b/>
              <w:i/>
              <w:sz w:val="24"/>
              <w:szCs w:val="26"/>
              <w:lang w:val="en-US"/>
            </w:rPr>
          </w:pPr>
          <w:r>
            <w:rPr>
              <w:rFonts w:ascii="Times New Roman" w:hAnsi="Times New Roman"/>
              <w:b/>
              <w:i/>
              <w:sz w:val="24"/>
              <w:szCs w:val="26"/>
              <w:lang w:val="en-US"/>
            </w:rPr>
            <w:drawing>
              <wp:inline distT="0" distB="0" distL="0" distR="0">
                <wp:extent cx="1800225" cy="773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67986" cy="802732"/>
                        </a:xfrm>
                        <a:prstGeom prst="rect">
                          <a:avLst/>
                        </a:prstGeom>
                      </pic:spPr>
                    </pic:pic>
                  </a:graphicData>
                </a:graphic>
              </wp:inline>
            </w:drawing>
          </w:r>
        </w:p>
      </w:tc>
      <w:tc>
        <w:tcPr>
          <w:tcW w:w="6804" w:type="dxa"/>
          <w:tcBorders>
            <w:bottom w:val="single" w:color="auto" w:sz="4" w:space="0"/>
          </w:tcBorders>
          <w:shd w:val="clear" w:color="auto" w:fill="auto"/>
          <w:vAlign w:val="center"/>
        </w:tcPr>
        <w:p>
          <w:pPr>
            <w:pStyle w:val="13"/>
            <w:tabs>
              <w:tab w:val="right" w:pos="9630"/>
              <w:tab w:val="clear" w:pos="8640"/>
            </w:tabs>
            <w:spacing w:line="276" w:lineRule="auto"/>
            <w:rPr>
              <w:rFonts w:ascii="Times New Roman" w:hAnsi="Times New Roman"/>
              <w:caps/>
              <w:sz w:val="24"/>
              <w:szCs w:val="26"/>
              <w:lang w:val="en-US"/>
            </w:rPr>
          </w:pPr>
          <w:r>
            <w:rPr>
              <w:rFonts w:ascii="Times New Roman" w:hAnsi="Times New Roman"/>
              <w:caps/>
              <w:sz w:val="24"/>
              <w:szCs w:val="26"/>
              <w:lang w:val="en-US"/>
            </w:rPr>
            <w:t>Trường Đại học Khoa Học Tự Nhiên, ĐHQG-HCM</w:t>
          </w:r>
        </w:p>
        <w:p>
          <w:pPr>
            <w:pStyle w:val="13"/>
            <w:tabs>
              <w:tab w:val="clear" w:pos="4320"/>
              <w:tab w:val="clear" w:pos="8640"/>
            </w:tabs>
            <w:spacing w:line="276" w:lineRule="auto"/>
            <w:rPr>
              <w:rFonts w:ascii="Times New Roman" w:hAnsi="Times New Roman"/>
              <w:b/>
              <w:caps/>
              <w:sz w:val="24"/>
              <w:szCs w:val="26"/>
              <w:lang w:val="en-US"/>
            </w:rPr>
          </w:pPr>
          <w:r>
            <w:rPr>
              <w:rFonts w:ascii="Times New Roman" w:hAnsi="Times New Roman"/>
              <w:b/>
              <w:caps/>
              <w:sz w:val="24"/>
              <w:szCs w:val="26"/>
              <w:lang w:val="en-US"/>
            </w:rPr>
            <w:t>Khoa Công Nghệ Thông Tin</w:t>
          </w:r>
        </w:p>
      </w:tc>
    </w:tr>
  </w:tbl>
  <w:p>
    <w:pPr>
      <w:pStyle w:val="13"/>
      <w:tabs>
        <w:tab w:val="right" w:pos="9630"/>
        <w:tab w:val="clear" w:pos="8640"/>
      </w:tabs>
      <w:rPr>
        <w:rFonts w:ascii="Times New Roman" w:hAnsi="Times New Roman"/>
        <w:b/>
        <w:i/>
        <w:sz w:val="2"/>
        <w:szCs w:val="2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6CF8D6"/>
    <w:multiLevelType w:val="multilevel"/>
    <w:tmpl w:val="AB6CF8D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569B4CC"/>
    <w:multiLevelType w:val="multilevel"/>
    <w:tmpl w:val="D569B4C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FAF1A6E"/>
    <w:multiLevelType w:val="multilevel"/>
    <w:tmpl w:val="5FAF1A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0356FF6"/>
    <w:multiLevelType w:val="multilevel"/>
    <w:tmpl w:val="70356FF6"/>
    <w:lvl w:ilvl="0" w:tentative="0">
      <w:start w:val="1"/>
      <w:numFmt w:val="decimal"/>
      <w:pStyle w:val="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displayBackgroundShape w:val="1"/>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8E"/>
    <w:rsid w:val="000073F4"/>
    <w:rsid w:val="00011358"/>
    <w:rsid w:val="000142C4"/>
    <w:rsid w:val="00017382"/>
    <w:rsid w:val="0002087C"/>
    <w:rsid w:val="000238B6"/>
    <w:rsid w:val="00025AE8"/>
    <w:rsid w:val="00030962"/>
    <w:rsid w:val="00030E3B"/>
    <w:rsid w:val="0003347E"/>
    <w:rsid w:val="00037D93"/>
    <w:rsid w:val="00040D7A"/>
    <w:rsid w:val="000431BD"/>
    <w:rsid w:val="0004453F"/>
    <w:rsid w:val="000458DA"/>
    <w:rsid w:val="0005570C"/>
    <w:rsid w:val="000571FF"/>
    <w:rsid w:val="00057F47"/>
    <w:rsid w:val="00057F93"/>
    <w:rsid w:val="0006661B"/>
    <w:rsid w:val="000706F1"/>
    <w:rsid w:val="00070FBA"/>
    <w:rsid w:val="00072360"/>
    <w:rsid w:val="00073471"/>
    <w:rsid w:val="000745FD"/>
    <w:rsid w:val="00074D0F"/>
    <w:rsid w:val="000771A7"/>
    <w:rsid w:val="00080166"/>
    <w:rsid w:val="00086DC9"/>
    <w:rsid w:val="000911C4"/>
    <w:rsid w:val="00091A64"/>
    <w:rsid w:val="00092FE4"/>
    <w:rsid w:val="00096665"/>
    <w:rsid w:val="000978A9"/>
    <w:rsid w:val="00097EC8"/>
    <w:rsid w:val="000B455C"/>
    <w:rsid w:val="000B5D63"/>
    <w:rsid w:val="000C0A55"/>
    <w:rsid w:val="000C1569"/>
    <w:rsid w:val="000C32FB"/>
    <w:rsid w:val="000C38E4"/>
    <w:rsid w:val="000C5421"/>
    <w:rsid w:val="000D1AAC"/>
    <w:rsid w:val="000D3E25"/>
    <w:rsid w:val="000E2AAD"/>
    <w:rsid w:val="000E36E1"/>
    <w:rsid w:val="000E4F00"/>
    <w:rsid w:val="000E5AE7"/>
    <w:rsid w:val="000E66C2"/>
    <w:rsid w:val="000E730B"/>
    <w:rsid w:val="000F581D"/>
    <w:rsid w:val="000F5869"/>
    <w:rsid w:val="000F6915"/>
    <w:rsid w:val="000F6F21"/>
    <w:rsid w:val="00100C02"/>
    <w:rsid w:val="00102DC2"/>
    <w:rsid w:val="00103890"/>
    <w:rsid w:val="00104AFD"/>
    <w:rsid w:val="0010508B"/>
    <w:rsid w:val="00116D3C"/>
    <w:rsid w:val="001170A7"/>
    <w:rsid w:val="00117FB0"/>
    <w:rsid w:val="00121AF4"/>
    <w:rsid w:val="00121B7E"/>
    <w:rsid w:val="00121E82"/>
    <w:rsid w:val="00132AC2"/>
    <w:rsid w:val="00136EA3"/>
    <w:rsid w:val="00137654"/>
    <w:rsid w:val="0014153A"/>
    <w:rsid w:val="00144BCA"/>
    <w:rsid w:val="0014698E"/>
    <w:rsid w:val="00146B5E"/>
    <w:rsid w:val="001547FF"/>
    <w:rsid w:val="00164849"/>
    <w:rsid w:val="001663D5"/>
    <w:rsid w:val="00175F58"/>
    <w:rsid w:val="001768F7"/>
    <w:rsid w:val="0018271A"/>
    <w:rsid w:val="001828E8"/>
    <w:rsid w:val="00182CEB"/>
    <w:rsid w:val="001872FF"/>
    <w:rsid w:val="001A0FF4"/>
    <w:rsid w:val="001A2CF7"/>
    <w:rsid w:val="001A48B4"/>
    <w:rsid w:val="001A50F6"/>
    <w:rsid w:val="001A5C4D"/>
    <w:rsid w:val="001B01F3"/>
    <w:rsid w:val="001B6F96"/>
    <w:rsid w:val="001B7F22"/>
    <w:rsid w:val="001C3B13"/>
    <w:rsid w:val="001C5BD1"/>
    <w:rsid w:val="001D1B2C"/>
    <w:rsid w:val="001D1FC6"/>
    <w:rsid w:val="001D3269"/>
    <w:rsid w:val="001D6245"/>
    <w:rsid w:val="001D7845"/>
    <w:rsid w:val="001E1ACB"/>
    <w:rsid w:val="001F346A"/>
    <w:rsid w:val="00200964"/>
    <w:rsid w:val="002076CA"/>
    <w:rsid w:val="00210CF0"/>
    <w:rsid w:val="00210DC7"/>
    <w:rsid w:val="00215CC7"/>
    <w:rsid w:val="00217DFE"/>
    <w:rsid w:val="00230216"/>
    <w:rsid w:val="00232049"/>
    <w:rsid w:val="00235C1B"/>
    <w:rsid w:val="00235C6A"/>
    <w:rsid w:val="00240EA9"/>
    <w:rsid w:val="00254D9E"/>
    <w:rsid w:val="002569A8"/>
    <w:rsid w:val="00266829"/>
    <w:rsid w:val="0027028C"/>
    <w:rsid w:val="0027649A"/>
    <w:rsid w:val="00282501"/>
    <w:rsid w:val="002878E4"/>
    <w:rsid w:val="00295C8C"/>
    <w:rsid w:val="002970E1"/>
    <w:rsid w:val="002A1F8D"/>
    <w:rsid w:val="002A2E5C"/>
    <w:rsid w:val="002A374F"/>
    <w:rsid w:val="002A743E"/>
    <w:rsid w:val="002B38EE"/>
    <w:rsid w:val="002C20D7"/>
    <w:rsid w:val="002C5B2F"/>
    <w:rsid w:val="002C6706"/>
    <w:rsid w:val="002C747F"/>
    <w:rsid w:val="002E3900"/>
    <w:rsid w:val="002E4227"/>
    <w:rsid w:val="002E4FCF"/>
    <w:rsid w:val="002F26D2"/>
    <w:rsid w:val="002F28F8"/>
    <w:rsid w:val="002F4C44"/>
    <w:rsid w:val="002F6562"/>
    <w:rsid w:val="002F6665"/>
    <w:rsid w:val="00300EF1"/>
    <w:rsid w:val="0030160E"/>
    <w:rsid w:val="00302B2D"/>
    <w:rsid w:val="00305E85"/>
    <w:rsid w:val="00326CCB"/>
    <w:rsid w:val="003330D1"/>
    <w:rsid w:val="00334C35"/>
    <w:rsid w:val="00334FF7"/>
    <w:rsid w:val="003409EF"/>
    <w:rsid w:val="003445D4"/>
    <w:rsid w:val="00346923"/>
    <w:rsid w:val="00346E22"/>
    <w:rsid w:val="00347F6C"/>
    <w:rsid w:val="00352A39"/>
    <w:rsid w:val="0035303D"/>
    <w:rsid w:val="0035504B"/>
    <w:rsid w:val="00360543"/>
    <w:rsid w:val="00367065"/>
    <w:rsid w:val="00370C34"/>
    <w:rsid w:val="00377D61"/>
    <w:rsid w:val="00381113"/>
    <w:rsid w:val="00384C72"/>
    <w:rsid w:val="00386D40"/>
    <w:rsid w:val="003900AB"/>
    <w:rsid w:val="00395386"/>
    <w:rsid w:val="00395727"/>
    <w:rsid w:val="00396D3D"/>
    <w:rsid w:val="003A16CB"/>
    <w:rsid w:val="003A7B96"/>
    <w:rsid w:val="003A7D6F"/>
    <w:rsid w:val="003B12CD"/>
    <w:rsid w:val="003B1B5D"/>
    <w:rsid w:val="003B459C"/>
    <w:rsid w:val="003B4F0E"/>
    <w:rsid w:val="003C03C7"/>
    <w:rsid w:val="003C251E"/>
    <w:rsid w:val="003C4A30"/>
    <w:rsid w:val="003E4778"/>
    <w:rsid w:val="003E4E2B"/>
    <w:rsid w:val="003F1D05"/>
    <w:rsid w:val="003F418D"/>
    <w:rsid w:val="003F4746"/>
    <w:rsid w:val="003F7E84"/>
    <w:rsid w:val="00402C41"/>
    <w:rsid w:val="00407B38"/>
    <w:rsid w:val="00420FFB"/>
    <w:rsid w:val="00421364"/>
    <w:rsid w:val="00421925"/>
    <w:rsid w:val="004269D2"/>
    <w:rsid w:val="00430790"/>
    <w:rsid w:val="004362B2"/>
    <w:rsid w:val="00443730"/>
    <w:rsid w:val="0044461F"/>
    <w:rsid w:val="004453EF"/>
    <w:rsid w:val="0044720F"/>
    <w:rsid w:val="00447C9A"/>
    <w:rsid w:val="0045021E"/>
    <w:rsid w:val="004564C3"/>
    <w:rsid w:val="00461C47"/>
    <w:rsid w:val="00462249"/>
    <w:rsid w:val="00463AFB"/>
    <w:rsid w:val="0046710F"/>
    <w:rsid w:val="00471E99"/>
    <w:rsid w:val="00473914"/>
    <w:rsid w:val="00477357"/>
    <w:rsid w:val="004801A6"/>
    <w:rsid w:val="004829B3"/>
    <w:rsid w:val="004853C3"/>
    <w:rsid w:val="0048540C"/>
    <w:rsid w:val="00487738"/>
    <w:rsid w:val="00494561"/>
    <w:rsid w:val="0049666B"/>
    <w:rsid w:val="00496AA1"/>
    <w:rsid w:val="00496AB8"/>
    <w:rsid w:val="004A0684"/>
    <w:rsid w:val="004A3674"/>
    <w:rsid w:val="004A7335"/>
    <w:rsid w:val="004C3EBF"/>
    <w:rsid w:val="004C497C"/>
    <w:rsid w:val="004C69CF"/>
    <w:rsid w:val="004D244C"/>
    <w:rsid w:val="004D3C89"/>
    <w:rsid w:val="004D40E8"/>
    <w:rsid w:val="004D515F"/>
    <w:rsid w:val="004D6835"/>
    <w:rsid w:val="004D735E"/>
    <w:rsid w:val="004E1FB3"/>
    <w:rsid w:val="004E46CF"/>
    <w:rsid w:val="004E4D00"/>
    <w:rsid w:val="004E7BC3"/>
    <w:rsid w:val="004F6DE9"/>
    <w:rsid w:val="005022A2"/>
    <w:rsid w:val="00504B81"/>
    <w:rsid w:val="0050696A"/>
    <w:rsid w:val="00507B81"/>
    <w:rsid w:val="00510645"/>
    <w:rsid w:val="00513DE1"/>
    <w:rsid w:val="005153CA"/>
    <w:rsid w:val="00523594"/>
    <w:rsid w:val="00524DF8"/>
    <w:rsid w:val="0052543D"/>
    <w:rsid w:val="00526501"/>
    <w:rsid w:val="00532DB0"/>
    <w:rsid w:val="005331C5"/>
    <w:rsid w:val="005334D7"/>
    <w:rsid w:val="00536734"/>
    <w:rsid w:val="0054345B"/>
    <w:rsid w:val="005500CE"/>
    <w:rsid w:val="00550ABE"/>
    <w:rsid w:val="005615CE"/>
    <w:rsid w:val="00561820"/>
    <w:rsid w:val="00561A92"/>
    <w:rsid w:val="00563C62"/>
    <w:rsid w:val="0056426C"/>
    <w:rsid w:val="00571009"/>
    <w:rsid w:val="00571D92"/>
    <w:rsid w:val="00574419"/>
    <w:rsid w:val="0058065D"/>
    <w:rsid w:val="00582610"/>
    <w:rsid w:val="00593AA1"/>
    <w:rsid w:val="00596CE3"/>
    <w:rsid w:val="005A218E"/>
    <w:rsid w:val="005A2C01"/>
    <w:rsid w:val="005A32F6"/>
    <w:rsid w:val="005A4726"/>
    <w:rsid w:val="005A666F"/>
    <w:rsid w:val="005B2B8E"/>
    <w:rsid w:val="005B4D6A"/>
    <w:rsid w:val="005B4EB0"/>
    <w:rsid w:val="005B68E4"/>
    <w:rsid w:val="005C4788"/>
    <w:rsid w:val="005D27E4"/>
    <w:rsid w:val="005D74BD"/>
    <w:rsid w:val="005E1609"/>
    <w:rsid w:val="005E16CB"/>
    <w:rsid w:val="005E1D78"/>
    <w:rsid w:val="005F018A"/>
    <w:rsid w:val="005F2B1A"/>
    <w:rsid w:val="005F2B5B"/>
    <w:rsid w:val="005F5207"/>
    <w:rsid w:val="005F635D"/>
    <w:rsid w:val="00600FA9"/>
    <w:rsid w:val="00602AE5"/>
    <w:rsid w:val="0061028C"/>
    <w:rsid w:val="00610ECF"/>
    <w:rsid w:val="00616FCE"/>
    <w:rsid w:val="0062047E"/>
    <w:rsid w:val="0062201E"/>
    <w:rsid w:val="00624E48"/>
    <w:rsid w:val="0062509C"/>
    <w:rsid w:val="00626F09"/>
    <w:rsid w:val="00630083"/>
    <w:rsid w:val="00633E01"/>
    <w:rsid w:val="00637083"/>
    <w:rsid w:val="00637EFC"/>
    <w:rsid w:val="00641DCF"/>
    <w:rsid w:val="006435D1"/>
    <w:rsid w:val="006439FE"/>
    <w:rsid w:val="00647190"/>
    <w:rsid w:val="006522B8"/>
    <w:rsid w:val="0065431B"/>
    <w:rsid w:val="006602BD"/>
    <w:rsid w:val="0066294E"/>
    <w:rsid w:val="00664B92"/>
    <w:rsid w:val="00665F90"/>
    <w:rsid w:val="00667F53"/>
    <w:rsid w:val="006713BA"/>
    <w:rsid w:val="00673912"/>
    <w:rsid w:val="00675854"/>
    <w:rsid w:val="00682837"/>
    <w:rsid w:val="00686269"/>
    <w:rsid w:val="006907F6"/>
    <w:rsid w:val="00693786"/>
    <w:rsid w:val="006965B3"/>
    <w:rsid w:val="00697B2E"/>
    <w:rsid w:val="006A0A19"/>
    <w:rsid w:val="006A1FB1"/>
    <w:rsid w:val="006B1E05"/>
    <w:rsid w:val="006B246F"/>
    <w:rsid w:val="006C1E32"/>
    <w:rsid w:val="006C3C6A"/>
    <w:rsid w:val="006D1B48"/>
    <w:rsid w:val="006D1C94"/>
    <w:rsid w:val="006D4421"/>
    <w:rsid w:val="006D6CCE"/>
    <w:rsid w:val="006E05A9"/>
    <w:rsid w:val="006E34FC"/>
    <w:rsid w:val="006E5F28"/>
    <w:rsid w:val="006E7C0F"/>
    <w:rsid w:val="006E7C50"/>
    <w:rsid w:val="006F1B3D"/>
    <w:rsid w:val="006F4447"/>
    <w:rsid w:val="006F7F70"/>
    <w:rsid w:val="00700E73"/>
    <w:rsid w:val="0071191F"/>
    <w:rsid w:val="00712717"/>
    <w:rsid w:val="007128D6"/>
    <w:rsid w:val="00716304"/>
    <w:rsid w:val="00726475"/>
    <w:rsid w:val="00734EBD"/>
    <w:rsid w:val="0074610F"/>
    <w:rsid w:val="0075010C"/>
    <w:rsid w:val="0075035B"/>
    <w:rsid w:val="007513BC"/>
    <w:rsid w:val="0075183E"/>
    <w:rsid w:val="00757236"/>
    <w:rsid w:val="0076055C"/>
    <w:rsid w:val="00760BC4"/>
    <w:rsid w:val="007626D4"/>
    <w:rsid w:val="0077234D"/>
    <w:rsid w:val="00777173"/>
    <w:rsid w:val="00781E89"/>
    <w:rsid w:val="00791269"/>
    <w:rsid w:val="00792216"/>
    <w:rsid w:val="00793471"/>
    <w:rsid w:val="007A156F"/>
    <w:rsid w:val="007B0B29"/>
    <w:rsid w:val="007B25B4"/>
    <w:rsid w:val="007C3E27"/>
    <w:rsid w:val="007C7DAA"/>
    <w:rsid w:val="007D2809"/>
    <w:rsid w:val="007D4DDB"/>
    <w:rsid w:val="007D5926"/>
    <w:rsid w:val="007D7601"/>
    <w:rsid w:val="007D7704"/>
    <w:rsid w:val="007E0506"/>
    <w:rsid w:val="007E1CC7"/>
    <w:rsid w:val="007E4714"/>
    <w:rsid w:val="007F3830"/>
    <w:rsid w:val="007F5214"/>
    <w:rsid w:val="0080263E"/>
    <w:rsid w:val="0080725B"/>
    <w:rsid w:val="00811CFA"/>
    <w:rsid w:val="00815FF3"/>
    <w:rsid w:val="008161CE"/>
    <w:rsid w:val="0081662F"/>
    <w:rsid w:val="00816D77"/>
    <w:rsid w:val="00817B5C"/>
    <w:rsid w:val="0082099E"/>
    <w:rsid w:val="0082544A"/>
    <w:rsid w:val="008413B6"/>
    <w:rsid w:val="0084242E"/>
    <w:rsid w:val="00844FE4"/>
    <w:rsid w:val="008457FD"/>
    <w:rsid w:val="00856CB8"/>
    <w:rsid w:val="00867161"/>
    <w:rsid w:val="00872343"/>
    <w:rsid w:val="00872990"/>
    <w:rsid w:val="00874466"/>
    <w:rsid w:val="00874606"/>
    <w:rsid w:val="00877D9C"/>
    <w:rsid w:val="00882BE7"/>
    <w:rsid w:val="00882CE0"/>
    <w:rsid w:val="0088675C"/>
    <w:rsid w:val="00891166"/>
    <w:rsid w:val="00891386"/>
    <w:rsid w:val="00893272"/>
    <w:rsid w:val="00893680"/>
    <w:rsid w:val="00896D1C"/>
    <w:rsid w:val="008A03C3"/>
    <w:rsid w:val="008A3B01"/>
    <w:rsid w:val="008A4EF6"/>
    <w:rsid w:val="008A66B2"/>
    <w:rsid w:val="008A73EC"/>
    <w:rsid w:val="008A7F90"/>
    <w:rsid w:val="008B5AEC"/>
    <w:rsid w:val="008B78D9"/>
    <w:rsid w:val="008C02F6"/>
    <w:rsid w:val="008C414F"/>
    <w:rsid w:val="008C4631"/>
    <w:rsid w:val="008C5473"/>
    <w:rsid w:val="008D1081"/>
    <w:rsid w:val="008D3F98"/>
    <w:rsid w:val="008D486C"/>
    <w:rsid w:val="008D788E"/>
    <w:rsid w:val="008E2B08"/>
    <w:rsid w:val="008E58D2"/>
    <w:rsid w:val="008F4015"/>
    <w:rsid w:val="00900670"/>
    <w:rsid w:val="00904226"/>
    <w:rsid w:val="0090622D"/>
    <w:rsid w:val="00906DA6"/>
    <w:rsid w:val="00907210"/>
    <w:rsid w:val="00907811"/>
    <w:rsid w:val="009102D5"/>
    <w:rsid w:val="00911DFB"/>
    <w:rsid w:val="00914242"/>
    <w:rsid w:val="0091461C"/>
    <w:rsid w:val="009171D4"/>
    <w:rsid w:val="00922EEA"/>
    <w:rsid w:val="00926222"/>
    <w:rsid w:val="00930DDC"/>
    <w:rsid w:val="00932ED5"/>
    <w:rsid w:val="00934BFE"/>
    <w:rsid w:val="009364DC"/>
    <w:rsid w:val="009436E1"/>
    <w:rsid w:val="00944BDF"/>
    <w:rsid w:val="00946A46"/>
    <w:rsid w:val="00946F95"/>
    <w:rsid w:val="0095368F"/>
    <w:rsid w:val="009538AC"/>
    <w:rsid w:val="00954686"/>
    <w:rsid w:val="0095597E"/>
    <w:rsid w:val="00962686"/>
    <w:rsid w:val="009647E8"/>
    <w:rsid w:val="00965171"/>
    <w:rsid w:val="00966AD0"/>
    <w:rsid w:val="00975188"/>
    <w:rsid w:val="009751CD"/>
    <w:rsid w:val="009804FF"/>
    <w:rsid w:val="00981311"/>
    <w:rsid w:val="00981919"/>
    <w:rsid w:val="00984CF9"/>
    <w:rsid w:val="009858FE"/>
    <w:rsid w:val="009862B2"/>
    <w:rsid w:val="009904AB"/>
    <w:rsid w:val="009933F7"/>
    <w:rsid w:val="009940DA"/>
    <w:rsid w:val="009970BD"/>
    <w:rsid w:val="009A16F8"/>
    <w:rsid w:val="009A4540"/>
    <w:rsid w:val="009A46AD"/>
    <w:rsid w:val="009A64DA"/>
    <w:rsid w:val="009B4872"/>
    <w:rsid w:val="009B528C"/>
    <w:rsid w:val="009B78F2"/>
    <w:rsid w:val="009D4542"/>
    <w:rsid w:val="009E1400"/>
    <w:rsid w:val="009F01CE"/>
    <w:rsid w:val="009F7CAB"/>
    <w:rsid w:val="00A14352"/>
    <w:rsid w:val="00A1574E"/>
    <w:rsid w:val="00A16F27"/>
    <w:rsid w:val="00A32D2D"/>
    <w:rsid w:val="00A34F73"/>
    <w:rsid w:val="00A42E48"/>
    <w:rsid w:val="00A43C0B"/>
    <w:rsid w:val="00A60AF2"/>
    <w:rsid w:val="00A63194"/>
    <w:rsid w:val="00A65216"/>
    <w:rsid w:val="00A67079"/>
    <w:rsid w:val="00A70AAF"/>
    <w:rsid w:val="00A7203F"/>
    <w:rsid w:val="00A73C69"/>
    <w:rsid w:val="00A763AB"/>
    <w:rsid w:val="00A768B4"/>
    <w:rsid w:val="00A770FE"/>
    <w:rsid w:val="00A80234"/>
    <w:rsid w:val="00A81940"/>
    <w:rsid w:val="00A81ED6"/>
    <w:rsid w:val="00A83293"/>
    <w:rsid w:val="00A857C1"/>
    <w:rsid w:val="00A879C5"/>
    <w:rsid w:val="00A91146"/>
    <w:rsid w:val="00A93BDB"/>
    <w:rsid w:val="00A93E98"/>
    <w:rsid w:val="00A975F5"/>
    <w:rsid w:val="00A977F2"/>
    <w:rsid w:val="00AA0251"/>
    <w:rsid w:val="00AA26DC"/>
    <w:rsid w:val="00AA3461"/>
    <w:rsid w:val="00AA54BA"/>
    <w:rsid w:val="00AB2272"/>
    <w:rsid w:val="00AB258B"/>
    <w:rsid w:val="00AB2759"/>
    <w:rsid w:val="00AC1648"/>
    <w:rsid w:val="00AC3C3E"/>
    <w:rsid w:val="00AC40D5"/>
    <w:rsid w:val="00AC4BC7"/>
    <w:rsid w:val="00AC5176"/>
    <w:rsid w:val="00AC56CC"/>
    <w:rsid w:val="00AC77C0"/>
    <w:rsid w:val="00AD1325"/>
    <w:rsid w:val="00AD150C"/>
    <w:rsid w:val="00AD3A0D"/>
    <w:rsid w:val="00AD4913"/>
    <w:rsid w:val="00AD607F"/>
    <w:rsid w:val="00AE096F"/>
    <w:rsid w:val="00AE2B5C"/>
    <w:rsid w:val="00AF0475"/>
    <w:rsid w:val="00AF05A4"/>
    <w:rsid w:val="00AF3FF4"/>
    <w:rsid w:val="00AF453D"/>
    <w:rsid w:val="00AF49BB"/>
    <w:rsid w:val="00AF59B8"/>
    <w:rsid w:val="00AF5E58"/>
    <w:rsid w:val="00AF61BC"/>
    <w:rsid w:val="00AF6889"/>
    <w:rsid w:val="00B02F3A"/>
    <w:rsid w:val="00B0381E"/>
    <w:rsid w:val="00B057CC"/>
    <w:rsid w:val="00B06213"/>
    <w:rsid w:val="00B07C11"/>
    <w:rsid w:val="00B15854"/>
    <w:rsid w:val="00B15EFC"/>
    <w:rsid w:val="00B17DB8"/>
    <w:rsid w:val="00B25645"/>
    <w:rsid w:val="00B26CC5"/>
    <w:rsid w:val="00B27841"/>
    <w:rsid w:val="00B33819"/>
    <w:rsid w:val="00B50B53"/>
    <w:rsid w:val="00B54BBF"/>
    <w:rsid w:val="00B55014"/>
    <w:rsid w:val="00B55BFB"/>
    <w:rsid w:val="00B57194"/>
    <w:rsid w:val="00B57987"/>
    <w:rsid w:val="00B62101"/>
    <w:rsid w:val="00B623B3"/>
    <w:rsid w:val="00B648F5"/>
    <w:rsid w:val="00B66BE4"/>
    <w:rsid w:val="00B6790C"/>
    <w:rsid w:val="00B70992"/>
    <w:rsid w:val="00B731E1"/>
    <w:rsid w:val="00B73894"/>
    <w:rsid w:val="00B74C16"/>
    <w:rsid w:val="00B75C80"/>
    <w:rsid w:val="00B80B09"/>
    <w:rsid w:val="00B82BE6"/>
    <w:rsid w:val="00B83199"/>
    <w:rsid w:val="00B851AF"/>
    <w:rsid w:val="00B876FC"/>
    <w:rsid w:val="00B91679"/>
    <w:rsid w:val="00B924CD"/>
    <w:rsid w:val="00B93550"/>
    <w:rsid w:val="00B9577B"/>
    <w:rsid w:val="00BA0496"/>
    <w:rsid w:val="00BA161E"/>
    <w:rsid w:val="00BA2959"/>
    <w:rsid w:val="00BA2FF5"/>
    <w:rsid w:val="00BA4F7B"/>
    <w:rsid w:val="00BA576D"/>
    <w:rsid w:val="00BB27FE"/>
    <w:rsid w:val="00BB7B83"/>
    <w:rsid w:val="00BC0F6D"/>
    <w:rsid w:val="00BC5D05"/>
    <w:rsid w:val="00BD461D"/>
    <w:rsid w:val="00BE4BC8"/>
    <w:rsid w:val="00BE68C8"/>
    <w:rsid w:val="00BE779F"/>
    <w:rsid w:val="00BE7826"/>
    <w:rsid w:val="00BF0440"/>
    <w:rsid w:val="00BF1D09"/>
    <w:rsid w:val="00BF647D"/>
    <w:rsid w:val="00C05932"/>
    <w:rsid w:val="00C07FAD"/>
    <w:rsid w:val="00C12297"/>
    <w:rsid w:val="00C177BC"/>
    <w:rsid w:val="00C23189"/>
    <w:rsid w:val="00C245A8"/>
    <w:rsid w:val="00C2555C"/>
    <w:rsid w:val="00C2576B"/>
    <w:rsid w:val="00C259A9"/>
    <w:rsid w:val="00C36117"/>
    <w:rsid w:val="00C41F05"/>
    <w:rsid w:val="00C43CA2"/>
    <w:rsid w:val="00C561E9"/>
    <w:rsid w:val="00C56855"/>
    <w:rsid w:val="00C7288D"/>
    <w:rsid w:val="00C73778"/>
    <w:rsid w:val="00C75BA0"/>
    <w:rsid w:val="00C76B9F"/>
    <w:rsid w:val="00C85EF1"/>
    <w:rsid w:val="00C90837"/>
    <w:rsid w:val="00C91696"/>
    <w:rsid w:val="00C91EDD"/>
    <w:rsid w:val="00C94D62"/>
    <w:rsid w:val="00C96CA6"/>
    <w:rsid w:val="00CA6D95"/>
    <w:rsid w:val="00CA6FEF"/>
    <w:rsid w:val="00CA7F4C"/>
    <w:rsid w:val="00CB553A"/>
    <w:rsid w:val="00CC034A"/>
    <w:rsid w:val="00CC271D"/>
    <w:rsid w:val="00CC5BD7"/>
    <w:rsid w:val="00CC7288"/>
    <w:rsid w:val="00CC74B7"/>
    <w:rsid w:val="00CD22FB"/>
    <w:rsid w:val="00CD2D0C"/>
    <w:rsid w:val="00CD331C"/>
    <w:rsid w:val="00CD364B"/>
    <w:rsid w:val="00CE3F37"/>
    <w:rsid w:val="00CE687C"/>
    <w:rsid w:val="00CF0558"/>
    <w:rsid w:val="00CF502C"/>
    <w:rsid w:val="00CF768B"/>
    <w:rsid w:val="00CF7E93"/>
    <w:rsid w:val="00D00E00"/>
    <w:rsid w:val="00D07D0C"/>
    <w:rsid w:val="00D11CC2"/>
    <w:rsid w:val="00D11F50"/>
    <w:rsid w:val="00D12586"/>
    <w:rsid w:val="00D14FDF"/>
    <w:rsid w:val="00D1567D"/>
    <w:rsid w:val="00D161B1"/>
    <w:rsid w:val="00D20341"/>
    <w:rsid w:val="00D20641"/>
    <w:rsid w:val="00D2107A"/>
    <w:rsid w:val="00D26399"/>
    <w:rsid w:val="00D3058D"/>
    <w:rsid w:val="00D330CD"/>
    <w:rsid w:val="00D34688"/>
    <w:rsid w:val="00D348BA"/>
    <w:rsid w:val="00D35FF4"/>
    <w:rsid w:val="00D36C92"/>
    <w:rsid w:val="00D40E5C"/>
    <w:rsid w:val="00D62FE4"/>
    <w:rsid w:val="00D7572A"/>
    <w:rsid w:val="00D82349"/>
    <w:rsid w:val="00D839BD"/>
    <w:rsid w:val="00D97C94"/>
    <w:rsid w:val="00D97E96"/>
    <w:rsid w:val="00DA4211"/>
    <w:rsid w:val="00DA52DB"/>
    <w:rsid w:val="00DA7B78"/>
    <w:rsid w:val="00DB0E51"/>
    <w:rsid w:val="00DB270A"/>
    <w:rsid w:val="00DB598C"/>
    <w:rsid w:val="00DC2AA7"/>
    <w:rsid w:val="00DC5B0E"/>
    <w:rsid w:val="00DC625A"/>
    <w:rsid w:val="00DD2E7F"/>
    <w:rsid w:val="00DD36EB"/>
    <w:rsid w:val="00DD4E62"/>
    <w:rsid w:val="00DD4F99"/>
    <w:rsid w:val="00DD5E8A"/>
    <w:rsid w:val="00DD7B3E"/>
    <w:rsid w:val="00DE3462"/>
    <w:rsid w:val="00DF1F98"/>
    <w:rsid w:val="00DF2612"/>
    <w:rsid w:val="00DF346F"/>
    <w:rsid w:val="00DF4669"/>
    <w:rsid w:val="00E003E5"/>
    <w:rsid w:val="00E02CE1"/>
    <w:rsid w:val="00E0515A"/>
    <w:rsid w:val="00E05A11"/>
    <w:rsid w:val="00E16D94"/>
    <w:rsid w:val="00E22E81"/>
    <w:rsid w:val="00E254BE"/>
    <w:rsid w:val="00E25685"/>
    <w:rsid w:val="00E25997"/>
    <w:rsid w:val="00E26E89"/>
    <w:rsid w:val="00E27C05"/>
    <w:rsid w:val="00E30BBF"/>
    <w:rsid w:val="00E30D39"/>
    <w:rsid w:val="00E30E64"/>
    <w:rsid w:val="00E404C6"/>
    <w:rsid w:val="00E41AFE"/>
    <w:rsid w:val="00E45051"/>
    <w:rsid w:val="00E47AB4"/>
    <w:rsid w:val="00E50913"/>
    <w:rsid w:val="00E50C4E"/>
    <w:rsid w:val="00E52228"/>
    <w:rsid w:val="00E54597"/>
    <w:rsid w:val="00E654BA"/>
    <w:rsid w:val="00E71318"/>
    <w:rsid w:val="00E72AD0"/>
    <w:rsid w:val="00E735E7"/>
    <w:rsid w:val="00E8125E"/>
    <w:rsid w:val="00E8188B"/>
    <w:rsid w:val="00E81D19"/>
    <w:rsid w:val="00E81F46"/>
    <w:rsid w:val="00E87398"/>
    <w:rsid w:val="00E879DD"/>
    <w:rsid w:val="00E90E64"/>
    <w:rsid w:val="00E92DA6"/>
    <w:rsid w:val="00E93923"/>
    <w:rsid w:val="00E95DB1"/>
    <w:rsid w:val="00EA302E"/>
    <w:rsid w:val="00EA572B"/>
    <w:rsid w:val="00EB00B3"/>
    <w:rsid w:val="00EB1426"/>
    <w:rsid w:val="00EB3918"/>
    <w:rsid w:val="00EB3A14"/>
    <w:rsid w:val="00EB67CE"/>
    <w:rsid w:val="00EC0D47"/>
    <w:rsid w:val="00EC1CFE"/>
    <w:rsid w:val="00EC52B5"/>
    <w:rsid w:val="00EC5C27"/>
    <w:rsid w:val="00EC7E82"/>
    <w:rsid w:val="00ED6931"/>
    <w:rsid w:val="00EE040E"/>
    <w:rsid w:val="00EE4C9C"/>
    <w:rsid w:val="00EE7065"/>
    <w:rsid w:val="00EF04D0"/>
    <w:rsid w:val="00EF2BFA"/>
    <w:rsid w:val="00EF5973"/>
    <w:rsid w:val="00EF6ABE"/>
    <w:rsid w:val="00F14B27"/>
    <w:rsid w:val="00F22262"/>
    <w:rsid w:val="00F24D42"/>
    <w:rsid w:val="00F25F6B"/>
    <w:rsid w:val="00F26592"/>
    <w:rsid w:val="00F26D09"/>
    <w:rsid w:val="00F2746F"/>
    <w:rsid w:val="00F2783D"/>
    <w:rsid w:val="00F30141"/>
    <w:rsid w:val="00F308BB"/>
    <w:rsid w:val="00F371C4"/>
    <w:rsid w:val="00F440D5"/>
    <w:rsid w:val="00F46BB4"/>
    <w:rsid w:val="00F47F6C"/>
    <w:rsid w:val="00F50821"/>
    <w:rsid w:val="00F63204"/>
    <w:rsid w:val="00F63D58"/>
    <w:rsid w:val="00F6743A"/>
    <w:rsid w:val="00F7058A"/>
    <w:rsid w:val="00F710CF"/>
    <w:rsid w:val="00F7136D"/>
    <w:rsid w:val="00F744B3"/>
    <w:rsid w:val="00F769DF"/>
    <w:rsid w:val="00F77A73"/>
    <w:rsid w:val="00F808E0"/>
    <w:rsid w:val="00F8300B"/>
    <w:rsid w:val="00F8392B"/>
    <w:rsid w:val="00F848CA"/>
    <w:rsid w:val="00F86F0E"/>
    <w:rsid w:val="00F8735E"/>
    <w:rsid w:val="00F93638"/>
    <w:rsid w:val="00F94208"/>
    <w:rsid w:val="00F96172"/>
    <w:rsid w:val="00FA412C"/>
    <w:rsid w:val="00FA67F0"/>
    <w:rsid w:val="00FA7B7B"/>
    <w:rsid w:val="00FB0C46"/>
    <w:rsid w:val="00FB1824"/>
    <w:rsid w:val="00FB29AD"/>
    <w:rsid w:val="00FB3800"/>
    <w:rsid w:val="00FB4B99"/>
    <w:rsid w:val="00FC7C8F"/>
    <w:rsid w:val="00FD4431"/>
    <w:rsid w:val="00FD4734"/>
    <w:rsid w:val="00FD4AFB"/>
    <w:rsid w:val="00FD5658"/>
    <w:rsid w:val="00FD7D2A"/>
    <w:rsid w:val="00FE0699"/>
    <w:rsid w:val="00FE06D8"/>
    <w:rsid w:val="00FE145D"/>
    <w:rsid w:val="00FE665E"/>
    <w:rsid w:val="00FE66E6"/>
    <w:rsid w:val="00FE78D9"/>
    <w:rsid w:val="00FF03D8"/>
    <w:rsid w:val="00FF481E"/>
    <w:rsid w:val="07720094"/>
    <w:rsid w:val="08BC18AF"/>
    <w:rsid w:val="110E4106"/>
    <w:rsid w:val="14030F68"/>
    <w:rsid w:val="16D65C59"/>
    <w:rsid w:val="17E31753"/>
    <w:rsid w:val="23216668"/>
    <w:rsid w:val="249E576B"/>
    <w:rsid w:val="2EB04670"/>
    <w:rsid w:val="2FE84091"/>
    <w:rsid w:val="31AE6602"/>
    <w:rsid w:val="32F40569"/>
    <w:rsid w:val="374352E2"/>
    <w:rsid w:val="37E65D59"/>
    <w:rsid w:val="38866F49"/>
    <w:rsid w:val="391E4654"/>
    <w:rsid w:val="39E22A19"/>
    <w:rsid w:val="3B3067D2"/>
    <w:rsid w:val="3C03644E"/>
    <w:rsid w:val="3FF8201B"/>
    <w:rsid w:val="409F0011"/>
    <w:rsid w:val="413B1834"/>
    <w:rsid w:val="46CF6396"/>
    <w:rsid w:val="47FF03D8"/>
    <w:rsid w:val="4925721A"/>
    <w:rsid w:val="4C917314"/>
    <w:rsid w:val="4CA42792"/>
    <w:rsid w:val="4EF36D38"/>
    <w:rsid w:val="52833731"/>
    <w:rsid w:val="54973BDF"/>
    <w:rsid w:val="5758172F"/>
    <w:rsid w:val="5B697E82"/>
    <w:rsid w:val="602D1E9D"/>
    <w:rsid w:val="62E06D24"/>
    <w:rsid w:val="636E78FC"/>
    <w:rsid w:val="70FC6E6A"/>
    <w:rsid w:val="71856F82"/>
    <w:rsid w:val="7A2E4858"/>
    <w:rsid w:val="7C611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MS Mincho" w:cs="Times New Roman"/>
      <w:sz w:val="26"/>
      <w:szCs w:val="24"/>
      <w:lang w:val="en-US" w:eastAsia="en-US" w:bidi="ar-SA"/>
    </w:rPr>
  </w:style>
  <w:style w:type="paragraph" w:styleId="2">
    <w:name w:val="heading 1"/>
    <w:basedOn w:val="1"/>
    <w:next w:val="1"/>
    <w:link w:val="21"/>
    <w:qFormat/>
    <w:uiPriority w:val="0"/>
    <w:pPr>
      <w:numPr>
        <w:ilvl w:val="0"/>
        <w:numId w:val="1"/>
      </w:numPr>
      <w:spacing w:before="240"/>
      <w:ind w:left="714" w:hanging="357"/>
      <w:outlineLvl w:val="0"/>
    </w:pPr>
    <w:rPr>
      <w:rFonts w:eastAsia="Times New Roman"/>
      <w:b/>
      <w:bCs/>
      <w:szCs w:val="28"/>
      <w:lang w:eastAsia="zh-CN"/>
    </w:rPr>
  </w:style>
  <w:style w:type="paragraph" w:styleId="3">
    <w:name w:val="heading 2"/>
    <w:basedOn w:val="1"/>
    <w:next w:val="1"/>
    <w:link w:val="22"/>
    <w:qFormat/>
    <w:uiPriority w:val="0"/>
    <w:pPr>
      <w:keepNext/>
      <w:keepLines/>
      <w:outlineLvl w:val="1"/>
    </w:pPr>
    <w:rPr>
      <w:b/>
      <w:bCs/>
      <w:szCs w:val="26"/>
    </w:rPr>
  </w:style>
  <w:style w:type="paragraph" w:styleId="4">
    <w:name w:val="heading 3"/>
    <w:basedOn w:val="1"/>
    <w:next w:val="1"/>
    <w:qFormat/>
    <w:uiPriority w:val="0"/>
    <w:pPr>
      <w:keepNext/>
      <w:pBdr>
        <w:bottom w:val="single" w:color="auto" w:sz="4" w:space="1"/>
      </w:pBdr>
      <w:outlineLvl w:val="2"/>
    </w:pPr>
    <w:rPr>
      <w:rFonts w:ascii="Univers Condensed" w:hAnsi="Univers Condensed"/>
      <w:b/>
      <w:color w:val="000080"/>
      <w:w w:val="150"/>
      <w:szCs w:val="20"/>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semiHidden/>
    <w:qFormat/>
    <w:uiPriority w:val="0"/>
    <w:rPr>
      <w:rFonts w:ascii="Tahoma" w:hAnsi="Tahoma" w:cs="Tahoma"/>
      <w:sz w:val="16"/>
      <w:szCs w:val="16"/>
    </w:rPr>
  </w:style>
  <w:style w:type="paragraph" w:styleId="8">
    <w:name w:val="Body Text"/>
    <w:basedOn w:val="1"/>
    <w:qFormat/>
    <w:uiPriority w:val="0"/>
    <w:rPr>
      <w:szCs w:val="20"/>
    </w:rPr>
  </w:style>
  <w:style w:type="paragraph" w:styleId="9">
    <w:name w:val="Body Text Indent"/>
    <w:basedOn w:val="1"/>
    <w:qFormat/>
    <w:uiPriority w:val="0"/>
    <w:pPr>
      <w:ind w:left="720"/>
    </w:pPr>
    <w:rPr>
      <w:i/>
      <w:szCs w:val="20"/>
    </w:rPr>
  </w:style>
  <w:style w:type="paragraph" w:styleId="10">
    <w:name w:val="Document Map"/>
    <w:basedOn w:val="1"/>
    <w:semiHidden/>
    <w:qFormat/>
    <w:uiPriority w:val="0"/>
    <w:pPr>
      <w:shd w:val="clear" w:color="auto" w:fill="000080"/>
    </w:pPr>
    <w:rPr>
      <w:rFonts w:ascii="Tahoma" w:hAnsi="Tahoma" w:cs="Tahoma"/>
    </w:rPr>
  </w:style>
  <w:style w:type="character" w:styleId="11">
    <w:name w:val="FollowedHyperlink"/>
    <w:qFormat/>
    <w:uiPriority w:val="0"/>
    <w:rPr>
      <w:color w:val="800080"/>
      <w:u w:val="single"/>
    </w:rPr>
  </w:style>
  <w:style w:type="paragraph" w:styleId="12">
    <w:name w:val="footer"/>
    <w:basedOn w:val="1"/>
    <w:link w:val="19"/>
    <w:qFormat/>
    <w:uiPriority w:val="99"/>
    <w:pPr>
      <w:tabs>
        <w:tab w:val="center" w:pos="4320"/>
        <w:tab w:val="right" w:pos="8640"/>
      </w:tabs>
    </w:pPr>
    <w:rPr>
      <w:rFonts w:ascii="VNI-Times" w:hAnsi="VNI-Times"/>
      <w:sz w:val="22"/>
      <w:lang w:val="zh-CN" w:eastAsia="zh-CN"/>
    </w:rPr>
  </w:style>
  <w:style w:type="paragraph" w:styleId="13">
    <w:name w:val="header"/>
    <w:basedOn w:val="1"/>
    <w:link w:val="18"/>
    <w:qFormat/>
    <w:uiPriority w:val="99"/>
    <w:pPr>
      <w:tabs>
        <w:tab w:val="center" w:pos="4320"/>
        <w:tab w:val="right" w:pos="8640"/>
      </w:tabs>
    </w:pPr>
    <w:rPr>
      <w:rFonts w:ascii="VNI-Times" w:hAnsi="VNI-Times"/>
      <w:sz w:val="22"/>
      <w:lang w:val="zh-CN" w:eastAsia="zh-CN"/>
    </w:rPr>
  </w:style>
  <w:style w:type="character" w:styleId="14">
    <w:name w:val="Hyperlink"/>
    <w:qFormat/>
    <w:uiPriority w:val="0"/>
    <w:rPr>
      <w:color w:val="0000FF"/>
      <w:u w:val="single"/>
    </w:rPr>
  </w:style>
  <w:style w:type="character" w:styleId="15">
    <w:name w:val="page number"/>
    <w:basedOn w:val="5"/>
    <w:qFormat/>
    <w:uiPriority w:val="0"/>
  </w:style>
  <w:style w:type="table" w:styleId="16">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qFormat/>
    <w:uiPriority w:val="0"/>
    <w:pPr>
      <w:spacing w:before="240" w:after="60"/>
      <w:jc w:val="center"/>
      <w:outlineLvl w:val="0"/>
    </w:pPr>
    <w:rPr>
      <w:rFonts w:ascii="Arial" w:hAnsi="Arial" w:cs="Arial"/>
      <w:b/>
      <w:bCs/>
      <w:kern w:val="28"/>
      <w:sz w:val="32"/>
      <w:szCs w:val="32"/>
    </w:rPr>
  </w:style>
  <w:style w:type="character" w:customStyle="1" w:styleId="18">
    <w:name w:val="Header Char"/>
    <w:link w:val="13"/>
    <w:qFormat/>
    <w:uiPriority w:val="99"/>
    <w:rPr>
      <w:rFonts w:ascii="VNI-Times" w:hAnsi="VNI-Times"/>
      <w:sz w:val="22"/>
      <w:szCs w:val="24"/>
    </w:rPr>
  </w:style>
  <w:style w:type="character" w:customStyle="1" w:styleId="19">
    <w:name w:val="Footer Char"/>
    <w:link w:val="12"/>
    <w:qFormat/>
    <w:uiPriority w:val="99"/>
    <w:rPr>
      <w:rFonts w:ascii="VNI-Times" w:hAnsi="VNI-Times"/>
      <w:sz w:val="22"/>
      <w:szCs w:val="24"/>
    </w:rPr>
  </w:style>
  <w:style w:type="paragraph" w:customStyle="1" w:styleId="20">
    <w:name w:val="Colorful List - Accent 11"/>
    <w:basedOn w:val="1"/>
    <w:qFormat/>
    <w:uiPriority w:val="34"/>
    <w:pPr>
      <w:spacing w:before="60" w:after="144" w:afterLines="60" w:line="240" w:lineRule="auto"/>
      <w:contextualSpacing/>
    </w:pPr>
  </w:style>
  <w:style w:type="character" w:customStyle="1" w:styleId="21">
    <w:name w:val="Heading 1 Char"/>
    <w:link w:val="2"/>
    <w:qFormat/>
    <w:uiPriority w:val="0"/>
    <w:rPr>
      <w:rFonts w:eastAsia="Times New Roman"/>
      <w:b/>
      <w:bCs/>
      <w:sz w:val="26"/>
      <w:szCs w:val="28"/>
      <w:lang w:eastAsia="zh-CN"/>
    </w:rPr>
  </w:style>
  <w:style w:type="character" w:customStyle="1" w:styleId="22">
    <w:name w:val="Heading 2 Char"/>
    <w:link w:val="3"/>
    <w:qFormat/>
    <w:uiPriority w:val="0"/>
    <w:rPr>
      <w:b/>
      <w:bCs/>
      <w:sz w:val="26"/>
      <w:szCs w:val="26"/>
      <w:lang w:val="en-US" w:eastAsia="en-US" w:bidi="ar-SA"/>
    </w:rPr>
  </w:style>
  <w:style w:type="character" w:customStyle="1" w:styleId="23">
    <w:name w:val="b24-bookimprint"/>
    <w:basedOn w:val="5"/>
    <w:qFormat/>
    <w:uiPriority w:val="0"/>
  </w:style>
  <w:style w:type="character" w:customStyle="1" w:styleId="24">
    <w:name w:val="b24-bookcwdate"/>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ACTTO</Company>
  <Pages>1</Pages>
  <Words>634</Words>
  <Characters>3616</Characters>
  <Lines>30</Lines>
  <Paragraphs>8</Paragraphs>
  <TotalTime>1</TotalTime>
  <ScaleCrop>false</ScaleCrop>
  <LinksUpToDate>false</LinksUpToDate>
  <CharactersWithSpaces>4242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2019-09-03T04:43:00Z</dcterms:created>
  <dc:creator>A &amp; B</dc:creator>
  <cp:lastModifiedBy>MP</cp:lastModifiedBy>
  <cp:lastPrinted>2013-02-28T05:33:00Z</cp:lastPrinted>
  <dcterms:modified xsi:type="dcterms:W3CDTF">2024-01-05T16:07:04Z</dcterms:modified>
  <dc:title>NGUYEN THI PHUONG</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1021503141</vt:i4>
  </property>
  <property fmtid="{D5CDD505-2E9C-101B-9397-08002B2CF9AE}" pid="3" name="_EmailSubject">
    <vt:lpwstr>Set Thoi Gian Nhan Mail trong OutLook</vt:lpwstr>
  </property>
  <property fmtid="{D5CDD505-2E9C-101B-9397-08002B2CF9AE}" pid="4" name="_AuthorEmail">
    <vt:lpwstr>le@topas-adventure-vietnam.com</vt:lpwstr>
  </property>
  <property fmtid="{D5CDD505-2E9C-101B-9397-08002B2CF9AE}" pid="5" name="_AuthorEmailDisplayName">
    <vt:lpwstr>Topas Adventure - Le</vt:lpwstr>
  </property>
  <property fmtid="{D5CDD505-2E9C-101B-9397-08002B2CF9AE}" pid="6" name="_ReviewingToolsShownOnce">
    <vt:lpwstr/>
  </property>
  <property fmtid="{D5CDD505-2E9C-101B-9397-08002B2CF9AE}" pid="7" name="KSOProductBuildVer">
    <vt:lpwstr>1033-12.2.0.13359</vt:lpwstr>
  </property>
  <property fmtid="{D5CDD505-2E9C-101B-9397-08002B2CF9AE}" pid="8" name="ICV">
    <vt:lpwstr>2F2CFD23E1C444B58BF3E23859710FEF</vt:lpwstr>
  </property>
</Properties>
</file>