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T03 - Mobile Automation Testing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Real devices, real users — Appium classic vs AI visual-driven automation.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Mobile is harder than web: fragmented OS versions, sensors, network conditions, and tiny touch targets. EShop ships a React Native Expo client (Android + iOS) — perfect for exploring Appium, Espresso, and Detox alongside AI visual testing tools like Applitools. Your goal: produce a mobile test that runs on a real device farm AND survives a UI refresh.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Stand up Appium 2 with the UiAutomator2 driver; connect to a real Android device or AVD.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Author a login + product-search test for the EShop mobile app.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Add an Applitools Eyes visual check on the home screen.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Compare maintenance cost when the home banner changes images vs colour tokens.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Decide when Detox (JS-native pair) is preferable to Appium for React-Native apps.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Appium 2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Cross-platform, WebDriver protocol, large community.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Espresso (Android)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In-process, deterministic, very fast — but Android-only.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Detox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RN/Expo focus, synchronisation primitives, no real device needed in CI.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Applitools Eyes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AI-based visual diff with layout-aware ignore regions.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Sauce Labs Sauce AI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Locator self-healing and failure clustering.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Mobile.dev (Maestro AI)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YAML flows + AI repair suggestions.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Hans-Joachim Görg — 'Practical Appium' (Chs. 1–4).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React Native testing docs — Detox vs Appium decision matrix.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Applitools — 'Visual AI 101' whitepaper.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Install Appium 2 + driver; run sample on EShop mobile build.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Add Applitools Eyes; baseline 3 screens.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Introduce a controlled UI change; document false-positive vs true-positive visual diffs.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Switch the same scenario to Detox; report DX differences in writing.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Visual Diff Triage Workshop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classify a batch of Applitools failures into 'true bug', 'false positive', and 'intentional update'.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screens 10 diff cards (printed or PDF).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Teams classify each card; provide a 1-line reason.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0:13–0:18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Reveal answer key + discuss ambiguous cases.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0:18–0:23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Teams design an 'ignore region' policy for EShop home banner.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0:23–0:25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shares one rule for the policy.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Visual AI dramatically lowers script maintenance — but generates triage work.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Ignore regions must be policy-driven; ad-hoc ignoring hides regressions.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Pair visual AI with a small set of functional asserts for safety nets.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'Visual Diff Triage Workshop'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T03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