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FA0F" w14:textId="77777777" w:rsidR="00010647" w:rsidRPr="0072337F" w:rsidRDefault="00AA5084" w:rsidP="00010647">
      <w:pPr>
        <w:pStyle w:val="PlainText"/>
        <w:rPr>
          <w:rFonts w:asciiTheme="minorHAnsi" w:hAnsiTheme="minorHAnsi" w:cs="Aptos"/>
        </w:rPr>
      </w:pPr>
      <w:r w:rsidRPr="0072337F">
        <w:rPr>
          <w:rFonts w:asciiTheme="minorHAnsi" w:hAnsiTheme="minorHAnsi" w:cs="Aptos"/>
          <w:b/>
          <w:bCs/>
        </w:rPr>
        <w:t># Title:</w:t>
      </w:r>
      <w:r w:rsidRPr="0072337F">
        <w:rPr>
          <w:rFonts w:asciiTheme="minorHAnsi" w:hAnsiTheme="minorHAnsi" w:cs="Aptos"/>
        </w:rPr>
        <w:t xml:space="preserve"> </w:t>
      </w:r>
      <w:r w:rsidR="00010647" w:rsidRPr="0072337F">
        <w:rPr>
          <w:rFonts w:asciiTheme="minorHAnsi" w:hAnsiTheme="minorHAnsi" w:cs="Aptos"/>
        </w:rPr>
        <w:t xml:space="preserve"> </w:t>
      </w:r>
    </w:p>
    <w:p w14:paraId="351B224F" w14:textId="49AF17C0" w:rsidR="006D4954" w:rsidRDefault="00C24B3C" w:rsidP="006D4954">
      <w:pPr>
        <w:pStyle w:val="PlainText"/>
        <w:rPr>
          <w:rFonts w:asciiTheme="minorHAnsi" w:hAnsiTheme="minorHAnsi" w:cs="Aptos"/>
          <w:lang w:val="en-GB"/>
        </w:rPr>
      </w:pPr>
      <w:r>
        <w:rPr>
          <w:rFonts w:asciiTheme="minorHAnsi" w:hAnsiTheme="minorHAnsi" w:cs="Aptos"/>
          <w:lang w:val="en-GB"/>
        </w:rPr>
        <w:t>ACPI TLBI Domain table</w:t>
      </w:r>
    </w:p>
    <w:p w14:paraId="0238E4D0" w14:textId="77777777" w:rsidR="001916FB" w:rsidRPr="003F7E1E" w:rsidRDefault="001916FB" w:rsidP="006D4954">
      <w:pPr>
        <w:pStyle w:val="PlainText"/>
        <w:rPr>
          <w:rFonts w:asciiTheme="minorHAnsi" w:hAnsiTheme="minorHAnsi" w:cs="Aptos"/>
          <w:lang w:val="en-GB"/>
        </w:rPr>
      </w:pPr>
    </w:p>
    <w:p w14:paraId="6D000C7C" w14:textId="77777777" w:rsidR="00010647" w:rsidRPr="0072337F" w:rsidRDefault="00AA5084" w:rsidP="00010647">
      <w:pPr>
        <w:pStyle w:val="PlainText"/>
        <w:rPr>
          <w:rFonts w:asciiTheme="minorHAnsi" w:hAnsiTheme="minorHAnsi" w:cs="Aptos"/>
        </w:rPr>
      </w:pPr>
      <w:r w:rsidRPr="0072337F">
        <w:rPr>
          <w:rFonts w:asciiTheme="minorHAnsi" w:hAnsiTheme="minorHAnsi" w:cs="Aptos"/>
          <w:b/>
          <w:bCs/>
        </w:rPr>
        <w:t># Status:</w:t>
      </w:r>
      <w:r w:rsidRPr="0072337F">
        <w:rPr>
          <w:rFonts w:asciiTheme="minorHAnsi" w:hAnsiTheme="minorHAnsi" w:cs="Aptos"/>
        </w:rPr>
        <w:t xml:space="preserve"> </w:t>
      </w:r>
      <w:r w:rsidR="00010647" w:rsidRPr="0072337F">
        <w:rPr>
          <w:rFonts w:asciiTheme="minorHAnsi" w:hAnsiTheme="minorHAnsi" w:cs="Aptos"/>
        </w:rPr>
        <w:t xml:space="preserve">  </w:t>
      </w:r>
    </w:p>
    <w:p w14:paraId="35EBDE71" w14:textId="77777777" w:rsidR="00AA5084" w:rsidRPr="0072337F" w:rsidRDefault="00AA5084" w:rsidP="00010647">
      <w:pPr>
        <w:pStyle w:val="PlainText"/>
        <w:rPr>
          <w:rFonts w:asciiTheme="minorHAnsi" w:hAnsiTheme="minorHAnsi" w:cs="Aptos"/>
        </w:rPr>
      </w:pPr>
      <w:r w:rsidRPr="0072337F">
        <w:rPr>
          <w:rFonts w:asciiTheme="minorHAnsi" w:hAnsiTheme="minorHAnsi" w:cs="Aptos"/>
        </w:rPr>
        <w:t>Draft</w:t>
      </w:r>
    </w:p>
    <w:p w14:paraId="34C17662" w14:textId="77777777" w:rsidR="00AA5084" w:rsidRPr="0072337F" w:rsidRDefault="00AA5084" w:rsidP="00AA5084">
      <w:pPr>
        <w:pStyle w:val="PlainText"/>
        <w:rPr>
          <w:rFonts w:asciiTheme="minorHAnsi" w:hAnsiTheme="minorHAnsi" w:cs="Aptos"/>
        </w:rPr>
      </w:pPr>
    </w:p>
    <w:p w14:paraId="7CE76590" w14:textId="77777777" w:rsidR="00010647" w:rsidRPr="0072337F" w:rsidRDefault="00AA5084" w:rsidP="00010647">
      <w:pPr>
        <w:pStyle w:val="PlainText"/>
        <w:rPr>
          <w:rFonts w:asciiTheme="minorHAnsi" w:hAnsiTheme="minorHAnsi" w:cs="Aptos"/>
        </w:rPr>
      </w:pPr>
      <w:r w:rsidRPr="0072337F">
        <w:rPr>
          <w:rFonts w:asciiTheme="minorHAnsi" w:hAnsiTheme="minorHAnsi" w:cs="Aptos"/>
          <w:b/>
          <w:bCs/>
        </w:rPr>
        <w:t># Document:</w:t>
      </w:r>
      <w:r w:rsidRPr="0072337F">
        <w:rPr>
          <w:rFonts w:asciiTheme="minorHAnsi" w:hAnsiTheme="minorHAnsi" w:cs="Aptos"/>
        </w:rPr>
        <w:t xml:space="preserve"> </w:t>
      </w:r>
      <w:r w:rsidR="00010647" w:rsidRPr="0072337F">
        <w:rPr>
          <w:rFonts w:asciiTheme="minorHAnsi" w:hAnsiTheme="minorHAnsi" w:cs="Aptos"/>
        </w:rPr>
        <w:t xml:space="preserve">  </w:t>
      </w:r>
    </w:p>
    <w:p w14:paraId="54304EF4" w14:textId="77777777" w:rsidR="00AA5084" w:rsidRPr="0072337F" w:rsidRDefault="00AA5084" w:rsidP="00010647">
      <w:pPr>
        <w:pStyle w:val="PlainText"/>
        <w:rPr>
          <w:rFonts w:asciiTheme="minorHAnsi" w:hAnsiTheme="minorHAnsi" w:cs="Aptos"/>
        </w:rPr>
      </w:pPr>
      <w:r w:rsidRPr="0072337F">
        <w:rPr>
          <w:rFonts w:asciiTheme="minorHAnsi" w:hAnsiTheme="minorHAnsi" w:cs="Aptos"/>
        </w:rPr>
        <w:t xml:space="preserve">ACPI Specification Version </w:t>
      </w:r>
      <w:proofErr w:type="gramStart"/>
      <w:r w:rsidRPr="0072337F">
        <w:rPr>
          <w:rFonts w:asciiTheme="minorHAnsi" w:hAnsiTheme="minorHAnsi" w:cs="Aptos"/>
        </w:rPr>
        <w:t>6.</w:t>
      </w:r>
      <w:r w:rsidR="005A737B" w:rsidRPr="0072337F">
        <w:rPr>
          <w:rFonts w:asciiTheme="minorHAnsi" w:hAnsiTheme="minorHAnsi" w:cs="Aptos"/>
        </w:rPr>
        <w:t>next</w:t>
      </w:r>
      <w:proofErr w:type="gramEnd"/>
    </w:p>
    <w:p w14:paraId="5C51DA67" w14:textId="77777777" w:rsidR="00AA5084" w:rsidRPr="0072337F" w:rsidRDefault="00AA5084" w:rsidP="00AA5084">
      <w:pPr>
        <w:pStyle w:val="PlainText"/>
        <w:rPr>
          <w:rFonts w:asciiTheme="minorHAnsi" w:hAnsiTheme="minorHAnsi" w:cs="Aptos"/>
        </w:rPr>
      </w:pPr>
    </w:p>
    <w:p w14:paraId="4B34939C" w14:textId="77777777" w:rsidR="00010647" w:rsidRPr="0072337F" w:rsidRDefault="00AA5084" w:rsidP="00010647">
      <w:pPr>
        <w:pStyle w:val="PlainText"/>
        <w:rPr>
          <w:rFonts w:asciiTheme="minorHAnsi" w:hAnsiTheme="minorHAnsi" w:cs="Aptos"/>
          <w:b/>
          <w:bCs/>
        </w:rPr>
      </w:pPr>
      <w:r w:rsidRPr="0072337F">
        <w:rPr>
          <w:rFonts w:asciiTheme="minorHAnsi" w:hAnsiTheme="minorHAnsi" w:cs="Aptos"/>
          <w:b/>
          <w:bCs/>
        </w:rPr>
        <w:t xml:space="preserve"># License: </w:t>
      </w:r>
      <w:r w:rsidR="00010647" w:rsidRPr="0072337F">
        <w:rPr>
          <w:rFonts w:asciiTheme="minorHAnsi" w:hAnsiTheme="minorHAnsi" w:cs="Aptos"/>
          <w:b/>
          <w:bCs/>
        </w:rPr>
        <w:t xml:space="preserve"> </w:t>
      </w:r>
    </w:p>
    <w:p w14:paraId="3B0F9A9E" w14:textId="77777777" w:rsidR="00AA5084" w:rsidRPr="0072337F" w:rsidRDefault="00010647" w:rsidP="00010647">
      <w:pPr>
        <w:pStyle w:val="PlainText"/>
        <w:rPr>
          <w:rFonts w:asciiTheme="minorHAnsi" w:hAnsiTheme="minorHAnsi" w:cs="Aptos"/>
          <w:b/>
          <w:bCs/>
        </w:rPr>
      </w:pPr>
      <w:r w:rsidRPr="0072337F">
        <w:rPr>
          <w:rFonts w:asciiTheme="minorHAnsi" w:hAnsiTheme="minorHAnsi" w:cs="Aptos"/>
          <w:b/>
          <w:bCs/>
        </w:rPr>
        <w:t xml:space="preserve"> </w:t>
      </w:r>
      <w:r w:rsidR="00AA5084" w:rsidRPr="0072337F">
        <w:rPr>
          <w:rFonts w:asciiTheme="minorHAnsi" w:hAnsiTheme="minorHAnsi" w:cs="Aptos"/>
        </w:rPr>
        <w:t>SPDX-License-Identifier: CC-BY-4.0</w:t>
      </w:r>
    </w:p>
    <w:p w14:paraId="60AB7C28" w14:textId="77777777" w:rsidR="00AA5084" w:rsidRPr="0072337F" w:rsidRDefault="00AA5084" w:rsidP="00AA5084">
      <w:pPr>
        <w:pStyle w:val="PlainText"/>
        <w:rPr>
          <w:rFonts w:asciiTheme="minorHAnsi" w:hAnsiTheme="minorHAnsi" w:cs="Aptos"/>
        </w:rPr>
      </w:pPr>
    </w:p>
    <w:p w14:paraId="2DC705CA" w14:textId="77777777" w:rsidR="00AA5084" w:rsidRPr="0072337F" w:rsidRDefault="00AA5084" w:rsidP="00AA5084">
      <w:pPr>
        <w:pStyle w:val="PlainText"/>
        <w:rPr>
          <w:rFonts w:asciiTheme="minorHAnsi" w:hAnsiTheme="minorHAnsi" w:cs="Aptos"/>
        </w:rPr>
      </w:pPr>
      <w:r w:rsidRPr="0072337F">
        <w:rPr>
          <w:rFonts w:asciiTheme="minorHAnsi" w:hAnsiTheme="minorHAnsi" w:cs="Aptos"/>
          <w:b/>
          <w:bCs/>
        </w:rPr>
        <w:t># Submitter</w:t>
      </w:r>
      <w:r w:rsidR="00FE047D">
        <w:rPr>
          <w:rFonts w:asciiTheme="minorHAnsi" w:hAnsiTheme="minorHAnsi" w:cs="Aptos"/>
          <w:b/>
          <w:bCs/>
        </w:rPr>
        <w:t>s</w:t>
      </w:r>
      <w:r w:rsidRPr="0072337F">
        <w:rPr>
          <w:rFonts w:asciiTheme="minorHAnsi" w:hAnsiTheme="minorHAnsi" w:cs="Aptos"/>
          <w:b/>
          <w:bCs/>
        </w:rPr>
        <w:t>:</w:t>
      </w:r>
      <w:r w:rsidRPr="0072337F">
        <w:rPr>
          <w:rFonts w:asciiTheme="minorHAnsi" w:hAnsiTheme="minorHAnsi" w:cs="Aptos"/>
        </w:rPr>
        <w:t xml:space="preserve"> </w:t>
      </w:r>
    </w:p>
    <w:p w14:paraId="4735E881" w14:textId="77777777" w:rsidR="00C57F05" w:rsidRDefault="00C57F05" w:rsidP="00AA5084">
      <w:pPr>
        <w:pStyle w:val="PlainText"/>
        <w:numPr>
          <w:ilvl w:val="0"/>
          <w:numId w:val="6"/>
        </w:numPr>
        <w:spacing w:line="360" w:lineRule="auto"/>
        <w:rPr>
          <w:rFonts w:asciiTheme="minorHAnsi" w:hAnsiTheme="minorHAnsi" w:cs="Aptos"/>
        </w:rPr>
      </w:pPr>
      <w:r>
        <w:rPr>
          <w:rFonts w:asciiTheme="minorHAnsi" w:hAnsiTheme="minorHAnsi" w:cs="Aptos"/>
        </w:rPr>
        <w:t>Arm</w:t>
      </w:r>
    </w:p>
    <w:p w14:paraId="7A2579B2" w14:textId="77777777" w:rsidR="00AA5084" w:rsidRPr="0072337F" w:rsidRDefault="00AA5084" w:rsidP="00AA5084">
      <w:pPr>
        <w:pStyle w:val="PlainText"/>
        <w:numPr>
          <w:ilvl w:val="0"/>
          <w:numId w:val="6"/>
        </w:numPr>
        <w:spacing w:line="360" w:lineRule="auto"/>
        <w:rPr>
          <w:rFonts w:asciiTheme="minorHAnsi" w:hAnsiTheme="minorHAnsi" w:cs="Aptos"/>
        </w:rPr>
      </w:pPr>
      <w:proofErr w:type="spellStart"/>
      <w:r w:rsidRPr="0072337F">
        <w:rPr>
          <w:rFonts w:asciiTheme="minorHAnsi" w:hAnsiTheme="minorHAnsi" w:cs="Aptos"/>
        </w:rPr>
        <w:t>TianoCore</w:t>
      </w:r>
      <w:proofErr w:type="spellEnd"/>
      <w:r w:rsidRPr="0072337F">
        <w:rPr>
          <w:rFonts w:asciiTheme="minorHAnsi" w:hAnsiTheme="minorHAnsi" w:cs="Aptos"/>
        </w:rPr>
        <w:t xml:space="preserve"> Community (</w:t>
      </w:r>
      <w:hyperlink r:id="rId5" w:history="1">
        <w:r w:rsidRPr="0072337F">
          <w:rPr>
            <w:rStyle w:val="Hyperlink"/>
            <w:rFonts w:asciiTheme="minorHAnsi" w:hAnsiTheme="minorHAnsi" w:cs="Aptos"/>
          </w:rPr>
          <w:t>https://www.tianocore.org</w:t>
        </w:r>
      </w:hyperlink>
      <w:r w:rsidRPr="0072337F">
        <w:rPr>
          <w:rFonts w:asciiTheme="minorHAnsi" w:hAnsiTheme="minorHAnsi" w:cs="Aptos"/>
        </w:rPr>
        <w:t>)</w:t>
      </w:r>
    </w:p>
    <w:p w14:paraId="0ABAA3E5" w14:textId="77777777" w:rsidR="00AA5084" w:rsidRPr="0072337F" w:rsidRDefault="00AA5084" w:rsidP="00AA5084">
      <w:pPr>
        <w:pStyle w:val="PlainText"/>
        <w:rPr>
          <w:rFonts w:asciiTheme="minorHAnsi" w:hAnsiTheme="minorHAnsi" w:cs="Aptos"/>
        </w:rPr>
      </w:pPr>
    </w:p>
    <w:p w14:paraId="352E2FFB" w14:textId="77777777" w:rsidR="00AA5084" w:rsidRPr="0072337F" w:rsidRDefault="00AA5084" w:rsidP="00AA5084">
      <w:pPr>
        <w:pStyle w:val="PlainText"/>
        <w:rPr>
          <w:rFonts w:asciiTheme="minorHAnsi" w:hAnsiTheme="minorHAnsi" w:cs="Aptos"/>
          <w:b/>
          <w:bCs/>
        </w:rPr>
      </w:pPr>
      <w:r w:rsidRPr="0072337F">
        <w:rPr>
          <w:rFonts w:asciiTheme="minorHAnsi" w:hAnsiTheme="minorHAnsi" w:cs="Aptos"/>
          <w:b/>
          <w:bCs/>
        </w:rPr>
        <w:t># Summary of the change</w:t>
      </w:r>
    </w:p>
    <w:p w14:paraId="7A41B428" w14:textId="7827E344" w:rsidR="00546163" w:rsidRPr="0072337F" w:rsidRDefault="00C24B3C" w:rsidP="00010647">
      <w:pPr>
        <w:rPr>
          <w:rFonts w:cs="Aptos"/>
          <w:sz w:val="20"/>
          <w:szCs w:val="20"/>
        </w:rPr>
      </w:pPr>
      <w:proofErr w:type="gramStart"/>
      <w:r>
        <w:rPr>
          <w:rFonts w:cs="Aptos"/>
          <w:sz w:val="20"/>
          <w:szCs w:val="20"/>
        </w:rPr>
        <w:t>The Arm</w:t>
      </w:r>
      <w:proofErr w:type="gramEnd"/>
      <w:r>
        <w:rPr>
          <w:rFonts w:cs="Aptos"/>
          <w:sz w:val="20"/>
          <w:szCs w:val="20"/>
        </w:rPr>
        <w:t xml:space="preserve"> Architecture define</w:t>
      </w:r>
      <w:r w:rsidR="00FB54E8">
        <w:rPr>
          <w:rFonts w:cs="Aptos"/>
          <w:sz w:val="20"/>
          <w:szCs w:val="20"/>
        </w:rPr>
        <w:t>s</w:t>
      </w:r>
      <w:r>
        <w:rPr>
          <w:rFonts w:cs="Aptos"/>
          <w:sz w:val="20"/>
          <w:szCs w:val="20"/>
        </w:rPr>
        <w:t xml:space="preserve"> </w:t>
      </w:r>
      <w:r w:rsidR="00FB54E8">
        <w:rPr>
          <w:rFonts w:cs="Aptos"/>
          <w:sz w:val="20"/>
          <w:szCs w:val="20"/>
        </w:rPr>
        <w:t>the FEAT_TLBID extension</w:t>
      </w:r>
      <w:r w:rsidR="00064756">
        <w:rPr>
          <w:rFonts w:cs="Aptos"/>
          <w:sz w:val="20"/>
          <w:szCs w:val="20"/>
        </w:rPr>
        <w:t>, allowing</w:t>
      </w:r>
      <w:r w:rsidR="00F852A7">
        <w:rPr>
          <w:rFonts w:cs="Aptos"/>
          <w:sz w:val="20"/>
          <w:szCs w:val="20"/>
        </w:rPr>
        <w:t xml:space="preserve"> targeted </w:t>
      </w:r>
      <w:r>
        <w:rPr>
          <w:rFonts w:cs="Aptos"/>
          <w:sz w:val="20"/>
          <w:szCs w:val="20"/>
        </w:rPr>
        <w:t>TLB</w:t>
      </w:r>
      <w:r w:rsidR="00F852A7">
        <w:rPr>
          <w:rFonts w:cs="Aptos"/>
          <w:sz w:val="20"/>
          <w:szCs w:val="20"/>
        </w:rPr>
        <w:t xml:space="preserve"> invalidations.</w:t>
      </w:r>
      <w:r>
        <w:rPr>
          <w:rFonts w:cs="Aptos"/>
          <w:sz w:val="20"/>
          <w:szCs w:val="20"/>
        </w:rPr>
        <w:t xml:space="preserve"> </w:t>
      </w:r>
      <w:r w:rsidR="00546163">
        <w:rPr>
          <w:rFonts w:cs="Aptos"/>
          <w:sz w:val="20"/>
          <w:szCs w:val="20"/>
        </w:rPr>
        <w:br/>
        <w:t xml:space="preserve">This change introduces the TLBI Domain ACPI table, which describes the TLBI domain </w:t>
      </w:r>
      <w:r w:rsidR="000615DF">
        <w:rPr>
          <w:rFonts w:cs="Aptos"/>
          <w:sz w:val="20"/>
          <w:szCs w:val="20"/>
        </w:rPr>
        <w:t>topology</w:t>
      </w:r>
      <w:r w:rsidR="00546163">
        <w:rPr>
          <w:rFonts w:cs="Aptos"/>
          <w:sz w:val="20"/>
          <w:szCs w:val="20"/>
        </w:rPr>
        <w:t>.</w:t>
      </w:r>
      <w:r w:rsidR="00546163">
        <w:rPr>
          <w:rFonts w:cs="Aptos"/>
          <w:sz w:val="20"/>
          <w:szCs w:val="20"/>
        </w:rPr>
        <w:br/>
      </w:r>
      <w:r w:rsidR="00546163">
        <w:rPr>
          <w:rFonts w:cs="Aptos"/>
          <w:sz w:val="20"/>
          <w:szCs w:val="20"/>
        </w:rPr>
        <w:br/>
      </w:r>
    </w:p>
    <w:p w14:paraId="61DB1E31" w14:textId="77777777" w:rsidR="00AA5084" w:rsidRPr="0072337F" w:rsidRDefault="00154085" w:rsidP="00AA5084">
      <w:pPr>
        <w:pStyle w:val="PlainText"/>
        <w:rPr>
          <w:rFonts w:asciiTheme="minorHAnsi" w:hAnsiTheme="minorHAnsi" w:cs="Aptos"/>
          <w:b/>
          <w:bCs/>
        </w:rPr>
      </w:pPr>
      <w:r>
        <w:rPr>
          <w:rFonts w:asciiTheme="minorHAnsi" w:hAnsiTheme="minorHAnsi" w:cs="Aptos"/>
          <w:b/>
          <w:bCs/>
        </w:rPr>
        <w:br/>
      </w:r>
      <w:r w:rsidR="00AA5084" w:rsidRPr="0072337F">
        <w:rPr>
          <w:rFonts w:asciiTheme="minorHAnsi" w:hAnsiTheme="minorHAnsi" w:cs="Aptos"/>
          <w:b/>
          <w:bCs/>
        </w:rPr>
        <w:t># Benefits of the change</w:t>
      </w:r>
    </w:p>
    <w:p w14:paraId="2E221E4F" w14:textId="77777777" w:rsidR="00AA5084" w:rsidRPr="0072337F" w:rsidRDefault="00AA5084" w:rsidP="00AA5084">
      <w:pPr>
        <w:pStyle w:val="PlainText"/>
        <w:rPr>
          <w:rFonts w:asciiTheme="minorHAnsi" w:hAnsiTheme="minorHAnsi" w:cs="Aptos"/>
        </w:rPr>
      </w:pPr>
    </w:p>
    <w:p w14:paraId="3103B400" w14:textId="71FE246F" w:rsidR="003F7E1E" w:rsidRDefault="00972EBD" w:rsidP="003F7E1E">
      <w:pPr>
        <w:rPr>
          <w:rFonts w:cs="Aptos"/>
          <w:sz w:val="20"/>
          <w:szCs w:val="20"/>
        </w:rPr>
      </w:pPr>
      <w:r>
        <w:rPr>
          <w:rFonts w:cs="Aptos"/>
          <w:sz w:val="20"/>
          <w:szCs w:val="20"/>
        </w:rPr>
        <w:t xml:space="preserve">OSPM will discover the TLBI Domain structure and thus be able to issue TLB </w:t>
      </w:r>
      <w:r w:rsidR="000615DF">
        <w:rPr>
          <w:rFonts w:cs="Aptos"/>
          <w:sz w:val="20"/>
          <w:szCs w:val="20"/>
        </w:rPr>
        <w:t>invalidations</w:t>
      </w:r>
      <w:r>
        <w:rPr>
          <w:rFonts w:cs="Aptos"/>
          <w:sz w:val="20"/>
          <w:szCs w:val="20"/>
        </w:rPr>
        <w:t xml:space="preserve"> more precisely.</w:t>
      </w:r>
    </w:p>
    <w:p w14:paraId="761D372B" w14:textId="77777777" w:rsidR="005437D5" w:rsidRPr="0072337F" w:rsidRDefault="005437D5" w:rsidP="00C506A0">
      <w:pPr>
        <w:pStyle w:val="PlainText"/>
        <w:rPr>
          <w:rFonts w:asciiTheme="minorHAnsi" w:hAnsiTheme="minorHAnsi" w:cs="Aptos"/>
        </w:rPr>
      </w:pPr>
    </w:p>
    <w:p w14:paraId="59DA5E49" w14:textId="77777777" w:rsidR="00AA5084" w:rsidRPr="0072337F" w:rsidRDefault="00AA5084" w:rsidP="00AA5084">
      <w:pPr>
        <w:pStyle w:val="PlainText"/>
        <w:rPr>
          <w:rFonts w:asciiTheme="minorHAnsi" w:hAnsiTheme="minorHAnsi" w:cs="Aptos"/>
          <w:b/>
          <w:bCs/>
        </w:rPr>
      </w:pPr>
      <w:r w:rsidRPr="0072337F">
        <w:rPr>
          <w:rFonts w:asciiTheme="minorHAnsi" w:hAnsiTheme="minorHAnsi" w:cs="Aptos"/>
          <w:b/>
          <w:bCs/>
        </w:rPr>
        <w:t># Impact of the change</w:t>
      </w:r>
    </w:p>
    <w:p w14:paraId="2960057D" w14:textId="77777777" w:rsidR="00AA5084" w:rsidRPr="0072337F" w:rsidRDefault="00AA5084" w:rsidP="00AA5084">
      <w:pPr>
        <w:pStyle w:val="PlainText"/>
        <w:rPr>
          <w:rFonts w:asciiTheme="minorHAnsi" w:hAnsiTheme="minorHAnsi" w:cs="Aptos"/>
        </w:rPr>
      </w:pPr>
    </w:p>
    <w:p w14:paraId="06C3A70F" w14:textId="50A450CC" w:rsidR="00723B6C" w:rsidRDefault="00723B6C">
      <w:pPr>
        <w:spacing w:line="259" w:lineRule="auto"/>
        <w:rPr>
          <w:rFonts w:cs="Aptos"/>
          <w:bCs/>
          <w:color w:val="000000"/>
          <w:sz w:val="20"/>
        </w:rPr>
      </w:pPr>
      <w:r>
        <w:rPr>
          <w:rFonts w:cs="Aptos"/>
          <w:bCs/>
          <w:color w:val="000000"/>
          <w:sz w:val="20"/>
        </w:rPr>
        <w:t>Firmware</w:t>
      </w:r>
      <w:proofErr w:type="gramStart"/>
      <w:r w:rsidR="00C30CD5">
        <w:rPr>
          <w:rFonts w:cs="Aptos"/>
          <w:bCs/>
          <w:color w:val="000000"/>
          <w:sz w:val="20"/>
        </w:rPr>
        <w:t>,</w:t>
      </w:r>
      <w:r>
        <w:rPr>
          <w:rFonts w:cs="Aptos"/>
          <w:bCs/>
          <w:color w:val="000000"/>
          <w:sz w:val="20"/>
        </w:rPr>
        <w:t xml:space="preserve"> of</w:t>
      </w:r>
      <w:proofErr w:type="gramEnd"/>
      <w:r>
        <w:rPr>
          <w:rFonts w:cs="Aptos"/>
          <w:bCs/>
          <w:color w:val="000000"/>
          <w:sz w:val="20"/>
        </w:rPr>
        <w:t xml:space="preserve"> platforms</w:t>
      </w:r>
      <w:r w:rsidR="00972EBD">
        <w:rPr>
          <w:rFonts w:cs="Aptos"/>
          <w:bCs/>
          <w:color w:val="000000"/>
          <w:sz w:val="20"/>
        </w:rPr>
        <w:t xml:space="preserve"> implementing Arm FEAT_TLBID</w:t>
      </w:r>
      <w:r w:rsidR="00C30CD5">
        <w:rPr>
          <w:rFonts w:cs="Aptos"/>
          <w:bCs/>
          <w:color w:val="000000"/>
          <w:sz w:val="20"/>
        </w:rPr>
        <w:t>,</w:t>
      </w:r>
      <w:r w:rsidR="00972EBD">
        <w:rPr>
          <w:rFonts w:cs="Aptos"/>
          <w:bCs/>
          <w:color w:val="000000"/>
          <w:sz w:val="20"/>
        </w:rPr>
        <w:t xml:space="preserve"> </w:t>
      </w:r>
      <w:r w:rsidR="0082632F">
        <w:rPr>
          <w:rFonts w:cs="Aptos"/>
          <w:bCs/>
          <w:color w:val="000000"/>
          <w:sz w:val="20"/>
        </w:rPr>
        <w:t>can present th</w:t>
      </w:r>
      <w:r w:rsidR="00C30CD5">
        <w:rPr>
          <w:rFonts w:cs="Aptos"/>
          <w:bCs/>
          <w:color w:val="000000"/>
          <w:sz w:val="20"/>
        </w:rPr>
        <w:t>is</w:t>
      </w:r>
      <w:r w:rsidR="0082632F">
        <w:rPr>
          <w:rFonts w:cs="Aptos"/>
          <w:bCs/>
          <w:color w:val="000000"/>
          <w:sz w:val="20"/>
        </w:rPr>
        <w:t xml:space="preserve"> </w:t>
      </w:r>
      <w:r w:rsidR="00C30CD5">
        <w:rPr>
          <w:rFonts w:cs="Aptos"/>
          <w:bCs/>
          <w:color w:val="000000"/>
          <w:sz w:val="20"/>
        </w:rPr>
        <w:t xml:space="preserve">ACPI </w:t>
      </w:r>
      <w:r w:rsidR="0082632F">
        <w:rPr>
          <w:rFonts w:cs="Aptos"/>
          <w:bCs/>
          <w:color w:val="000000"/>
          <w:sz w:val="20"/>
        </w:rPr>
        <w:t>TLBI table</w:t>
      </w:r>
      <w:r w:rsidR="00C30CD5">
        <w:rPr>
          <w:rFonts w:cs="Aptos"/>
          <w:bCs/>
          <w:color w:val="000000"/>
          <w:sz w:val="20"/>
        </w:rPr>
        <w:t xml:space="preserve"> to describe the TLBI Domain </w:t>
      </w:r>
      <w:r w:rsidR="00173272">
        <w:rPr>
          <w:rFonts w:cs="Aptos"/>
          <w:bCs/>
          <w:color w:val="000000"/>
          <w:sz w:val="20"/>
        </w:rPr>
        <w:t>hierarchy to OSPM</w:t>
      </w:r>
      <w:r>
        <w:rPr>
          <w:rFonts w:cs="Aptos"/>
          <w:bCs/>
          <w:color w:val="000000"/>
          <w:sz w:val="20"/>
        </w:rPr>
        <w:t>.</w:t>
      </w:r>
    </w:p>
    <w:p w14:paraId="4ED11A54" w14:textId="41D619CA" w:rsidR="004B617E" w:rsidRDefault="00173272">
      <w:pPr>
        <w:spacing w:line="259" w:lineRule="auto"/>
        <w:rPr>
          <w:rFonts w:cs="Aptos"/>
          <w:bCs/>
          <w:color w:val="000000"/>
          <w:sz w:val="20"/>
        </w:rPr>
      </w:pPr>
      <w:r>
        <w:rPr>
          <w:rFonts w:cs="Aptos"/>
          <w:bCs/>
          <w:color w:val="000000"/>
          <w:sz w:val="20"/>
        </w:rPr>
        <w:t xml:space="preserve">If </w:t>
      </w:r>
      <w:r w:rsidR="006C33BB">
        <w:rPr>
          <w:rFonts w:cs="Aptos"/>
          <w:bCs/>
          <w:color w:val="000000"/>
          <w:sz w:val="20"/>
        </w:rPr>
        <w:t>OSPM</w:t>
      </w:r>
      <w:r w:rsidR="004B617E">
        <w:rPr>
          <w:rFonts w:cs="Aptos"/>
          <w:bCs/>
          <w:color w:val="000000"/>
          <w:sz w:val="20"/>
        </w:rPr>
        <w:t xml:space="preserve"> </w:t>
      </w:r>
      <w:r w:rsidR="00C123AB">
        <w:rPr>
          <w:rFonts w:cs="Aptos"/>
          <w:bCs/>
          <w:color w:val="000000"/>
          <w:sz w:val="20"/>
        </w:rPr>
        <w:t xml:space="preserve">performs </w:t>
      </w:r>
      <w:r>
        <w:rPr>
          <w:rFonts w:cs="Aptos"/>
          <w:bCs/>
          <w:color w:val="000000"/>
          <w:sz w:val="20"/>
        </w:rPr>
        <w:t xml:space="preserve">TLBI </w:t>
      </w:r>
      <w:r w:rsidR="00C123AB">
        <w:rPr>
          <w:rFonts w:cs="Aptos"/>
          <w:bCs/>
          <w:color w:val="000000"/>
          <w:sz w:val="20"/>
        </w:rPr>
        <w:t>domain invalidations</w:t>
      </w:r>
      <w:r>
        <w:rPr>
          <w:rFonts w:cs="Aptos"/>
          <w:bCs/>
          <w:color w:val="000000"/>
          <w:sz w:val="20"/>
        </w:rPr>
        <w:t xml:space="preserve">, it </w:t>
      </w:r>
      <w:r w:rsidR="004B617E">
        <w:rPr>
          <w:rFonts w:cs="Aptos"/>
          <w:bCs/>
          <w:color w:val="000000"/>
          <w:sz w:val="20"/>
        </w:rPr>
        <w:t xml:space="preserve">must </w:t>
      </w:r>
      <w:r w:rsidR="006C33BB">
        <w:rPr>
          <w:rFonts w:cs="Aptos"/>
          <w:bCs/>
          <w:color w:val="000000"/>
          <w:sz w:val="20"/>
        </w:rPr>
        <w:t xml:space="preserve">be </w:t>
      </w:r>
      <w:r w:rsidR="00C123AB">
        <w:rPr>
          <w:rFonts w:cs="Aptos"/>
          <w:bCs/>
          <w:color w:val="000000"/>
          <w:sz w:val="20"/>
        </w:rPr>
        <w:t xml:space="preserve">altered </w:t>
      </w:r>
      <w:r w:rsidR="006C33BB">
        <w:rPr>
          <w:rFonts w:cs="Aptos"/>
          <w:bCs/>
          <w:color w:val="000000"/>
          <w:sz w:val="20"/>
        </w:rPr>
        <w:t xml:space="preserve">to </w:t>
      </w:r>
      <w:r>
        <w:rPr>
          <w:rFonts w:cs="Aptos"/>
          <w:bCs/>
          <w:color w:val="000000"/>
          <w:sz w:val="20"/>
        </w:rPr>
        <w:t xml:space="preserve">interpret </w:t>
      </w:r>
      <w:r w:rsidR="0082632F">
        <w:rPr>
          <w:rFonts w:cs="Aptos"/>
          <w:bCs/>
          <w:color w:val="000000"/>
          <w:sz w:val="20"/>
        </w:rPr>
        <w:t xml:space="preserve">the TLBI </w:t>
      </w:r>
      <w:r w:rsidR="00C123AB">
        <w:rPr>
          <w:rFonts w:cs="Aptos"/>
          <w:bCs/>
          <w:color w:val="000000"/>
          <w:sz w:val="20"/>
        </w:rPr>
        <w:t xml:space="preserve">ACPI </w:t>
      </w:r>
      <w:r w:rsidR="0082632F">
        <w:rPr>
          <w:rFonts w:cs="Aptos"/>
          <w:bCs/>
          <w:color w:val="000000"/>
          <w:sz w:val="20"/>
        </w:rPr>
        <w:t>table</w:t>
      </w:r>
      <w:r w:rsidR="004B617E">
        <w:rPr>
          <w:rFonts w:cs="Aptos"/>
          <w:bCs/>
          <w:color w:val="000000"/>
          <w:sz w:val="20"/>
        </w:rPr>
        <w:t>.</w:t>
      </w:r>
    </w:p>
    <w:p w14:paraId="40D0D647" w14:textId="2870B45A" w:rsidR="00603242" w:rsidRDefault="00603242">
      <w:pPr>
        <w:spacing w:line="259" w:lineRule="auto"/>
        <w:rPr>
          <w:rFonts w:cs="Aptos"/>
          <w:bCs/>
          <w:color w:val="000000"/>
          <w:sz w:val="20"/>
        </w:rPr>
      </w:pPr>
      <w:r>
        <w:rPr>
          <w:rFonts w:cs="Aptos"/>
          <w:bCs/>
          <w:color w:val="000000"/>
          <w:sz w:val="20"/>
        </w:rPr>
        <w:br w:type="page"/>
      </w:r>
    </w:p>
    <w:p w14:paraId="26B92694" w14:textId="77777777" w:rsidR="00E62CAB" w:rsidRPr="00493AB9" w:rsidRDefault="00E62CAB" w:rsidP="002C5614">
      <w:pPr>
        <w:rPr>
          <w:rFonts w:cs="Aptos"/>
          <w:bCs/>
          <w:color w:val="000000"/>
          <w:sz w:val="20"/>
        </w:rPr>
      </w:pPr>
    </w:p>
    <w:p w14:paraId="2809CBDE" w14:textId="77777777" w:rsidR="00AA5084" w:rsidRPr="0072337F" w:rsidRDefault="00AA5084" w:rsidP="00AA5084">
      <w:pPr>
        <w:pStyle w:val="PlainText"/>
        <w:rPr>
          <w:rFonts w:asciiTheme="minorHAnsi" w:hAnsiTheme="minorHAnsi" w:cs="Aptos"/>
          <w:b/>
          <w:bCs/>
        </w:rPr>
      </w:pPr>
      <w:r w:rsidRPr="0072337F">
        <w:rPr>
          <w:rFonts w:asciiTheme="minorHAnsi" w:hAnsiTheme="minorHAnsi" w:cs="Aptos"/>
          <w:b/>
          <w:bCs/>
        </w:rPr>
        <w:t># Detailed description of the change [normative updates]</w:t>
      </w:r>
    </w:p>
    <w:p w14:paraId="1ADEBDCC" w14:textId="77777777" w:rsidR="00603242" w:rsidRDefault="00603242" w:rsidP="00603242">
      <w:pPr>
        <w:pStyle w:val="ListParagraph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strike/>
          <w:color w:val="FF0000"/>
          <w:lang w:val="en-GB"/>
        </w:rPr>
        <w:t>Strikethrough</w:t>
      </w:r>
      <w:r>
        <w:rPr>
          <w:rFonts w:ascii="Calibri" w:hAnsi="Calibri" w:cs="Calibri"/>
          <w:lang w:val="en-GB"/>
        </w:rPr>
        <w:t xml:space="preserve"> is for removal of existing content.</w:t>
      </w:r>
    </w:p>
    <w:p w14:paraId="6E23ECC9" w14:textId="77777777" w:rsidR="00603242" w:rsidRDefault="00603242" w:rsidP="00603242">
      <w:pPr>
        <w:pStyle w:val="ListParagraph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highlight w:val="yellow"/>
          <w:lang w:val="en-GB"/>
        </w:rPr>
        <w:t>Yellow</w:t>
      </w:r>
      <w:r>
        <w:rPr>
          <w:rFonts w:ascii="Calibri" w:hAnsi="Calibri" w:cs="Calibri"/>
          <w:lang w:val="en-GB"/>
        </w:rPr>
        <w:t xml:space="preserve"> is for re-formatting of existing content.</w:t>
      </w:r>
    </w:p>
    <w:p w14:paraId="733FC544" w14:textId="77777777" w:rsidR="00603242" w:rsidRPr="0029762E" w:rsidRDefault="00603242" w:rsidP="00603242">
      <w:pPr>
        <w:pStyle w:val="ListParagraph"/>
        <w:numPr>
          <w:ilvl w:val="0"/>
          <w:numId w:val="17"/>
        </w:numPr>
        <w:autoSpaceDE w:val="0"/>
        <w:autoSpaceDN w:val="0"/>
        <w:spacing w:after="16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  <w:r w:rsidRPr="00953155">
        <w:rPr>
          <w:rFonts w:ascii="Calibri" w:hAnsi="Calibri" w:cs="Calibri"/>
          <w:highlight w:val="cyan"/>
          <w:lang w:val="en-GB" w:eastAsia="zh-CN"/>
        </w:rPr>
        <w:t>Cyan</w:t>
      </w:r>
      <w:r w:rsidRPr="00953155">
        <w:rPr>
          <w:rFonts w:ascii="Calibri" w:hAnsi="Calibri" w:cs="Calibri"/>
          <w:lang w:val="en-GB"/>
        </w:rPr>
        <w:t xml:space="preserve"> is for new content.</w:t>
      </w:r>
    </w:p>
    <w:p w14:paraId="707FB16B" w14:textId="77777777" w:rsidR="0029762E" w:rsidRPr="00603242" w:rsidRDefault="0029762E" w:rsidP="00603242">
      <w:pPr>
        <w:pStyle w:val="ListParagraph"/>
        <w:numPr>
          <w:ilvl w:val="0"/>
          <w:numId w:val="17"/>
        </w:numPr>
        <w:autoSpaceDE w:val="0"/>
        <w:autoSpaceDN w:val="0"/>
        <w:spacing w:after="16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  <w:r w:rsidRPr="0029762E">
        <w:rPr>
          <w:rFonts w:ascii="Calibri" w:hAnsi="Calibri" w:cs="Calibri"/>
          <w:highlight w:val="magenta"/>
          <w:lang w:val="en-GB"/>
        </w:rPr>
        <w:t>Pink</w:t>
      </w:r>
      <w:r>
        <w:rPr>
          <w:rFonts w:ascii="Calibri" w:hAnsi="Calibri" w:cs="Calibri"/>
          <w:lang w:val="en-GB"/>
        </w:rPr>
        <w:t xml:space="preserve"> is for cross-references</w:t>
      </w:r>
    </w:p>
    <w:p w14:paraId="6DC64F7A" w14:textId="77777777" w:rsidR="00603242" w:rsidRDefault="00603242" w:rsidP="00603242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</w:p>
    <w:p w14:paraId="6BE3F407" w14:textId="77777777" w:rsidR="00275C77" w:rsidRDefault="00275C77" w:rsidP="00603242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</w:p>
    <w:p w14:paraId="237D0A81" w14:textId="77777777" w:rsidR="00677D2E" w:rsidRPr="006572E2" w:rsidRDefault="00677D2E" w:rsidP="00677D2E">
      <w:pPr>
        <w:rPr>
          <w:rFonts w:cs="Aptos"/>
          <w:b/>
          <w:sz w:val="20"/>
          <w:szCs w:val="20"/>
          <w:lang w:val="en-GB"/>
        </w:rPr>
      </w:pPr>
      <w:r w:rsidRPr="006572E2">
        <w:rPr>
          <w:rFonts w:cs="Aptos"/>
          <w:b/>
          <w:sz w:val="20"/>
          <w:szCs w:val="20"/>
          <w:lang w:val="en-GB"/>
        </w:rPr>
        <w:t>…</w:t>
      </w:r>
    </w:p>
    <w:p w14:paraId="1CD7FFDE" w14:textId="77777777" w:rsidR="00687AED" w:rsidRPr="00687AED" w:rsidRDefault="00687AED" w:rsidP="00687AED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</w:rPr>
      </w:pPr>
      <w:r w:rsidRPr="00687AED">
        <w:rPr>
          <w:rFonts w:ascii="Arial" w:hAnsi="Arial" w:cs="Arial"/>
          <w:b/>
          <w:bCs/>
          <w:color w:val="20435C"/>
          <w:sz w:val="24"/>
          <w:szCs w:val="24"/>
        </w:rPr>
        <w:t>5.2. ACPI System Description Tables</w:t>
      </w:r>
    </w:p>
    <w:p w14:paraId="5DB92994" w14:textId="5F429732" w:rsidR="00677D2E" w:rsidRDefault="00687AED" w:rsidP="00603242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  <w:r>
        <w:rPr>
          <w:rFonts w:ascii="Arial" w:hAnsi="Arial" w:cs="Arial"/>
          <w:b/>
          <w:bCs/>
          <w:color w:val="20435C"/>
          <w:sz w:val="24"/>
          <w:szCs w:val="24"/>
          <w:lang w:val="en-GB"/>
        </w:rPr>
        <w:t>…</w:t>
      </w:r>
    </w:p>
    <w:p w14:paraId="2315A25C" w14:textId="77777777" w:rsidR="00275C77" w:rsidRDefault="00275C77" w:rsidP="00603242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</w:p>
    <w:p w14:paraId="1239D5A2" w14:textId="77777777" w:rsidR="00F45DE6" w:rsidRPr="00F45DE6" w:rsidRDefault="00F45DE6" w:rsidP="00F45DE6">
      <w:pPr>
        <w:rPr>
          <w:rFonts w:cs="Aptos"/>
          <w:b/>
          <w:bCs/>
          <w:sz w:val="20"/>
          <w:szCs w:val="20"/>
        </w:rPr>
      </w:pPr>
      <w:r w:rsidRPr="00F45DE6">
        <w:rPr>
          <w:rFonts w:cs="Aptos"/>
          <w:b/>
          <w:bCs/>
          <w:sz w:val="20"/>
          <w:szCs w:val="20"/>
        </w:rPr>
        <w:t xml:space="preserve">5.2.6. System Description Table </w:t>
      </w:r>
      <w:proofErr w:type="spellStart"/>
      <w:r w:rsidRPr="00F45DE6">
        <w:rPr>
          <w:rFonts w:cs="Aptos"/>
          <w:b/>
          <w:bCs/>
          <w:sz w:val="20"/>
          <w:szCs w:val="20"/>
        </w:rPr>
        <w:t>Header</w:t>
      </w:r>
      <w:hyperlink r:id="rId6" w:anchor="system-description-table-header" w:tooltip="Link to this heading" w:history="1">
        <w:r w:rsidRPr="00F45DE6">
          <w:rPr>
            <w:rStyle w:val="Hyperlink"/>
            <w:rFonts w:ascii="Symbol" w:eastAsia="Symbol" w:hAnsi="Symbol" w:cs="Symbol"/>
            <w:b/>
            <w:bCs/>
            <w:sz w:val="20"/>
            <w:szCs w:val="20"/>
          </w:rPr>
          <w:t>Á</w:t>
        </w:r>
        <w:proofErr w:type="spellEnd"/>
      </w:hyperlink>
    </w:p>
    <w:p w14:paraId="428EA883" w14:textId="4A58C911" w:rsidR="00010647" w:rsidRDefault="00355942" w:rsidP="00010647">
      <w:pPr>
        <w:rPr>
          <w:rFonts w:cs="Aptos"/>
          <w:b/>
          <w:sz w:val="20"/>
          <w:szCs w:val="20"/>
          <w:lang w:val="en-GB"/>
        </w:rPr>
      </w:pPr>
      <w:r w:rsidRPr="006572E2">
        <w:rPr>
          <w:rFonts w:cs="Aptos"/>
          <w:b/>
          <w:sz w:val="20"/>
          <w:szCs w:val="20"/>
          <w:lang w:val="en-GB"/>
        </w:rPr>
        <w:t>…</w:t>
      </w:r>
    </w:p>
    <w:p w14:paraId="04F8ADB5" w14:textId="77777777" w:rsidR="00677D2E" w:rsidRDefault="00677D2E" w:rsidP="00677D2E">
      <w:pPr>
        <w:rPr>
          <w:rFonts w:cs="Aptos"/>
          <w:bCs/>
          <w:i/>
          <w:iCs/>
          <w:sz w:val="20"/>
          <w:szCs w:val="20"/>
          <w:lang w:val="en-GB"/>
        </w:rPr>
      </w:pPr>
    </w:p>
    <w:tbl>
      <w:tblPr>
        <w:tblW w:w="9884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6202"/>
        <w:gridCol w:w="1544"/>
      </w:tblGrid>
      <w:tr w:rsidR="00356C2B" w:rsidRPr="00356C2B" w14:paraId="6F09DE82" w14:textId="77777777" w:rsidTr="006B43C7">
        <w:trPr>
          <w:trHeight w:val="467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579C09" w14:textId="77777777" w:rsidR="00356C2B" w:rsidRPr="00356C2B" w:rsidRDefault="00356C2B" w:rsidP="00356C2B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Cs/>
                <w:i/>
                <w:iCs/>
                <w:sz w:val="20"/>
                <w:szCs w:val="20"/>
              </w:rPr>
              <w:t>Table 5.5 </w:t>
            </w:r>
            <w:r w:rsidRPr="00356C2B">
              <w:rPr>
                <w:rFonts w:cs="Aptos"/>
                <w:b/>
                <w:bCs/>
                <w:i/>
                <w:iCs/>
                <w:sz w:val="20"/>
                <w:szCs w:val="20"/>
              </w:rPr>
              <w:t>DESCRIPTION_HEADER Signatures for tables defined by ACPI</w:t>
            </w:r>
            <w:hyperlink r:id="rId7" w:anchor="description-header-signatures-for-tables-defined-by-acpi" w:tooltip="Link to this table" w:history="1">
              <w:r w:rsidRPr="00356C2B">
                <w:rPr>
                  <w:rStyle w:val="Hyperlink"/>
                  <w:rFonts w:ascii="Symbol" w:eastAsia="Symbol" w:hAnsi="Symbol" w:cs="Symbol"/>
                  <w:bCs/>
                  <w:i/>
                  <w:iCs/>
                  <w:sz w:val="20"/>
                  <w:szCs w:val="20"/>
                </w:rPr>
                <w:t>Á</w:t>
              </w:r>
            </w:hyperlink>
          </w:p>
        </w:tc>
      </w:tr>
      <w:tr w:rsidR="00356C2B" w:rsidRPr="00356C2B" w14:paraId="792DD162" w14:textId="77777777" w:rsidTr="006B43C7">
        <w:trPr>
          <w:trHeight w:val="451"/>
        </w:trPr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AA07E0" w14:textId="77777777" w:rsidR="00356C2B" w:rsidRPr="00356C2B" w:rsidRDefault="00356C2B" w:rsidP="00356C2B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/>
                <w:bCs/>
                <w:i/>
                <w:iCs/>
                <w:sz w:val="20"/>
                <w:szCs w:val="20"/>
              </w:rPr>
              <w:t>Signature</w:t>
            </w:r>
          </w:p>
        </w:tc>
        <w:tc>
          <w:tcPr>
            <w:tcW w:w="6202" w:type="dxa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FD16E2" w14:textId="77777777" w:rsidR="00356C2B" w:rsidRPr="00356C2B" w:rsidRDefault="00356C2B" w:rsidP="00356C2B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/>
                <w:bCs/>
                <w:i/>
                <w:iCs/>
                <w:sz w:val="20"/>
                <w:szCs w:val="20"/>
              </w:rPr>
              <w:t>Description</w:t>
            </w:r>
          </w:p>
        </w:tc>
        <w:tc>
          <w:tcPr>
            <w:tcW w:w="1544" w:type="dxa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3B544" w14:textId="77777777" w:rsidR="00356C2B" w:rsidRPr="00356C2B" w:rsidRDefault="00356C2B" w:rsidP="00356C2B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/>
                <w:bCs/>
                <w:i/>
                <w:iCs/>
                <w:sz w:val="20"/>
                <w:szCs w:val="20"/>
              </w:rPr>
              <w:t>Reference</w:t>
            </w:r>
          </w:p>
        </w:tc>
      </w:tr>
      <w:tr w:rsidR="00356C2B" w:rsidRPr="00356C2B" w14:paraId="3F80E6E8" w14:textId="77777777" w:rsidTr="006B43C7">
        <w:trPr>
          <w:trHeight w:val="451"/>
        </w:trPr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69B14" w14:textId="77777777" w:rsidR="00356C2B" w:rsidRPr="00356C2B" w:rsidRDefault="00356C2B" w:rsidP="00356C2B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Cs/>
                <w:i/>
                <w:iCs/>
                <w:sz w:val="20"/>
                <w:szCs w:val="20"/>
              </w:rPr>
              <w:t>“APIC”</w:t>
            </w:r>
          </w:p>
        </w:tc>
        <w:tc>
          <w:tcPr>
            <w:tcW w:w="6202" w:type="dxa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383F7B" w14:textId="77777777" w:rsidR="00356C2B" w:rsidRPr="00356C2B" w:rsidRDefault="00356C2B" w:rsidP="00356C2B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Cs/>
                <w:i/>
                <w:iCs/>
                <w:sz w:val="20"/>
                <w:szCs w:val="20"/>
              </w:rPr>
              <w:t>Multiple APIC Description Table</w:t>
            </w:r>
          </w:p>
        </w:tc>
        <w:tc>
          <w:tcPr>
            <w:tcW w:w="1544" w:type="dxa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83D35" w14:textId="77777777" w:rsidR="00356C2B" w:rsidRPr="00356C2B" w:rsidRDefault="00356C2B" w:rsidP="00356C2B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hyperlink r:id="rId8" w:anchor="multiple-apic-description-table-madt" w:history="1">
              <w:r w:rsidRPr="00356C2B">
                <w:rPr>
                  <w:rStyle w:val="Hyperlink"/>
                  <w:rFonts w:cs="Aptos"/>
                  <w:bCs/>
                  <w:i/>
                  <w:iCs/>
                  <w:sz w:val="20"/>
                  <w:szCs w:val="20"/>
                </w:rPr>
                <w:t>Section 5.2.12</w:t>
              </w:r>
            </w:hyperlink>
          </w:p>
        </w:tc>
      </w:tr>
    </w:tbl>
    <w:p w14:paraId="6167CB9A" w14:textId="5E5E066E" w:rsidR="00B22641" w:rsidRDefault="00356C2B" w:rsidP="00356C2B">
      <w:pPr>
        <w:rPr>
          <w:rFonts w:cs="Aptos"/>
          <w:b/>
          <w:sz w:val="20"/>
          <w:szCs w:val="20"/>
          <w:lang w:val="en-GB"/>
        </w:rPr>
      </w:pPr>
      <w:r>
        <w:rPr>
          <w:rFonts w:cs="Aptos"/>
          <w:b/>
          <w:sz w:val="20"/>
          <w:szCs w:val="20"/>
          <w:lang w:val="en-GB"/>
        </w:rPr>
        <w:t>…</w:t>
      </w: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6108"/>
        <w:gridCol w:w="1148"/>
      </w:tblGrid>
      <w:tr w:rsidR="006B43C7" w:rsidRPr="006B43C7" w14:paraId="6DF71560" w14:textId="77777777" w:rsidTr="006B43C7">
        <w:tc>
          <w:tcPr>
            <w:tcW w:w="2130" w:type="dxa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1A758" w14:textId="77777777" w:rsidR="006B43C7" w:rsidRPr="006B43C7" w:rsidRDefault="006B43C7" w:rsidP="006B43C7">
            <w:pPr>
              <w:rPr>
                <w:rFonts w:cs="Aptos"/>
                <w:b/>
                <w:sz w:val="20"/>
                <w:szCs w:val="20"/>
              </w:rPr>
            </w:pPr>
            <w:r w:rsidRPr="006B43C7">
              <w:rPr>
                <w:rFonts w:cs="Aptos"/>
                <w:b/>
                <w:sz w:val="20"/>
                <w:szCs w:val="20"/>
              </w:rPr>
              <w:t>“SSDT”</w:t>
            </w:r>
          </w:p>
        </w:tc>
        <w:tc>
          <w:tcPr>
            <w:tcW w:w="6258" w:type="dxa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ED89A7" w14:textId="77777777" w:rsidR="006B43C7" w:rsidRPr="006B43C7" w:rsidRDefault="006B43C7" w:rsidP="006B43C7">
            <w:pPr>
              <w:rPr>
                <w:rFonts w:cs="Aptos"/>
                <w:b/>
                <w:sz w:val="20"/>
                <w:szCs w:val="20"/>
              </w:rPr>
            </w:pPr>
            <w:r w:rsidRPr="006B43C7">
              <w:rPr>
                <w:rFonts w:cs="Aptos"/>
                <w:b/>
                <w:sz w:val="20"/>
                <w:szCs w:val="20"/>
              </w:rPr>
              <w:t>Secondary System Description Table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6855D" w14:textId="77777777" w:rsidR="006B43C7" w:rsidRPr="006B43C7" w:rsidRDefault="006B43C7" w:rsidP="006B43C7">
            <w:pPr>
              <w:rPr>
                <w:rFonts w:cs="Aptos"/>
                <w:b/>
                <w:sz w:val="20"/>
                <w:szCs w:val="20"/>
              </w:rPr>
            </w:pPr>
            <w:hyperlink r:id="rId9" w:anchor="secondary-system-description-table-ssdt" w:history="1">
              <w:r w:rsidRPr="006B43C7">
                <w:rPr>
                  <w:rStyle w:val="Hyperlink"/>
                  <w:rFonts w:cs="Aptos"/>
                  <w:b/>
                  <w:sz w:val="20"/>
                  <w:szCs w:val="20"/>
                </w:rPr>
                <w:t>Section 5.2.11.2</w:t>
              </w:r>
            </w:hyperlink>
          </w:p>
        </w:tc>
      </w:tr>
      <w:tr w:rsidR="006B43C7" w:rsidRPr="006B43C7" w14:paraId="26CC87A5" w14:textId="77777777" w:rsidTr="006B43C7">
        <w:tc>
          <w:tcPr>
            <w:tcW w:w="2130" w:type="dxa"/>
            <w:tcBorders>
              <w:left w:val="single" w:sz="2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FC06DA" w14:textId="77777777" w:rsidR="006B43C7" w:rsidRPr="006B43C7" w:rsidRDefault="006B43C7" w:rsidP="006B43C7">
            <w:pPr>
              <w:rPr>
                <w:rFonts w:cs="Aptos"/>
                <w:bCs/>
                <w:sz w:val="20"/>
                <w:szCs w:val="20"/>
              </w:rPr>
            </w:pPr>
            <w:r w:rsidRPr="006B43C7">
              <w:rPr>
                <w:rFonts w:cs="Aptos"/>
                <w:bCs/>
                <w:sz w:val="20"/>
                <w:szCs w:val="20"/>
              </w:rPr>
              <w:t>“SVKL”</w:t>
            </w:r>
          </w:p>
        </w:tc>
        <w:tc>
          <w:tcPr>
            <w:tcW w:w="6258" w:type="dxa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9FA026" w14:textId="77777777" w:rsidR="006B43C7" w:rsidRPr="006B43C7" w:rsidRDefault="006B43C7" w:rsidP="006B43C7">
            <w:pPr>
              <w:rPr>
                <w:rFonts w:cs="Aptos"/>
                <w:bCs/>
                <w:sz w:val="20"/>
                <w:szCs w:val="20"/>
              </w:rPr>
            </w:pPr>
            <w:r w:rsidRPr="006B43C7">
              <w:rPr>
                <w:rFonts w:cs="Aptos"/>
                <w:bCs/>
                <w:sz w:val="20"/>
                <w:szCs w:val="20"/>
              </w:rPr>
              <w:t>Storage Volume Key Data table in the Intel Trusted Domain Extensions. See </w:t>
            </w:r>
            <w:hyperlink r:id="rId10" w:history="1">
              <w:r w:rsidRPr="006B43C7">
                <w:rPr>
                  <w:rStyle w:val="Hyperlink"/>
                  <w:rFonts w:cs="Aptos"/>
                  <w:bCs/>
                  <w:sz w:val="20"/>
                  <w:szCs w:val="20"/>
                </w:rPr>
                <w:t>Links to ACPI-Related Documents</w:t>
              </w:r>
            </w:hyperlink>
            <w:r w:rsidRPr="006B43C7">
              <w:rPr>
                <w:rFonts w:cs="Aptos"/>
                <w:bCs/>
                <w:sz w:val="20"/>
                <w:szCs w:val="20"/>
              </w:rPr>
              <w:t> under the heading “Storage Volume Key Data”.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CFD289" w14:textId="77777777" w:rsidR="006B43C7" w:rsidRPr="006B43C7" w:rsidRDefault="006B43C7" w:rsidP="006B43C7">
            <w:pPr>
              <w:rPr>
                <w:rFonts w:cs="Aptos"/>
                <w:b/>
                <w:sz w:val="20"/>
                <w:szCs w:val="20"/>
              </w:rPr>
            </w:pPr>
          </w:p>
        </w:tc>
      </w:tr>
      <w:tr w:rsidR="006B43C7" w:rsidRPr="006B43C7" w14:paraId="4CA5483D" w14:textId="77777777" w:rsidTr="006B43C7">
        <w:tc>
          <w:tcPr>
            <w:tcW w:w="2130" w:type="dxa"/>
            <w:tcBorders>
              <w:left w:val="single" w:sz="2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145A375" w14:textId="6EB0E8B6" w:rsidR="006B43C7" w:rsidRPr="00CF772C" w:rsidRDefault="006B43C7" w:rsidP="006B43C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“TLBI”</w:t>
            </w:r>
          </w:p>
        </w:tc>
        <w:tc>
          <w:tcPr>
            <w:tcW w:w="6258" w:type="dxa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9C9059" w14:textId="2C921FFF" w:rsidR="006B43C7" w:rsidRPr="00CF772C" w:rsidRDefault="006B43C7" w:rsidP="006B43C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TLB Invalidate Domain Table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C5AA629" w14:textId="54DC6F3C" w:rsidR="006B43C7" w:rsidRPr="00CF772C" w:rsidRDefault="006B43C7" w:rsidP="006B43C7">
            <w:pPr>
              <w:rPr>
                <w:rFonts w:cs="Aptos"/>
                <w:bCs/>
                <w:sz w:val="20"/>
                <w:szCs w:val="20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Section</w:t>
            </w:r>
            <w:r w:rsidRPr="00CF772C">
              <w:rPr>
                <w:rFonts w:cs="Aptos"/>
                <w:bCs/>
                <w:sz w:val="20"/>
                <w:szCs w:val="20"/>
              </w:rPr>
              <w:t xml:space="preserve"> </w:t>
            </w:r>
            <w:r w:rsidR="00B9694D" w:rsidRPr="00B9694D">
              <w:rPr>
                <w:rFonts w:cs="Aptos"/>
                <w:b/>
                <w:bCs/>
                <w:sz w:val="20"/>
                <w:szCs w:val="20"/>
                <w:highlight w:val="magenta"/>
              </w:rPr>
              <w:t>5.2.38</w:t>
            </w:r>
          </w:p>
        </w:tc>
      </w:tr>
      <w:tr w:rsidR="006B43C7" w:rsidRPr="006B43C7" w14:paraId="1A645BF1" w14:textId="77777777" w:rsidTr="006B43C7">
        <w:tc>
          <w:tcPr>
            <w:tcW w:w="2130" w:type="dxa"/>
            <w:tcBorders>
              <w:left w:val="single" w:sz="2" w:space="0" w:color="E1E4E5"/>
              <w:bottom w:val="single" w:sz="2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7C8F6C" w14:textId="77777777" w:rsidR="006B43C7" w:rsidRPr="006B43C7" w:rsidRDefault="006B43C7" w:rsidP="006B43C7">
            <w:pPr>
              <w:rPr>
                <w:rFonts w:cs="Aptos"/>
                <w:bCs/>
                <w:sz w:val="20"/>
                <w:szCs w:val="20"/>
              </w:rPr>
            </w:pPr>
            <w:r w:rsidRPr="006B43C7">
              <w:rPr>
                <w:rFonts w:cs="Aptos"/>
                <w:bCs/>
                <w:sz w:val="20"/>
                <w:szCs w:val="20"/>
              </w:rPr>
              <w:t>“XSDT”</w:t>
            </w:r>
          </w:p>
        </w:tc>
        <w:tc>
          <w:tcPr>
            <w:tcW w:w="6258" w:type="dxa"/>
            <w:tcBorders>
              <w:left w:val="single" w:sz="6" w:space="0" w:color="E1E4E5"/>
              <w:bottom w:val="single" w:sz="2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6EAD7" w14:textId="77777777" w:rsidR="006B43C7" w:rsidRPr="006B43C7" w:rsidRDefault="006B43C7" w:rsidP="006B43C7">
            <w:pPr>
              <w:rPr>
                <w:rFonts w:cs="Aptos"/>
                <w:bCs/>
                <w:sz w:val="20"/>
                <w:szCs w:val="20"/>
              </w:rPr>
            </w:pPr>
            <w:r w:rsidRPr="006B43C7">
              <w:rPr>
                <w:rFonts w:cs="Aptos"/>
                <w:bCs/>
                <w:sz w:val="20"/>
                <w:szCs w:val="20"/>
              </w:rPr>
              <w:t>Extended System Description Table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BC1453" w14:textId="77777777" w:rsidR="006B43C7" w:rsidRPr="006B43C7" w:rsidRDefault="006B43C7" w:rsidP="006B43C7">
            <w:pPr>
              <w:rPr>
                <w:rFonts w:cs="Aptos"/>
                <w:b/>
                <w:sz w:val="20"/>
                <w:szCs w:val="20"/>
              </w:rPr>
            </w:pPr>
            <w:hyperlink r:id="rId11" w:anchor="extended-system-description-table-xsdt" w:history="1">
              <w:r w:rsidRPr="006B43C7">
                <w:rPr>
                  <w:rStyle w:val="Hyperlink"/>
                  <w:rFonts w:cs="Aptos"/>
                  <w:b/>
                  <w:sz w:val="20"/>
                  <w:szCs w:val="20"/>
                </w:rPr>
                <w:t>Section 5.2.8</w:t>
              </w:r>
            </w:hyperlink>
          </w:p>
        </w:tc>
      </w:tr>
    </w:tbl>
    <w:p w14:paraId="586493BE" w14:textId="77777777" w:rsidR="006B43C7" w:rsidRDefault="006B43C7" w:rsidP="00356C2B">
      <w:pPr>
        <w:rPr>
          <w:rFonts w:cs="Aptos"/>
          <w:b/>
          <w:sz w:val="20"/>
          <w:szCs w:val="20"/>
          <w:lang w:val="en-GB"/>
        </w:rPr>
      </w:pPr>
    </w:p>
    <w:p w14:paraId="1CB58553" w14:textId="77777777" w:rsidR="006B43C7" w:rsidRDefault="006B43C7" w:rsidP="00356C2B">
      <w:pPr>
        <w:rPr>
          <w:rFonts w:cs="Aptos"/>
          <w:b/>
          <w:sz w:val="20"/>
          <w:szCs w:val="20"/>
          <w:lang w:val="en-GB"/>
        </w:rPr>
      </w:pPr>
    </w:p>
    <w:p w14:paraId="77181731" w14:textId="77777777" w:rsidR="006B43C7" w:rsidRDefault="006B43C7" w:rsidP="00356C2B">
      <w:pPr>
        <w:rPr>
          <w:rFonts w:cs="Aptos"/>
          <w:b/>
          <w:sz w:val="20"/>
          <w:szCs w:val="20"/>
          <w:lang w:val="en-GB"/>
        </w:rPr>
      </w:pPr>
    </w:p>
    <w:p w14:paraId="1683B6FC" w14:textId="235173F4" w:rsidR="00CF772C" w:rsidRPr="00CF772C" w:rsidRDefault="00CF772C" w:rsidP="00CF772C">
      <w:pPr>
        <w:rPr>
          <w:rFonts w:cs="Aptos"/>
          <w:b/>
          <w:bCs/>
          <w:sz w:val="20"/>
          <w:szCs w:val="20"/>
          <w:highlight w:val="green"/>
        </w:rPr>
      </w:pPr>
      <w:r w:rsidRPr="00B9694D">
        <w:rPr>
          <w:rFonts w:cs="Aptos"/>
          <w:b/>
          <w:bCs/>
          <w:sz w:val="20"/>
          <w:szCs w:val="20"/>
          <w:highlight w:val="magenta"/>
        </w:rPr>
        <w:lastRenderedPageBreak/>
        <w:t>5.2.3</w:t>
      </w:r>
      <w:r w:rsidR="00161901" w:rsidRPr="00B9694D">
        <w:rPr>
          <w:rFonts w:cs="Aptos"/>
          <w:b/>
          <w:bCs/>
          <w:sz w:val="20"/>
          <w:szCs w:val="20"/>
          <w:highlight w:val="magenta"/>
        </w:rPr>
        <w:t>8</w:t>
      </w:r>
      <w:r w:rsidRPr="00CF772C">
        <w:rPr>
          <w:rFonts w:cs="Aptos"/>
          <w:b/>
          <w:bCs/>
          <w:sz w:val="20"/>
          <w:szCs w:val="20"/>
          <w:highlight w:val="green"/>
        </w:rPr>
        <w:t>. </w:t>
      </w:r>
      <w:r w:rsidR="00161901" w:rsidRPr="00F23C1D">
        <w:rPr>
          <w:rFonts w:cs="Aptos"/>
          <w:b/>
          <w:bCs/>
          <w:sz w:val="20"/>
          <w:szCs w:val="20"/>
          <w:highlight w:val="green"/>
        </w:rPr>
        <w:t>Trans</w:t>
      </w:r>
      <w:r w:rsidR="00D210F9">
        <w:rPr>
          <w:rFonts w:cs="Aptos"/>
          <w:b/>
          <w:bCs/>
          <w:sz w:val="20"/>
          <w:szCs w:val="20"/>
          <w:highlight w:val="green"/>
        </w:rPr>
        <w:t>lation</w:t>
      </w:r>
      <w:r w:rsidR="00161901" w:rsidRPr="00F23C1D">
        <w:rPr>
          <w:rFonts w:cs="Aptos"/>
          <w:b/>
          <w:bCs/>
          <w:sz w:val="20"/>
          <w:szCs w:val="20"/>
          <w:highlight w:val="green"/>
        </w:rPr>
        <w:t xml:space="preserve"> Lookaside Buffer Invalidate Domain Table</w:t>
      </w:r>
    </w:p>
    <w:p w14:paraId="07D15128" w14:textId="75AC0224" w:rsidR="001E328E" w:rsidRPr="00F23C1D" w:rsidRDefault="17469E8E" w:rsidP="4F413E65">
      <w:pPr>
        <w:rPr>
          <w:rFonts w:cs="Aptos"/>
          <w:sz w:val="20"/>
          <w:szCs w:val="20"/>
          <w:highlight w:val="green"/>
        </w:rPr>
      </w:pPr>
      <w:r w:rsidRPr="4F413E65">
        <w:rPr>
          <w:rFonts w:cs="Aptos"/>
          <w:sz w:val="20"/>
          <w:szCs w:val="20"/>
          <w:highlight w:val="green"/>
        </w:rPr>
        <w:t xml:space="preserve">This section describes </w:t>
      </w:r>
      <w:r w:rsidR="30A4D75F" w:rsidRPr="4F413E65">
        <w:rPr>
          <w:rFonts w:cs="Aptos"/>
          <w:sz w:val="20"/>
          <w:szCs w:val="20"/>
          <w:highlight w:val="green"/>
        </w:rPr>
        <w:t xml:space="preserve">the </w:t>
      </w:r>
      <w:r w:rsidR="3E62962D" w:rsidRPr="4F413E65">
        <w:rPr>
          <w:rFonts w:cs="Aptos"/>
          <w:sz w:val="20"/>
          <w:szCs w:val="20"/>
          <w:highlight w:val="green"/>
        </w:rPr>
        <w:t xml:space="preserve">Arm </w:t>
      </w:r>
      <w:r w:rsidR="30A4D75F" w:rsidRPr="4F413E65">
        <w:rPr>
          <w:rFonts w:cs="Aptos"/>
          <w:sz w:val="20"/>
          <w:szCs w:val="20"/>
          <w:highlight w:val="green"/>
        </w:rPr>
        <w:t>Trans</w:t>
      </w:r>
      <w:r w:rsidR="5B65F08E" w:rsidRPr="4F413E65">
        <w:rPr>
          <w:rFonts w:cs="Aptos"/>
          <w:sz w:val="20"/>
          <w:szCs w:val="20"/>
          <w:highlight w:val="green"/>
        </w:rPr>
        <w:t>lation</w:t>
      </w:r>
      <w:r w:rsidR="30A4D75F" w:rsidRPr="4F413E65">
        <w:rPr>
          <w:rFonts w:cs="Aptos"/>
          <w:sz w:val="20"/>
          <w:szCs w:val="20"/>
          <w:highlight w:val="green"/>
        </w:rPr>
        <w:t xml:space="preserve"> Lookaside Buffer Invalidate Domain (TLBI) Table.</w:t>
      </w:r>
      <w:r w:rsidR="00CF772C">
        <w:br/>
      </w:r>
      <w:r w:rsidR="00CF772C">
        <w:br/>
      </w:r>
      <w:r w:rsidR="3748AA05" w:rsidRPr="4F413E65">
        <w:rPr>
          <w:rFonts w:cs="Aptos"/>
          <w:sz w:val="20"/>
          <w:szCs w:val="20"/>
          <w:highlight w:val="green"/>
        </w:rPr>
        <w:t xml:space="preserve">The Arm Architecture defines the </w:t>
      </w:r>
      <w:r w:rsidR="00CF6BBF">
        <w:rPr>
          <w:rFonts w:cs="Aptos"/>
          <w:sz w:val="20"/>
          <w:szCs w:val="20"/>
          <w:highlight w:val="green"/>
        </w:rPr>
        <w:t>FEAT_TLBID</w:t>
      </w:r>
      <w:r w:rsidR="3748AA05" w:rsidRPr="4F413E65">
        <w:rPr>
          <w:rFonts w:cs="Aptos"/>
          <w:sz w:val="20"/>
          <w:szCs w:val="20"/>
          <w:highlight w:val="green"/>
        </w:rPr>
        <w:t xml:space="preserve"> extension, which when present, allows the </w:t>
      </w:r>
      <w:r w:rsidR="3748AA05" w:rsidRPr="210B65E4">
        <w:rPr>
          <w:rFonts w:cs="Aptos"/>
          <w:sz w:val="20"/>
          <w:szCs w:val="20"/>
          <w:highlight w:val="green"/>
        </w:rPr>
        <w:t>OS</w:t>
      </w:r>
      <w:r w:rsidR="00BF2F03">
        <w:rPr>
          <w:rFonts w:cs="Aptos"/>
          <w:sz w:val="20"/>
          <w:szCs w:val="20"/>
          <w:highlight w:val="green"/>
        </w:rPr>
        <w:t>PM</w:t>
      </w:r>
      <w:r w:rsidR="3748AA05" w:rsidRPr="4F413E65">
        <w:rPr>
          <w:rFonts w:cs="Aptos"/>
          <w:sz w:val="20"/>
          <w:szCs w:val="20"/>
          <w:highlight w:val="green"/>
        </w:rPr>
        <w:t xml:space="preserve"> to target TLB invalidations to a specific domain.</w:t>
      </w:r>
      <w:r w:rsidR="00CF772C">
        <w:br/>
      </w:r>
      <w:r w:rsidR="64C11D19" w:rsidRPr="4F413E65">
        <w:rPr>
          <w:rFonts w:cs="Aptos"/>
          <w:sz w:val="20"/>
          <w:szCs w:val="20"/>
          <w:highlight w:val="green"/>
        </w:rPr>
        <w:t>A TLBI domain can be contained in multiple parent domains.</w:t>
      </w:r>
      <w:r w:rsidR="00CF772C">
        <w:br/>
      </w:r>
      <w:r w:rsidR="00CF772C">
        <w:br/>
      </w:r>
      <w:r w:rsidR="30A4D75F" w:rsidRPr="4F413E65">
        <w:rPr>
          <w:rFonts w:cs="Aptos"/>
          <w:sz w:val="20"/>
          <w:szCs w:val="20"/>
          <w:highlight w:val="green"/>
        </w:rPr>
        <w:t xml:space="preserve">The TLBI table </w:t>
      </w:r>
      <w:r w:rsidR="2E83A3B2" w:rsidRPr="4F413E65">
        <w:rPr>
          <w:rFonts w:cs="Aptos"/>
          <w:sz w:val="20"/>
          <w:szCs w:val="20"/>
          <w:highlight w:val="green"/>
        </w:rPr>
        <w:t xml:space="preserve">lists all the </w:t>
      </w:r>
      <w:r w:rsidR="5DD1D74B" w:rsidRPr="4F413E65">
        <w:rPr>
          <w:rFonts w:cs="Aptos"/>
          <w:sz w:val="20"/>
          <w:szCs w:val="20"/>
          <w:highlight w:val="green"/>
        </w:rPr>
        <w:t>PE and SMMU components</w:t>
      </w:r>
      <w:r w:rsidR="1A381EF1" w:rsidRPr="4F413E65">
        <w:rPr>
          <w:rFonts w:cs="Aptos"/>
          <w:sz w:val="20"/>
          <w:szCs w:val="20"/>
          <w:highlight w:val="green"/>
        </w:rPr>
        <w:t xml:space="preserve"> and the </w:t>
      </w:r>
      <w:r w:rsidR="2E83A3B2" w:rsidRPr="4F413E65">
        <w:rPr>
          <w:rFonts w:cs="Aptos"/>
          <w:sz w:val="20"/>
          <w:szCs w:val="20"/>
          <w:highlight w:val="green"/>
        </w:rPr>
        <w:t>TLBI Domain</w:t>
      </w:r>
      <w:r w:rsidR="1A381EF1" w:rsidRPr="4F413E65">
        <w:rPr>
          <w:rFonts w:cs="Aptos"/>
          <w:sz w:val="20"/>
          <w:szCs w:val="20"/>
          <w:highlight w:val="green"/>
        </w:rPr>
        <w:t>s that each component belongs to</w:t>
      </w:r>
      <w:r w:rsidR="2E83A3B2" w:rsidRPr="4F413E65">
        <w:rPr>
          <w:rFonts w:cs="Aptos"/>
          <w:sz w:val="20"/>
          <w:szCs w:val="20"/>
          <w:highlight w:val="green"/>
        </w:rPr>
        <w:t>.</w:t>
      </w:r>
      <w:r w:rsidR="00CF772C">
        <w:br/>
      </w: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231"/>
        <w:gridCol w:w="1178"/>
        <w:gridCol w:w="4900"/>
      </w:tblGrid>
      <w:tr w:rsidR="00CF772C" w:rsidRPr="00CF772C" w14:paraId="67B51379" w14:textId="77777777" w:rsidTr="4F413E65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ABA3BB" w14:textId="17C155DD" w:rsidR="00CF772C" w:rsidRPr="00CF772C" w:rsidRDefault="17469E8E" w:rsidP="4F413E65">
            <w:pPr>
              <w:rPr>
                <w:rFonts w:cs="Aptos"/>
                <w:b/>
                <w:i/>
                <w:i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i/>
                <w:iCs/>
                <w:sz w:val="20"/>
                <w:szCs w:val="20"/>
                <w:highlight w:val="green"/>
              </w:rPr>
              <w:t>Table 5.</w:t>
            </w:r>
            <w:r w:rsidR="26720DA3" w:rsidRPr="00F23C1D">
              <w:rPr>
                <w:rFonts w:cs="Aptos"/>
                <w:b/>
                <w:i/>
                <w:iCs/>
                <w:sz w:val="20"/>
                <w:szCs w:val="20"/>
                <w:highlight w:val="green"/>
              </w:rPr>
              <w:t>Y</w:t>
            </w:r>
            <w:r w:rsidRPr="00CF772C">
              <w:rPr>
                <w:rFonts w:cs="Aptos"/>
                <w:b/>
                <w:i/>
                <w:iCs/>
                <w:sz w:val="20"/>
                <w:szCs w:val="20"/>
                <w:highlight w:val="green"/>
              </w:rPr>
              <w:t> </w:t>
            </w:r>
            <w:r w:rsidR="00E033B6">
              <w:rPr>
                <w:rFonts w:cs="Aptos"/>
                <w:b/>
                <w:bCs/>
                <w:sz w:val="20"/>
                <w:szCs w:val="20"/>
                <w:highlight w:val="green"/>
              </w:rPr>
              <w:t>Translation</w:t>
            </w:r>
            <w:r w:rsidR="26720DA3" w:rsidRPr="4F413E65">
              <w:rPr>
                <w:rFonts w:cs="Aptos"/>
                <w:b/>
                <w:bCs/>
                <w:sz w:val="20"/>
                <w:szCs w:val="20"/>
                <w:highlight w:val="green"/>
              </w:rPr>
              <w:t xml:space="preserve"> Lookaside Buffer Invalidate Domain Table</w:t>
            </w:r>
            <w:r w:rsidRPr="4F413E65">
              <w:rPr>
                <w:rFonts w:cs="Aptos"/>
                <w:b/>
                <w:bCs/>
                <w:i/>
                <w:iCs/>
                <w:sz w:val="20"/>
                <w:szCs w:val="20"/>
                <w:highlight w:val="green"/>
              </w:rPr>
              <w:t xml:space="preserve"> (</w:t>
            </w:r>
            <w:r w:rsidR="26720DA3" w:rsidRPr="4F413E65">
              <w:rPr>
                <w:rFonts w:cs="Aptos"/>
                <w:b/>
                <w:bCs/>
                <w:i/>
                <w:iCs/>
                <w:sz w:val="20"/>
                <w:szCs w:val="20"/>
                <w:highlight w:val="green"/>
              </w:rPr>
              <w:t>TLBI</w:t>
            </w:r>
            <w:r w:rsidRPr="4F413E65">
              <w:rPr>
                <w:rFonts w:cs="Aptos"/>
                <w:b/>
                <w:bCs/>
                <w:i/>
                <w:iCs/>
                <w:sz w:val="20"/>
                <w:szCs w:val="20"/>
                <w:highlight w:val="green"/>
              </w:rPr>
              <w:t>) Format</w:t>
            </w:r>
          </w:p>
        </w:tc>
      </w:tr>
      <w:tr w:rsidR="00A87483" w:rsidRPr="00F23C1D" w14:paraId="2BBBF26D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B9014B" w14:textId="77777777" w:rsidR="00CF772C" w:rsidRPr="00CF772C" w:rsidRDefault="00CF772C" w:rsidP="00CF772C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Field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36925" w14:textId="77777777" w:rsidR="00CF772C" w:rsidRPr="00CF772C" w:rsidRDefault="00CF772C" w:rsidP="00CF772C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Byte Length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95948B" w14:textId="77777777" w:rsidR="00CF772C" w:rsidRPr="00CF772C" w:rsidRDefault="00CF772C" w:rsidP="00CF772C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Byte Offset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708C1C" w14:textId="77777777" w:rsidR="00CF772C" w:rsidRPr="00CF772C" w:rsidRDefault="00CF772C" w:rsidP="00CF772C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Description</w:t>
            </w:r>
          </w:p>
        </w:tc>
      </w:tr>
      <w:tr w:rsidR="00A87483" w:rsidRPr="00F23C1D" w14:paraId="1D4727A6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501AC9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Signature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206D07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03A7D8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4ADE83" w14:textId="065DD4BA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“</w:t>
            </w:r>
            <w:r w:rsidR="00161901" w:rsidRPr="00F23C1D">
              <w:rPr>
                <w:rFonts w:cs="Aptos"/>
                <w:bCs/>
                <w:sz w:val="20"/>
                <w:szCs w:val="20"/>
                <w:highlight w:val="green"/>
              </w:rPr>
              <w:t>TLBI</w:t>
            </w: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” Signature for the</w:t>
            </w:r>
            <w:r w:rsidR="00E033B6">
              <w:rPr>
                <w:rFonts w:cs="Aptos"/>
                <w:bCs/>
                <w:sz w:val="20"/>
                <w:szCs w:val="20"/>
                <w:highlight w:val="green"/>
              </w:rPr>
              <w:t xml:space="preserve"> </w:t>
            </w:r>
            <w:r w:rsidR="00161901" w:rsidRPr="00F23C1D">
              <w:rPr>
                <w:rFonts w:cs="Aptos"/>
                <w:bCs/>
                <w:sz w:val="20"/>
                <w:szCs w:val="20"/>
                <w:highlight w:val="green"/>
              </w:rPr>
              <w:t>TLBI Domain Table</w:t>
            </w: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.</w:t>
            </w:r>
          </w:p>
        </w:tc>
      </w:tr>
      <w:tr w:rsidR="00A87483" w:rsidRPr="00F23C1D" w14:paraId="54AE6113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C8DFE6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Length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42572B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16D394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BFAF22" w14:textId="1DAFCAAB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 xml:space="preserve">The length of the table, in bytes, of the entire </w:t>
            </w:r>
            <w:r w:rsidR="00161901" w:rsidRPr="00F23C1D">
              <w:rPr>
                <w:rFonts w:cs="Aptos"/>
                <w:bCs/>
                <w:sz w:val="20"/>
                <w:szCs w:val="20"/>
                <w:highlight w:val="green"/>
              </w:rPr>
              <w:t>TLBI</w:t>
            </w: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.</w:t>
            </w:r>
          </w:p>
        </w:tc>
      </w:tr>
      <w:tr w:rsidR="00A87483" w:rsidRPr="00F23C1D" w14:paraId="0D1D357D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CEF8CF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Revision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2BF982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0FE80A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458C1E" w14:textId="49901A60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</w:t>
            </w:r>
          </w:p>
        </w:tc>
      </w:tr>
      <w:tr w:rsidR="00A87483" w:rsidRPr="00F23C1D" w14:paraId="1D95310B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99C70A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Checksum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75A12E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B50D51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9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CCD1B1" w14:textId="097C7D78" w:rsidR="00CF772C" w:rsidRPr="00CF772C" w:rsidRDefault="17469E8E" w:rsidP="4F413E65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The entire table, including the checksum field, must add to zero.</w:t>
            </w:r>
          </w:p>
        </w:tc>
      </w:tr>
      <w:tr w:rsidR="00A87483" w:rsidRPr="00F23C1D" w14:paraId="4673B847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87403E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OEMID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89525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3E616A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C0976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An OEM-supplied string that identifies the OEM.</w:t>
            </w:r>
          </w:p>
        </w:tc>
      </w:tr>
      <w:tr w:rsidR="00A87483" w:rsidRPr="00F23C1D" w14:paraId="056F5213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714F69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OEM Table ID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006441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130E26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16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127715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 xml:space="preserve">An OEM-supplied string that the OEM uses to identify this </w:t>
            </w:r>
            <w:proofErr w:type="gramStart"/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particular data</w:t>
            </w:r>
            <w:proofErr w:type="gramEnd"/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 xml:space="preserve"> table.</w:t>
            </w:r>
          </w:p>
        </w:tc>
      </w:tr>
      <w:tr w:rsidR="00A87483" w:rsidRPr="00F23C1D" w14:paraId="5FA989A0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AC5688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OEM Revision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8058A6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D5CFD1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24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9253E6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An OEM-supplied revision number.</w:t>
            </w:r>
          </w:p>
        </w:tc>
      </w:tr>
      <w:tr w:rsidR="00A87483" w:rsidRPr="00F23C1D" w14:paraId="673672BB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1AE9F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Creator ID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64C806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5A8C36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C1BB2D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The Vendor ID of the utility that created this table.</w:t>
            </w:r>
          </w:p>
        </w:tc>
      </w:tr>
      <w:tr w:rsidR="00A87483" w:rsidRPr="00F23C1D" w14:paraId="53B102FC" w14:textId="77777777" w:rsidTr="4F413E6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DC516B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Creator Revision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2C3569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09D82F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32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B75126" w14:textId="77777777" w:rsidR="00CF772C" w:rsidRPr="00CF772C" w:rsidRDefault="00CF772C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The revision of the utility that created this table.</w:t>
            </w:r>
          </w:p>
        </w:tc>
      </w:tr>
      <w:tr w:rsidR="00A87483" w:rsidRPr="00F23C1D" w14:paraId="3B1162D9" w14:textId="77777777" w:rsidTr="4F413E65">
        <w:tc>
          <w:tcPr>
            <w:tcW w:w="0" w:type="auto"/>
            <w:tcBorders>
              <w:left w:val="single" w:sz="2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8CC51C4" w14:textId="70CEFEF4" w:rsidR="00CF772C" w:rsidRPr="00CF772C" w:rsidRDefault="00C03BE1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Number of components (M)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69AC56" w14:textId="5017D92A" w:rsidR="00CF772C" w:rsidRPr="00CF772C" w:rsidRDefault="00C03BE1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E053ACE" w14:textId="2FDE46D2" w:rsidR="00CF772C" w:rsidRPr="00CF772C" w:rsidRDefault="00C03BE1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36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9ADC954" w14:textId="1A8CBF34" w:rsidR="00CF772C" w:rsidRPr="00CF772C" w:rsidRDefault="000A2B26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 xml:space="preserve">The number of TLBI Domain components in the </w:t>
            </w:r>
            <w:r w:rsidR="00882B9E" w:rsidRPr="00882B9E">
              <w:rPr>
                <w:rFonts w:cs="Aptos"/>
                <w:bCs/>
                <w:i/>
                <w:iCs/>
                <w:sz w:val="20"/>
                <w:szCs w:val="20"/>
                <w:highlight w:val="green"/>
              </w:rPr>
              <w:t>Component list</w:t>
            </w:r>
            <w:r w:rsidR="00882B9E">
              <w:rPr>
                <w:rFonts w:cs="Aptos"/>
                <w:bCs/>
                <w:sz w:val="20"/>
                <w:szCs w:val="20"/>
                <w:highlight w:val="green"/>
              </w:rPr>
              <w:t>.</w:t>
            </w:r>
          </w:p>
        </w:tc>
      </w:tr>
      <w:tr w:rsidR="00A87483" w:rsidRPr="00F23C1D" w14:paraId="181549EE" w14:textId="77777777" w:rsidTr="4F413E65">
        <w:tc>
          <w:tcPr>
            <w:tcW w:w="0" w:type="auto"/>
            <w:tcBorders>
              <w:left w:val="single" w:sz="2" w:space="0" w:color="E1E4E5"/>
              <w:bottom w:val="single" w:sz="2" w:space="0" w:color="E1E4E5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771E867" w14:textId="3A84FA8D" w:rsidR="00D4237C" w:rsidRPr="00F23C1D" w:rsidRDefault="00C03BE1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Component </w:t>
            </w:r>
            <w:r w:rsidR="00882B9E">
              <w:rPr>
                <w:rFonts w:cs="Aptos"/>
                <w:bCs/>
                <w:sz w:val="20"/>
                <w:szCs w:val="20"/>
                <w:highlight w:val="green"/>
              </w:rPr>
              <w:t>list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ED8E55" w14:textId="6173DFA6" w:rsidR="00D4237C" w:rsidRPr="00F23C1D" w:rsidRDefault="00C03BE1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--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7A47B1" w14:textId="03F70F7C" w:rsidR="00D4237C" w:rsidRPr="00F23C1D" w:rsidRDefault="00C03BE1" w:rsidP="00CF772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11D3209" w14:textId="11B28D61" w:rsidR="00D4237C" w:rsidRPr="00F23C1D" w:rsidRDefault="00FA3164" w:rsidP="00FA3164">
            <w:pPr>
              <w:rPr>
                <w:rFonts w:cs="Aptos"/>
                <w:bCs/>
                <w:sz w:val="20"/>
                <w:szCs w:val="20"/>
                <w:highlight w:val="green"/>
                <w:lang w:val="en-GB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List</w:t>
            </w:r>
            <w:r w:rsidR="00C03BE1"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 of </w:t>
            </w:r>
            <w:proofErr w:type="gramStart"/>
            <w:r w:rsidR="00A87483" w:rsidRPr="00A87483">
              <w:rPr>
                <w:rFonts w:cs="Aptos"/>
                <w:bCs/>
                <w:i/>
                <w:iCs/>
                <w:sz w:val="20"/>
                <w:szCs w:val="20"/>
                <w:highlight w:val="green"/>
              </w:rPr>
              <w:t>M</w:t>
            </w:r>
            <w:proofErr w:type="gramEnd"/>
            <w:r w:rsidR="00A87483">
              <w:rPr>
                <w:rFonts w:cs="Aptos"/>
                <w:bCs/>
                <w:sz w:val="20"/>
                <w:szCs w:val="20"/>
                <w:highlight w:val="green"/>
              </w:rPr>
              <w:t xml:space="preserve"> </w:t>
            </w:r>
            <w:r w:rsidR="00F23C1D"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TLBI Domain 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component </w:t>
            </w:r>
            <w:r w:rsidR="00F23C1D" w:rsidRPr="00F23C1D">
              <w:rPr>
                <w:rFonts w:cs="Aptos"/>
                <w:bCs/>
                <w:sz w:val="20"/>
                <w:szCs w:val="20"/>
                <w:highlight w:val="green"/>
              </w:rPr>
              <w:t>sub-tables</w:t>
            </w:r>
            <w:r w:rsidR="00A87483">
              <w:rPr>
                <w:rFonts w:cs="Aptos"/>
                <w:bCs/>
                <w:sz w:val="20"/>
                <w:szCs w:val="20"/>
                <w:highlight w:val="green"/>
              </w:rPr>
              <w:t xml:space="preserve">. The TLBI Domain component sub-table is defined in </w:t>
            </w:r>
            <w:r w:rsidRPr="00CF772C">
              <w:rPr>
                <w:rFonts w:cs="Aptos"/>
                <w:bCs/>
                <w:i/>
                <w:iCs/>
                <w:sz w:val="20"/>
                <w:szCs w:val="20"/>
                <w:highlight w:val="green"/>
              </w:rPr>
              <w:t xml:space="preserve">Table </w:t>
            </w:r>
            <w:r w:rsidRPr="00CF772C">
              <w:rPr>
                <w:rFonts w:cs="Aptos"/>
                <w:bCs/>
                <w:i/>
                <w:iCs/>
                <w:sz w:val="20"/>
                <w:szCs w:val="20"/>
                <w:highlight w:val="magenta"/>
              </w:rPr>
              <w:t>5.</w:t>
            </w:r>
            <w:r w:rsidRPr="00A87483">
              <w:rPr>
                <w:rFonts w:cs="Aptos"/>
                <w:bCs/>
                <w:i/>
                <w:iCs/>
                <w:sz w:val="20"/>
                <w:szCs w:val="20"/>
                <w:highlight w:val="magenta"/>
              </w:rPr>
              <w:t>Z</w:t>
            </w:r>
            <w:r w:rsidRPr="00CF772C">
              <w:rPr>
                <w:rFonts w:cs="Aptos"/>
                <w:bCs/>
                <w:i/>
                <w:iCs/>
                <w:sz w:val="20"/>
                <w:szCs w:val="20"/>
                <w:highlight w:val="green"/>
              </w:rPr>
              <w:t> </w:t>
            </w:r>
            <w:r w:rsidRPr="00F23C1D">
              <w:rPr>
                <w:rFonts w:cs="Aptos"/>
                <w:bCs/>
                <w:i/>
                <w:iCs/>
                <w:sz w:val="20"/>
                <w:szCs w:val="20"/>
                <w:highlight w:val="green"/>
              </w:rPr>
              <w:t xml:space="preserve"> </w:t>
            </w:r>
          </w:p>
        </w:tc>
      </w:tr>
    </w:tbl>
    <w:p w14:paraId="698B88F0" w14:textId="77777777" w:rsidR="006B43C7" w:rsidRPr="00F23C1D" w:rsidRDefault="006B43C7" w:rsidP="00356C2B">
      <w:pPr>
        <w:rPr>
          <w:rFonts w:cs="Aptos"/>
          <w:b/>
          <w:sz w:val="20"/>
          <w:szCs w:val="20"/>
          <w:highlight w:val="green"/>
          <w:lang w:val="en-GB"/>
        </w:rPr>
      </w:pPr>
    </w:p>
    <w:p w14:paraId="022431AD" w14:textId="77777777" w:rsidR="005A5F64" w:rsidRPr="00F23C1D" w:rsidRDefault="005A5F64" w:rsidP="00356C2B">
      <w:pPr>
        <w:rPr>
          <w:rFonts w:cs="Aptos"/>
          <w:b/>
          <w:sz w:val="20"/>
          <w:szCs w:val="20"/>
          <w:highlight w:val="green"/>
          <w:lang w:val="en-GB"/>
        </w:rPr>
      </w:pPr>
    </w:p>
    <w:p w14:paraId="2839C92F" w14:textId="39593387" w:rsidR="005A5F64" w:rsidRPr="00F23C1D" w:rsidRDefault="00FA3164" w:rsidP="00356C2B">
      <w:pPr>
        <w:rPr>
          <w:rFonts w:cs="Aptos"/>
          <w:b/>
          <w:sz w:val="20"/>
          <w:szCs w:val="20"/>
          <w:highlight w:val="green"/>
          <w:lang w:val="en-GB"/>
        </w:rPr>
      </w:pPr>
      <w:r w:rsidRPr="00CF772C">
        <w:rPr>
          <w:rFonts w:cs="Aptos"/>
          <w:b/>
          <w:i/>
          <w:iCs/>
          <w:sz w:val="20"/>
          <w:szCs w:val="20"/>
          <w:highlight w:val="green"/>
        </w:rPr>
        <w:t xml:space="preserve">Table </w:t>
      </w:r>
      <w:proofErr w:type="gramStart"/>
      <w:r w:rsidRPr="00CF6BBF">
        <w:rPr>
          <w:rFonts w:cs="Aptos"/>
          <w:b/>
          <w:i/>
          <w:iCs/>
          <w:sz w:val="20"/>
          <w:szCs w:val="20"/>
          <w:highlight w:val="magenta"/>
        </w:rPr>
        <w:t>5.Z </w:t>
      </w:r>
      <w:r w:rsidRPr="00CF6BBF">
        <w:rPr>
          <w:rFonts w:cs="Aptos"/>
          <w:b/>
          <w:bCs/>
          <w:i/>
          <w:iCs/>
          <w:sz w:val="20"/>
          <w:szCs w:val="20"/>
          <w:highlight w:val="magenta"/>
        </w:rPr>
        <w:t xml:space="preserve"> </w:t>
      </w:r>
      <w:r w:rsidRPr="00F23C1D">
        <w:rPr>
          <w:rFonts w:cs="Aptos"/>
          <w:b/>
          <w:bCs/>
          <w:i/>
          <w:iCs/>
          <w:sz w:val="20"/>
          <w:szCs w:val="20"/>
          <w:highlight w:val="green"/>
        </w:rPr>
        <w:t>TLBI</w:t>
      </w:r>
      <w:proofErr w:type="gramEnd"/>
      <w:r w:rsidRPr="00F23C1D">
        <w:rPr>
          <w:rFonts w:cs="Aptos"/>
          <w:b/>
          <w:bCs/>
          <w:i/>
          <w:iCs/>
          <w:sz w:val="20"/>
          <w:szCs w:val="20"/>
          <w:highlight w:val="green"/>
        </w:rPr>
        <w:t xml:space="preserve"> Domain Component sub-table</w:t>
      </w: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235"/>
        <w:gridCol w:w="1182"/>
        <w:gridCol w:w="5166"/>
      </w:tblGrid>
      <w:tr w:rsidR="00A033C1" w:rsidRPr="00F23C1D" w14:paraId="1941C353" w14:textId="77777777" w:rsidTr="00C92785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89B170" w14:textId="77777777" w:rsidR="00347A92" w:rsidRPr="00CF772C" w:rsidRDefault="00347A92" w:rsidP="00C92785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Field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690209" w14:textId="77777777" w:rsidR="00347A92" w:rsidRPr="00CF772C" w:rsidRDefault="00347A92" w:rsidP="00C92785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Byte Length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7FDFC5" w14:textId="77777777" w:rsidR="00347A92" w:rsidRPr="00CF772C" w:rsidRDefault="00347A92" w:rsidP="00C92785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Byte Offset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B873DE" w14:textId="77777777" w:rsidR="00347A92" w:rsidRPr="00CF772C" w:rsidRDefault="00347A92" w:rsidP="00C92785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Description</w:t>
            </w:r>
          </w:p>
        </w:tc>
      </w:tr>
      <w:tr w:rsidR="004C197A" w:rsidRPr="00F23C1D" w14:paraId="1741BCAB" w14:textId="77777777" w:rsidTr="006F4919">
        <w:tc>
          <w:tcPr>
            <w:tcW w:w="0" w:type="auto"/>
            <w:tcBorders>
              <w:left w:val="single" w:sz="2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F2256E5" w14:textId="40FAA024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T</w:t>
            </w:r>
            <w:r>
              <w:rPr>
                <w:rFonts w:cs="Aptos"/>
                <w:bCs/>
                <w:sz w:val="20"/>
                <w:szCs w:val="20"/>
                <w:highlight w:val="green"/>
              </w:rPr>
              <w:t>ype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6C7C36" w14:textId="7DC9CE63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E60879" w14:textId="0A1AACC0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D42764" w14:textId="43D77F44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Component </w:t>
            </w:r>
            <w:r w:rsidR="007E766B">
              <w:rPr>
                <w:rFonts w:cs="Aptos"/>
                <w:bCs/>
                <w:sz w:val="20"/>
                <w:szCs w:val="20"/>
                <w:highlight w:val="green"/>
              </w:rPr>
              <w:t>type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:</w:t>
            </w:r>
          </w:p>
          <w:p w14:paraId="60F80476" w14:textId="77777777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1: PE</w:t>
            </w:r>
          </w:p>
          <w:p w14:paraId="25D01A9B" w14:textId="77777777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2: SMMU</w:t>
            </w:r>
          </w:p>
          <w:p w14:paraId="3B9969D3" w14:textId="77777777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</w:p>
          <w:p w14:paraId="1ADFD02B" w14:textId="077DA25E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All other values are reserved.</w:t>
            </w:r>
          </w:p>
        </w:tc>
      </w:tr>
      <w:tr w:rsidR="004C197A" w:rsidRPr="00F23C1D" w14:paraId="6E98763C" w14:textId="77777777" w:rsidTr="004C197A">
        <w:tc>
          <w:tcPr>
            <w:tcW w:w="0" w:type="auto"/>
            <w:tcBorders>
              <w:left w:val="single" w:sz="2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C5EC61" w14:textId="3F56BBB0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Reserved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0A3089" w14:textId="7D6B1930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F4D5CE" w14:textId="10B246DE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BB181A" w14:textId="77777777" w:rsidR="004C197A" w:rsidRPr="00F23C1D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</w:p>
        </w:tc>
      </w:tr>
      <w:tr w:rsidR="004C197A" w:rsidRPr="00F23C1D" w14:paraId="65B40877" w14:textId="77777777" w:rsidTr="006F4919">
        <w:tc>
          <w:tcPr>
            <w:tcW w:w="0" w:type="auto"/>
            <w:tcBorders>
              <w:left w:val="single" w:sz="2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EEF90F" w14:textId="73577652" w:rsidR="004C197A" w:rsidRPr="00CF772C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Length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D566E1" w14:textId="0D019F49" w:rsidR="004C197A" w:rsidRPr="00CF772C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D88294" w14:textId="432A150E" w:rsidR="004C197A" w:rsidRPr="00CF772C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6547D" w14:textId="4573F229" w:rsidR="004C197A" w:rsidRPr="00CF772C" w:rsidRDefault="004C197A" w:rsidP="004C197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Length of this sub-table in bytes, including the Parent domain array.</w:t>
            </w:r>
          </w:p>
        </w:tc>
      </w:tr>
      <w:tr w:rsidR="00024A1B" w:rsidRPr="00F23C1D" w14:paraId="53B5647E" w14:textId="77777777" w:rsidTr="00A033C1">
        <w:tc>
          <w:tcPr>
            <w:tcW w:w="0" w:type="auto"/>
            <w:tcBorders>
              <w:left w:val="single" w:sz="2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9C040A" w14:textId="0609853D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Identifier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53DBB6" w14:textId="364934C6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20940E" w14:textId="317A71F0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171CE24" w14:textId="77777777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The identifier of the associated component:</w:t>
            </w:r>
          </w:p>
          <w:p w14:paraId="45FE1FA2" w14:textId="77777777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If </w:t>
            </w:r>
            <w:r>
              <w:rPr>
                <w:rFonts w:cs="Aptos"/>
                <w:bCs/>
                <w:sz w:val="20"/>
                <w:szCs w:val="20"/>
                <w:highlight w:val="green"/>
              </w:rPr>
              <w:t xml:space="preserve">Component 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type==1: the field contains the “ACPI Processor UID” of the corresponding GICC MADT entry.</w:t>
            </w:r>
          </w:p>
          <w:p w14:paraId="0ADCCD1C" w14:textId="41105A8D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If </w:t>
            </w:r>
            <w:r>
              <w:rPr>
                <w:rFonts w:cs="Aptos"/>
                <w:bCs/>
                <w:sz w:val="20"/>
                <w:szCs w:val="20"/>
                <w:highlight w:val="green"/>
              </w:rPr>
              <w:t xml:space="preserve">Component 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type==2: the field contains the Identifier number of the corresponding SMMU entry in the IORT.</w:t>
            </w:r>
          </w:p>
        </w:tc>
      </w:tr>
      <w:tr w:rsidR="00024A1B" w:rsidRPr="00F23C1D" w14:paraId="7896433D" w14:textId="77777777" w:rsidTr="006F4919">
        <w:tc>
          <w:tcPr>
            <w:tcW w:w="0" w:type="auto"/>
            <w:tcBorders>
              <w:left w:val="single" w:sz="2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0C293A" w14:textId="2B6E9EC1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Number of Domains (N)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B964C79" w14:textId="4DCD092F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0006C7C" w14:textId="4DE63D52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12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4EC988" w14:textId="14CB4630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Number of entries in the </w:t>
            </w:r>
            <w:r>
              <w:rPr>
                <w:rFonts w:cs="Aptos"/>
                <w:bCs/>
                <w:sz w:val="20"/>
                <w:szCs w:val="20"/>
                <w:highlight w:val="green"/>
              </w:rPr>
              <w:t>D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omain array.</w:t>
            </w:r>
          </w:p>
        </w:tc>
      </w:tr>
      <w:tr w:rsidR="00024A1B" w:rsidRPr="00F23C1D" w14:paraId="156B2FFD" w14:textId="77777777" w:rsidTr="00A033C1">
        <w:tc>
          <w:tcPr>
            <w:tcW w:w="0" w:type="auto"/>
            <w:tcBorders>
              <w:left w:val="single" w:sz="2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4132F4F" w14:textId="55505948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Domain array offset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0AD644" w14:textId="067E01B1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DCAF679" w14:textId="2B13914F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16</w:t>
            </w:r>
          </w:p>
        </w:tc>
        <w:tc>
          <w:tcPr>
            <w:tcW w:w="0" w:type="auto"/>
            <w:tcBorders>
              <w:left w:val="single" w:sz="6" w:space="0" w:color="E1E4E5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5E5EE4" w14:textId="28BA4B68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Offset in bytes, from the start of the TLBI table to the start of the Domain array.</w:t>
            </w:r>
          </w:p>
        </w:tc>
      </w:tr>
      <w:tr w:rsidR="00024A1B" w:rsidRPr="00CF772C" w14:paraId="1F5667EE" w14:textId="77777777" w:rsidTr="006F4919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7E97AB" w14:textId="7183011B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Domain</w:t>
            </w:r>
            <w:r>
              <w:rPr>
                <w:rFonts w:cs="Aptos"/>
                <w:bCs/>
                <w:sz w:val="20"/>
                <w:szCs w:val="20"/>
                <w:highlight w:val="green"/>
              </w:rPr>
              <w:t xml:space="preserve"> array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[N]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78D6DE9" w14:textId="49CE6AA9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--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BE67F9" w14:textId="0EDEA6FF" w:rsidR="00024A1B" w:rsidRPr="00F23C1D" w:rsidRDefault="00024A1B" w:rsidP="00024A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EA79D9E" w14:textId="0EB930B3" w:rsidR="00024A1B" w:rsidRPr="00CF772C" w:rsidRDefault="00024A1B" w:rsidP="00024A1B">
            <w:pPr>
              <w:rPr>
                <w:rFonts w:cs="Aptos"/>
                <w:bCs/>
                <w:sz w:val="20"/>
                <w:szCs w:val="20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Array of TLBI Domain IDs, with </w:t>
            </w:r>
            <w:r w:rsidRPr="00F23C1D">
              <w:rPr>
                <w:rFonts w:cs="Aptos"/>
                <w:bCs/>
                <w:i/>
                <w:iCs/>
                <w:sz w:val="20"/>
                <w:szCs w:val="20"/>
                <w:highlight w:val="green"/>
              </w:rPr>
              <w:t>N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 entries.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br/>
              <w:t>This component is contained within every domain ID listed in the array.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br/>
              <w:t>Each Domain ID is represented by a 32-bit integer.</w:t>
            </w:r>
          </w:p>
        </w:tc>
      </w:tr>
    </w:tbl>
    <w:p w14:paraId="636576C1" w14:textId="77777777" w:rsidR="00347A92" w:rsidRPr="00347A92" w:rsidRDefault="00347A92" w:rsidP="00356C2B">
      <w:pPr>
        <w:rPr>
          <w:rFonts w:cs="Aptos"/>
          <w:b/>
          <w:sz w:val="20"/>
          <w:szCs w:val="20"/>
        </w:rPr>
      </w:pPr>
    </w:p>
    <w:sectPr w:rsidR="00347A92" w:rsidRPr="00347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B7F"/>
    <w:multiLevelType w:val="multilevel"/>
    <w:tmpl w:val="D69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139F2"/>
    <w:multiLevelType w:val="hybridMultilevel"/>
    <w:tmpl w:val="FFFFFFFF"/>
    <w:lvl w:ilvl="0" w:tplc="18B8AFEC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9D063C"/>
    <w:multiLevelType w:val="hybridMultilevel"/>
    <w:tmpl w:val="FFFFFFFF"/>
    <w:lvl w:ilvl="0" w:tplc="29A64C74">
      <w:start w:val="5"/>
      <w:numFmt w:val="bullet"/>
      <w:lvlText w:val="-"/>
      <w:lvlJc w:val="left"/>
      <w:pPr>
        <w:ind w:left="720" w:hanging="360"/>
      </w:pPr>
      <w:rPr>
        <w:rFonts w:ascii="Helvetica" w:eastAsia="Times New Roman" w:hAnsi="Helvetic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D5B41"/>
    <w:multiLevelType w:val="hybridMultilevel"/>
    <w:tmpl w:val="FFFFFFFF"/>
    <w:lvl w:ilvl="0" w:tplc="429AA200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C72D7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15433"/>
    <w:multiLevelType w:val="hybridMultilevel"/>
    <w:tmpl w:val="FFFFFFFF"/>
    <w:lvl w:ilvl="0" w:tplc="2BF01842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F71A88"/>
    <w:multiLevelType w:val="hybridMultilevel"/>
    <w:tmpl w:val="FFFFFFFF"/>
    <w:lvl w:ilvl="0" w:tplc="A51A83C4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3945D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C15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361548"/>
    <w:multiLevelType w:val="multilevel"/>
    <w:tmpl w:val="562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EB0973"/>
    <w:multiLevelType w:val="multilevel"/>
    <w:tmpl w:val="61D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4549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7E409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1F749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6849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1C50B2"/>
    <w:multiLevelType w:val="hybridMultilevel"/>
    <w:tmpl w:val="FFFFFFFF"/>
    <w:lvl w:ilvl="0" w:tplc="F250943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070181">
    <w:abstractNumId w:val="0"/>
  </w:num>
  <w:num w:numId="2" w16cid:durableId="1474059507">
    <w:abstractNumId w:val="15"/>
  </w:num>
  <w:num w:numId="3" w16cid:durableId="1521511754">
    <w:abstractNumId w:val="8"/>
  </w:num>
  <w:num w:numId="4" w16cid:durableId="1526795732">
    <w:abstractNumId w:val="9"/>
  </w:num>
  <w:num w:numId="5" w16cid:durableId="1600673900">
    <w:abstractNumId w:val="14"/>
  </w:num>
  <w:num w:numId="6" w16cid:durableId="166332509">
    <w:abstractNumId w:val="7"/>
  </w:num>
  <w:num w:numId="7" w16cid:durableId="1786846238">
    <w:abstractNumId w:val="10"/>
  </w:num>
  <w:num w:numId="8" w16cid:durableId="1902322618">
    <w:abstractNumId w:val="11"/>
  </w:num>
  <w:num w:numId="9" w16cid:durableId="1981153442">
    <w:abstractNumId w:val="13"/>
  </w:num>
  <w:num w:numId="10" w16cid:durableId="2033066097">
    <w:abstractNumId w:val="2"/>
  </w:num>
  <w:num w:numId="11" w16cid:durableId="288054999">
    <w:abstractNumId w:val="12"/>
  </w:num>
  <w:num w:numId="12" w16cid:durableId="396830886">
    <w:abstractNumId w:val="4"/>
  </w:num>
  <w:num w:numId="13" w16cid:durableId="680594202">
    <w:abstractNumId w:val="2"/>
  </w:num>
  <w:num w:numId="14" w16cid:durableId="716855686">
    <w:abstractNumId w:val="5"/>
  </w:num>
  <w:num w:numId="15" w16cid:durableId="730350170">
    <w:abstractNumId w:val="3"/>
  </w:num>
  <w:num w:numId="16" w16cid:durableId="806625202">
    <w:abstractNumId w:val="1"/>
  </w:num>
  <w:num w:numId="17" w16cid:durableId="849949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84"/>
    <w:rsid w:val="00000082"/>
    <w:rsid w:val="000020F1"/>
    <w:rsid w:val="0000480E"/>
    <w:rsid w:val="00010647"/>
    <w:rsid w:val="00016B32"/>
    <w:rsid w:val="00024A1B"/>
    <w:rsid w:val="0002671D"/>
    <w:rsid w:val="00035715"/>
    <w:rsid w:val="00051DAE"/>
    <w:rsid w:val="00053490"/>
    <w:rsid w:val="000575ED"/>
    <w:rsid w:val="000615DF"/>
    <w:rsid w:val="00063E26"/>
    <w:rsid w:val="00064756"/>
    <w:rsid w:val="00066B54"/>
    <w:rsid w:val="000675B5"/>
    <w:rsid w:val="00071622"/>
    <w:rsid w:val="0008207C"/>
    <w:rsid w:val="00083416"/>
    <w:rsid w:val="00085566"/>
    <w:rsid w:val="00094A4F"/>
    <w:rsid w:val="00096A80"/>
    <w:rsid w:val="00097114"/>
    <w:rsid w:val="000A2B26"/>
    <w:rsid w:val="000A4372"/>
    <w:rsid w:val="000B1574"/>
    <w:rsid w:val="000B39A8"/>
    <w:rsid w:val="000B428F"/>
    <w:rsid w:val="000B4FFA"/>
    <w:rsid w:val="000B5767"/>
    <w:rsid w:val="000B6E82"/>
    <w:rsid w:val="000D2F87"/>
    <w:rsid w:val="000E270C"/>
    <w:rsid w:val="000E774A"/>
    <w:rsid w:val="000F061F"/>
    <w:rsid w:val="00114534"/>
    <w:rsid w:val="001147D1"/>
    <w:rsid w:val="00120E9F"/>
    <w:rsid w:val="001315DF"/>
    <w:rsid w:val="00132B76"/>
    <w:rsid w:val="001429F2"/>
    <w:rsid w:val="00144421"/>
    <w:rsid w:val="00147865"/>
    <w:rsid w:val="00152C85"/>
    <w:rsid w:val="00154085"/>
    <w:rsid w:val="001568C7"/>
    <w:rsid w:val="00161901"/>
    <w:rsid w:val="001619FC"/>
    <w:rsid w:val="001667DD"/>
    <w:rsid w:val="00173272"/>
    <w:rsid w:val="00175D0A"/>
    <w:rsid w:val="001829F1"/>
    <w:rsid w:val="0018392D"/>
    <w:rsid w:val="001916FB"/>
    <w:rsid w:val="00197D7A"/>
    <w:rsid w:val="001A6D4B"/>
    <w:rsid w:val="001A7BF6"/>
    <w:rsid w:val="001B066D"/>
    <w:rsid w:val="001C1E9F"/>
    <w:rsid w:val="001C4296"/>
    <w:rsid w:val="001D00EA"/>
    <w:rsid w:val="001E328E"/>
    <w:rsid w:val="001F4DA1"/>
    <w:rsid w:val="00202EEC"/>
    <w:rsid w:val="00203B44"/>
    <w:rsid w:val="002075FB"/>
    <w:rsid w:val="0021031D"/>
    <w:rsid w:val="00225A66"/>
    <w:rsid w:val="00233440"/>
    <w:rsid w:val="00233E5C"/>
    <w:rsid w:val="00240273"/>
    <w:rsid w:val="0024087B"/>
    <w:rsid w:val="002424AF"/>
    <w:rsid w:val="00256D53"/>
    <w:rsid w:val="00266F65"/>
    <w:rsid w:val="00272078"/>
    <w:rsid w:val="00272D0D"/>
    <w:rsid w:val="00275C77"/>
    <w:rsid w:val="002929C9"/>
    <w:rsid w:val="002949B3"/>
    <w:rsid w:val="00294E24"/>
    <w:rsid w:val="0029762E"/>
    <w:rsid w:val="002A1BD8"/>
    <w:rsid w:val="002A5D72"/>
    <w:rsid w:val="002B252A"/>
    <w:rsid w:val="002B7C2E"/>
    <w:rsid w:val="002C018D"/>
    <w:rsid w:val="002C5614"/>
    <w:rsid w:val="002D3D20"/>
    <w:rsid w:val="002D4112"/>
    <w:rsid w:val="002D5415"/>
    <w:rsid w:val="002E0E0D"/>
    <w:rsid w:val="002E2332"/>
    <w:rsid w:val="002F5AC8"/>
    <w:rsid w:val="002F5C18"/>
    <w:rsid w:val="00302FAC"/>
    <w:rsid w:val="00315E58"/>
    <w:rsid w:val="003326A2"/>
    <w:rsid w:val="003330F2"/>
    <w:rsid w:val="00335208"/>
    <w:rsid w:val="00337047"/>
    <w:rsid w:val="0034371A"/>
    <w:rsid w:val="00345CD6"/>
    <w:rsid w:val="00347A92"/>
    <w:rsid w:val="00347C16"/>
    <w:rsid w:val="00355942"/>
    <w:rsid w:val="00356C2B"/>
    <w:rsid w:val="00360A87"/>
    <w:rsid w:val="00362E8D"/>
    <w:rsid w:val="00371868"/>
    <w:rsid w:val="003748D8"/>
    <w:rsid w:val="003838E3"/>
    <w:rsid w:val="003973C2"/>
    <w:rsid w:val="003A1BC1"/>
    <w:rsid w:val="003A570A"/>
    <w:rsid w:val="003A6AE7"/>
    <w:rsid w:val="003A77F9"/>
    <w:rsid w:val="003B17BB"/>
    <w:rsid w:val="003B6BC2"/>
    <w:rsid w:val="003C4AFA"/>
    <w:rsid w:val="003C4D13"/>
    <w:rsid w:val="003C7837"/>
    <w:rsid w:val="003E49A6"/>
    <w:rsid w:val="003F7E1E"/>
    <w:rsid w:val="00401BFD"/>
    <w:rsid w:val="004075D3"/>
    <w:rsid w:val="004227A3"/>
    <w:rsid w:val="00422B21"/>
    <w:rsid w:val="00427CBE"/>
    <w:rsid w:val="0044008F"/>
    <w:rsid w:val="00445996"/>
    <w:rsid w:val="00450976"/>
    <w:rsid w:val="004528BF"/>
    <w:rsid w:val="004602C8"/>
    <w:rsid w:val="00464778"/>
    <w:rsid w:val="00470530"/>
    <w:rsid w:val="0047541E"/>
    <w:rsid w:val="004819AC"/>
    <w:rsid w:val="00485560"/>
    <w:rsid w:val="00493AB9"/>
    <w:rsid w:val="00493E5B"/>
    <w:rsid w:val="00494688"/>
    <w:rsid w:val="004A0064"/>
    <w:rsid w:val="004B24A1"/>
    <w:rsid w:val="004B617E"/>
    <w:rsid w:val="004C197A"/>
    <w:rsid w:val="004C2F6E"/>
    <w:rsid w:val="004C6C3D"/>
    <w:rsid w:val="004D25CB"/>
    <w:rsid w:val="004E0F8F"/>
    <w:rsid w:val="00501C3B"/>
    <w:rsid w:val="005152F8"/>
    <w:rsid w:val="00516821"/>
    <w:rsid w:val="005216F7"/>
    <w:rsid w:val="00522FFA"/>
    <w:rsid w:val="0053072E"/>
    <w:rsid w:val="00533818"/>
    <w:rsid w:val="00537696"/>
    <w:rsid w:val="00540920"/>
    <w:rsid w:val="00540C0F"/>
    <w:rsid w:val="00542397"/>
    <w:rsid w:val="005425EA"/>
    <w:rsid w:val="00542A62"/>
    <w:rsid w:val="005437D5"/>
    <w:rsid w:val="00545D49"/>
    <w:rsid w:val="00546163"/>
    <w:rsid w:val="005472DC"/>
    <w:rsid w:val="0054767E"/>
    <w:rsid w:val="00551A15"/>
    <w:rsid w:val="0055384B"/>
    <w:rsid w:val="00553A78"/>
    <w:rsid w:val="0055504C"/>
    <w:rsid w:val="00555EBE"/>
    <w:rsid w:val="00563B40"/>
    <w:rsid w:val="00575913"/>
    <w:rsid w:val="00584105"/>
    <w:rsid w:val="005936FA"/>
    <w:rsid w:val="005A4630"/>
    <w:rsid w:val="005A5F64"/>
    <w:rsid w:val="005A737B"/>
    <w:rsid w:val="005B64C6"/>
    <w:rsid w:val="005D1469"/>
    <w:rsid w:val="005D3808"/>
    <w:rsid w:val="005D680D"/>
    <w:rsid w:val="005E0E8E"/>
    <w:rsid w:val="005E13B3"/>
    <w:rsid w:val="005F006C"/>
    <w:rsid w:val="005F28B1"/>
    <w:rsid w:val="005F2AC3"/>
    <w:rsid w:val="005F3FE1"/>
    <w:rsid w:val="00600F65"/>
    <w:rsid w:val="00603242"/>
    <w:rsid w:val="006052BA"/>
    <w:rsid w:val="00605B8D"/>
    <w:rsid w:val="00614DA6"/>
    <w:rsid w:val="00616F92"/>
    <w:rsid w:val="0063194C"/>
    <w:rsid w:val="00637E90"/>
    <w:rsid w:val="006403C6"/>
    <w:rsid w:val="0064177D"/>
    <w:rsid w:val="00641A6F"/>
    <w:rsid w:val="00643117"/>
    <w:rsid w:val="00645C84"/>
    <w:rsid w:val="006522B3"/>
    <w:rsid w:val="00653551"/>
    <w:rsid w:val="006572E2"/>
    <w:rsid w:val="00670182"/>
    <w:rsid w:val="0067350E"/>
    <w:rsid w:val="00675AAE"/>
    <w:rsid w:val="00675CC5"/>
    <w:rsid w:val="00677D2E"/>
    <w:rsid w:val="0068050F"/>
    <w:rsid w:val="00687AED"/>
    <w:rsid w:val="00690421"/>
    <w:rsid w:val="00691F55"/>
    <w:rsid w:val="006A1098"/>
    <w:rsid w:val="006A20A0"/>
    <w:rsid w:val="006A3FCE"/>
    <w:rsid w:val="006A50B5"/>
    <w:rsid w:val="006A74E7"/>
    <w:rsid w:val="006B117C"/>
    <w:rsid w:val="006B43C7"/>
    <w:rsid w:val="006C33BB"/>
    <w:rsid w:val="006D0D61"/>
    <w:rsid w:val="006D4135"/>
    <w:rsid w:val="006D4954"/>
    <w:rsid w:val="006D607B"/>
    <w:rsid w:val="006D6B98"/>
    <w:rsid w:val="006E02D4"/>
    <w:rsid w:val="006E369F"/>
    <w:rsid w:val="006E68AA"/>
    <w:rsid w:val="006F24AD"/>
    <w:rsid w:val="006F2A56"/>
    <w:rsid w:val="006F2CA0"/>
    <w:rsid w:val="006F4919"/>
    <w:rsid w:val="006F518B"/>
    <w:rsid w:val="006F5608"/>
    <w:rsid w:val="00703C68"/>
    <w:rsid w:val="00705370"/>
    <w:rsid w:val="00707855"/>
    <w:rsid w:val="00711E4F"/>
    <w:rsid w:val="00712778"/>
    <w:rsid w:val="0071768A"/>
    <w:rsid w:val="0072337F"/>
    <w:rsid w:val="00723B6C"/>
    <w:rsid w:val="0072526F"/>
    <w:rsid w:val="00726938"/>
    <w:rsid w:val="00726FA3"/>
    <w:rsid w:val="00731CAF"/>
    <w:rsid w:val="00732EFA"/>
    <w:rsid w:val="00733906"/>
    <w:rsid w:val="00734E35"/>
    <w:rsid w:val="00735714"/>
    <w:rsid w:val="007367DD"/>
    <w:rsid w:val="007529D2"/>
    <w:rsid w:val="007559E9"/>
    <w:rsid w:val="00761E52"/>
    <w:rsid w:val="007731E8"/>
    <w:rsid w:val="007821E7"/>
    <w:rsid w:val="00786652"/>
    <w:rsid w:val="00790F08"/>
    <w:rsid w:val="00793C9D"/>
    <w:rsid w:val="007A030A"/>
    <w:rsid w:val="007A1554"/>
    <w:rsid w:val="007B388B"/>
    <w:rsid w:val="007B470F"/>
    <w:rsid w:val="007B4939"/>
    <w:rsid w:val="007B78EE"/>
    <w:rsid w:val="007C06D9"/>
    <w:rsid w:val="007C0940"/>
    <w:rsid w:val="007C0DF7"/>
    <w:rsid w:val="007C293D"/>
    <w:rsid w:val="007C3B5B"/>
    <w:rsid w:val="007D26CE"/>
    <w:rsid w:val="007D370E"/>
    <w:rsid w:val="007D6B69"/>
    <w:rsid w:val="007E1290"/>
    <w:rsid w:val="007E766B"/>
    <w:rsid w:val="007F0DD4"/>
    <w:rsid w:val="007F4E68"/>
    <w:rsid w:val="007F678B"/>
    <w:rsid w:val="008023C2"/>
    <w:rsid w:val="008155DE"/>
    <w:rsid w:val="00821AEF"/>
    <w:rsid w:val="0082632F"/>
    <w:rsid w:val="00826483"/>
    <w:rsid w:val="00841C15"/>
    <w:rsid w:val="008421EA"/>
    <w:rsid w:val="00850A6A"/>
    <w:rsid w:val="0086533A"/>
    <w:rsid w:val="00872205"/>
    <w:rsid w:val="00874B16"/>
    <w:rsid w:val="00875F44"/>
    <w:rsid w:val="00877D57"/>
    <w:rsid w:val="00882752"/>
    <w:rsid w:val="00882B5E"/>
    <w:rsid w:val="00882B9E"/>
    <w:rsid w:val="008843B2"/>
    <w:rsid w:val="00892E4A"/>
    <w:rsid w:val="00893387"/>
    <w:rsid w:val="00894173"/>
    <w:rsid w:val="008B0255"/>
    <w:rsid w:val="008B2879"/>
    <w:rsid w:val="008B5C49"/>
    <w:rsid w:val="008D77EF"/>
    <w:rsid w:val="008E032C"/>
    <w:rsid w:val="008E1303"/>
    <w:rsid w:val="008E65BF"/>
    <w:rsid w:val="008E7E0E"/>
    <w:rsid w:val="008F4774"/>
    <w:rsid w:val="0090179C"/>
    <w:rsid w:val="00910036"/>
    <w:rsid w:val="0091117D"/>
    <w:rsid w:val="0092443D"/>
    <w:rsid w:val="00925681"/>
    <w:rsid w:val="0092781C"/>
    <w:rsid w:val="00934434"/>
    <w:rsid w:val="00935E56"/>
    <w:rsid w:val="009361D5"/>
    <w:rsid w:val="00941557"/>
    <w:rsid w:val="009445D2"/>
    <w:rsid w:val="00950B95"/>
    <w:rsid w:val="00953155"/>
    <w:rsid w:val="0096448D"/>
    <w:rsid w:val="009677C7"/>
    <w:rsid w:val="0097045D"/>
    <w:rsid w:val="00972EBD"/>
    <w:rsid w:val="00977176"/>
    <w:rsid w:val="00977FA2"/>
    <w:rsid w:val="00987055"/>
    <w:rsid w:val="00987721"/>
    <w:rsid w:val="00990526"/>
    <w:rsid w:val="00994FFA"/>
    <w:rsid w:val="009953B7"/>
    <w:rsid w:val="00996BFF"/>
    <w:rsid w:val="009A1D7D"/>
    <w:rsid w:val="009A231D"/>
    <w:rsid w:val="009A4E3F"/>
    <w:rsid w:val="009A6453"/>
    <w:rsid w:val="009B1C1D"/>
    <w:rsid w:val="009C5A25"/>
    <w:rsid w:val="009D0947"/>
    <w:rsid w:val="009D5677"/>
    <w:rsid w:val="009E7AA4"/>
    <w:rsid w:val="00A006A8"/>
    <w:rsid w:val="00A00AF4"/>
    <w:rsid w:val="00A033C1"/>
    <w:rsid w:val="00A0561D"/>
    <w:rsid w:val="00A109B4"/>
    <w:rsid w:val="00A166F5"/>
    <w:rsid w:val="00A24586"/>
    <w:rsid w:val="00A24BD1"/>
    <w:rsid w:val="00A37ADE"/>
    <w:rsid w:val="00A51D6F"/>
    <w:rsid w:val="00A530EF"/>
    <w:rsid w:val="00A631FC"/>
    <w:rsid w:val="00A6586F"/>
    <w:rsid w:val="00A67DB5"/>
    <w:rsid w:val="00A700F4"/>
    <w:rsid w:val="00A70962"/>
    <w:rsid w:val="00A72947"/>
    <w:rsid w:val="00A81B56"/>
    <w:rsid w:val="00A87483"/>
    <w:rsid w:val="00A95EA7"/>
    <w:rsid w:val="00A97A62"/>
    <w:rsid w:val="00AA5084"/>
    <w:rsid w:val="00AB05F6"/>
    <w:rsid w:val="00AB53E9"/>
    <w:rsid w:val="00AB700B"/>
    <w:rsid w:val="00AD7323"/>
    <w:rsid w:val="00AE6E7E"/>
    <w:rsid w:val="00AF329A"/>
    <w:rsid w:val="00AF73C6"/>
    <w:rsid w:val="00B0002C"/>
    <w:rsid w:val="00B00B7E"/>
    <w:rsid w:val="00B21C6E"/>
    <w:rsid w:val="00B22641"/>
    <w:rsid w:val="00B232B4"/>
    <w:rsid w:val="00B23AB4"/>
    <w:rsid w:val="00B326C0"/>
    <w:rsid w:val="00B34779"/>
    <w:rsid w:val="00B35E55"/>
    <w:rsid w:val="00B457D2"/>
    <w:rsid w:val="00B46B00"/>
    <w:rsid w:val="00B47116"/>
    <w:rsid w:val="00B511C2"/>
    <w:rsid w:val="00B54836"/>
    <w:rsid w:val="00B56B63"/>
    <w:rsid w:val="00B5733C"/>
    <w:rsid w:val="00B57807"/>
    <w:rsid w:val="00B578D2"/>
    <w:rsid w:val="00B61D2B"/>
    <w:rsid w:val="00B72B6D"/>
    <w:rsid w:val="00B74738"/>
    <w:rsid w:val="00B76300"/>
    <w:rsid w:val="00B83AB6"/>
    <w:rsid w:val="00B8728F"/>
    <w:rsid w:val="00B9391D"/>
    <w:rsid w:val="00B9694D"/>
    <w:rsid w:val="00BA3FAA"/>
    <w:rsid w:val="00BA5B45"/>
    <w:rsid w:val="00BB0DDE"/>
    <w:rsid w:val="00BB0E60"/>
    <w:rsid w:val="00BC47A2"/>
    <w:rsid w:val="00BD24DE"/>
    <w:rsid w:val="00BD2CDE"/>
    <w:rsid w:val="00BD5A15"/>
    <w:rsid w:val="00BE5E17"/>
    <w:rsid w:val="00BE5F6B"/>
    <w:rsid w:val="00BF2F03"/>
    <w:rsid w:val="00C0025B"/>
    <w:rsid w:val="00C0293F"/>
    <w:rsid w:val="00C03BE1"/>
    <w:rsid w:val="00C111F1"/>
    <w:rsid w:val="00C123AB"/>
    <w:rsid w:val="00C1609D"/>
    <w:rsid w:val="00C21217"/>
    <w:rsid w:val="00C21B21"/>
    <w:rsid w:val="00C24B3C"/>
    <w:rsid w:val="00C30734"/>
    <w:rsid w:val="00C30CD5"/>
    <w:rsid w:val="00C317A1"/>
    <w:rsid w:val="00C31DAA"/>
    <w:rsid w:val="00C3378B"/>
    <w:rsid w:val="00C453D3"/>
    <w:rsid w:val="00C506A0"/>
    <w:rsid w:val="00C565DC"/>
    <w:rsid w:val="00C57F05"/>
    <w:rsid w:val="00C60E79"/>
    <w:rsid w:val="00C670F7"/>
    <w:rsid w:val="00C8236F"/>
    <w:rsid w:val="00C839F1"/>
    <w:rsid w:val="00C85C13"/>
    <w:rsid w:val="00C90438"/>
    <w:rsid w:val="00C92785"/>
    <w:rsid w:val="00C96CE7"/>
    <w:rsid w:val="00CA6B8E"/>
    <w:rsid w:val="00CB4BF1"/>
    <w:rsid w:val="00CB5AA2"/>
    <w:rsid w:val="00CC0D3A"/>
    <w:rsid w:val="00CD0A78"/>
    <w:rsid w:val="00CE0AB7"/>
    <w:rsid w:val="00CE0B3E"/>
    <w:rsid w:val="00CE724C"/>
    <w:rsid w:val="00CF07D9"/>
    <w:rsid w:val="00CF5C59"/>
    <w:rsid w:val="00CF6BBF"/>
    <w:rsid w:val="00CF772C"/>
    <w:rsid w:val="00D0595D"/>
    <w:rsid w:val="00D14009"/>
    <w:rsid w:val="00D16761"/>
    <w:rsid w:val="00D210F9"/>
    <w:rsid w:val="00D21B21"/>
    <w:rsid w:val="00D245EF"/>
    <w:rsid w:val="00D263BE"/>
    <w:rsid w:val="00D4237C"/>
    <w:rsid w:val="00D436B4"/>
    <w:rsid w:val="00D4695D"/>
    <w:rsid w:val="00D475AB"/>
    <w:rsid w:val="00D51B69"/>
    <w:rsid w:val="00D61E83"/>
    <w:rsid w:val="00D67A29"/>
    <w:rsid w:val="00D70078"/>
    <w:rsid w:val="00D77C3A"/>
    <w:rsid w:val="00D86A45"/>
    <w:rsid w:val="00D87A6E"/>
    <w:rsid w:val="00D91268"/>
    <w:rsid w:val="00D95E43"/>
    <w:rsid w:val="00D96FF6"/>
    <w:rsid w:val="00DA1CDC"/>
    <w:rsid w:val="00DA526F"/>
    <w:rsid w:val="00DB262E"/>
    <w:rsid w:val="00DB613E"/>
    <w:rsid w:val="00DB694C"/>
    <w:rsid w:val="00DC480D"/>
    <w:rsid w:val="00DC5A46"/>
    <w:rsid w:val="00DC6493"/>
    <w:rsid w:val="00DD0986"/>
    <w:rsid w:val="00DD265C"/>
    <w:rsid w:val="00DD5C6E"/>
    <w:rsid w:val="00DD702D"/>
    <w:rsid w:val="00DD79A4"/>
    <w:rsid w:val="00DE3937"/>
    <w:rsid w:val="00DF43A8"/>
    <w:rsid w:val="00DF5406"/>
    <w:rsid w:val="00DF66E6"/>
    <w:rsid w:val="00DF784D"/>
    <w:rsid w:val="00DF7AC7"/>
    <w:rsid w:val="00E0113A"/>
    <w:rsid w:val="00E01C8F"/>
    <w:rsid w:val="00E033B6"/>
    <w:rsid w:val="00E034F8"/>
    <w:rsid w:val="00E038F4"/>
    <w:rsid w:val="00E12189"/>
    <w:rsid w:val="00E13032"/>
    <w:rsid w:val="00E16FF7"/>
    <w:rsid w:val="00E173C1"/>
    <w:rsid w:val="00E20155"/>
    <w:rsid w:val="00E21083"/>
    <w:rsid w:val="00E33FB0"/>
    <w:rsid w:val="00E4268F"/>
    <w:rsid w:val="00E460C9"/>
    <w:rsid w:val="00E53CE5"/>
    <w:rsid w:val="00E57B5A"/>
    <w:rsid w:val="00E60DCC"/>
    <w:rsid w:val="00E61C33"/>
    <w:rsid w:val="00E62CAB"/>
    <w:rsid w:val="00E64A6E"/>
    <w:rsid w:val="00E706E7"/>
    <w:rsid w:val="00E72FD5"/>
    <w:rsid w:val="00E836F5"/>
    <w:rsid w:val="00E8615D"/>
    <w:rsid w:val="00E87B9F"/>
    <w:rsid w:val="00E9056B"/>
    <w:rsid w:val="00E91BD2"/>
    <w:rsid w:val="00EA2DA5"/>
    <w:rsid w:val="00EB07C2"/>
    <w:rsid w:val="00EB17A8"/>
    <w:rsid w:val="00EB6952"/>
    <w:rsid w:val="00EB7178"/>
    <w:rsid w:val="00ED3FD7"/>
    <w:rsid w:val="00EE1EBD"/>
    <w:rsid w:val="00EE4C02"/>
    <w:rsid w:val="00EF49E5"/>
    <w:rsid w:val="00EF5457"/>
    <w:rsid w:val="00EF5B5B"/>
    <w:rsid w:val="00F04544"/>
    <w:rsid w:val="00F13CD4"/>
    <w:rsid w:val="00F1756E"/>
    <w:rsid w:val="00F2067B"/>
    <w:rsid w:val="00F20A2B"/>
    <w:rsid w:val="00F219BE"/>
    <w:rsid w:val="00F23C1D"/>
    <w:rsid w:val="00F24764"/>
    <w:rsid w:val="00F3770D"/>
    <w:rsid w:val="00F37A8E"/>
    <w:rsid w:val="00F4284D"/>
    <w:rsid w:val="00F45DE6"/>
    <w:rsid w:val="00F5054C"/>
    <w:rsid w:val="00F52654"/>
    <w:rsid w:val="00F553F4"/>
    <w:rsid w:val="00F60BFD"/>
    <w:rsid w:val="00F60DD5"/>
    <w:rsid w:val="00F7023B"/>
    <w:rsid w:val="00F743A5"/>
    <w:rsid w:val="00F803CF"/>
    <w:rsid w:val="00F831EA"/>
    <w:rsid w:val="00F85050"/>
    <w:rsid w:val="00F852A7"/>
    <w:rsid w:val="00F93F1F"/>
    <w:rsid w:val="00F96920"/>
    <w:rsid w:val="00F97123"/>
    <w:rsid w:val="00FA10C0"/>
    <w:rsid w:val="00FA3164"/>
    <w:rsid w:val="00FA5562"/>
    <w:rsid w:val="00FA7F3C"/>
    <w:rsid w:val="00FB4182"/>
    <w:rsid w:val="00FB54E8"/>
    <w:rsid w:val="00FB6FA4"/>
    <w:rsid w:val="00FC3308"/>
    <w:rsid w:val="00FC5C7C"/>
    <w:rsid w:val="00FD1247"/>
    <w:rsid w:val="00FD2935"/>
    <w:rsid w:val="00FD7294"/>
    <w:rsid w:val="00FE047D"/>
    <w:rsid w:val="00FE1225"/>
    <w:rsid w:val="00FE4DC4"/>
    <w:rsid w:val="00FF16E6"/>
    <w:rsid w:val="00FF5474"/>
    <w:rsid w:val="00FF6A93"/>
    <w:rsid w:val="00FF72AD"/>
    <w:rsid w:val="01882767"/>
    <w:rsid w:val="11CFE287"/>
    <w:rsid w:val="143E4326"/>
    <w:rsid w:val="17469E8E"/>
    <w:rsid w:val="1A381EF1"/>
    <w:rsid w:val="210B65E4"/>
    <w:rsid w:val="26720DA3"/>
    <w:rsid w:val="2E83A3B2"/>
    <w:rsid w:val="30A4D75F"/>
    <w:rsid w:val="3748AA05"/>
    <w:rsid w:val="3DFDD3DC"/>
    <w:rsid w:val="3E62962D"/>
    <w:rsid w:val="4F413E65"/>
    <w:rsid w:val="5B65F08E"/>
    <w:rsid w:val="5DD1D74B"/>
    <w:rsid w:val="5E11CDD1"/>
    <w:rsid w:val="64C11D19"/>
    <w:rsid w:val="6775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BD5F7"/>
  <w14:defaultImageDpi w14:val="0"/>
  <w15:docId w15:val="{38A021F4-C0A9-45D7-AB88-90F3D1D2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8E3"/>
    <w:pPr>
      <w:spacing w:line="256" w:lineRule="auto"/>
    </w:pPr>
    <w:rPr>
      <w:rFonts w:eastAsiaTheme="minorEastAsia" w:cs="Times New Roman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16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5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6761"/>
    <w:rPr>
      <w:rFonts w:ascii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AA5084"/>
    <w:rPr>
      <w:rFonts w:cs="Times New Roman"/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A5084"/>
    <w:pPr>
      <w:spacing w:after="0" w:line="240" w:lineRule="auto"/>
    </w:pPr>
    <w:rPr>
      <w:rFonts w:ascii="Calibri" w:eastAsia="Times New Roman" w:hAnsi="Calibri"/>
      <w:szCs w:val="21"/>
      <w:lang w:eastAsia="en-US" w:bidi="he-IL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5084"/>
    <w:rPr>
      <w:rFonts w:ascii="Calibri" w:hAnsi="Calibri" w:cs="Times New Roman"/>
      <w:sz w:val="21"/>
      <w:szCs w:val="21"/>
      <w:lang w:bidi="he-IL"/>
    </w:rPr>
  </w:style>
  <w:style w:type="paragraph" w:customStyle="1" w:styleId="SP11180376">
    <w:name w:val="SP.11.180376"/>
    <w:basedOn w:val="Normal"/>
    <w:next w:val="Normal"/>
    <w:uiPriority w:val="99"/>
    <w:rsid w:val="00AA508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n-US"/>
    </w:rPr>
  </w:style>
  <w:style w:type="character" w:customStyle="1" w:styleId="SC11114750">
    <w:name w:val="SC.11.114750"/>
    <w:uiPriority w:val="99"/>
    <w:rsid w:val="00AA5084"/>
    <w:rPr>
      <w:b/>
      <w:color w:val="000000"/>
      <w:sz w:val="22"/>
    </w:rPr>
  </w:style>
  <w:style w:type="table" w:styleId="TableGrid">
    <w:name w:val="Table Grid"/>
    <w:basedOn w:val="TableNormal"/>
    <w:uiPriority w:val="39"/>
    <w:rsid w:val="00AA5084"/>
    <w:pPr>
      <w:spacing w:after="0" w:line="240" w:lineRule="auto"/>
    </w:pPr>
    <w:rPr>
      <w:rFonts w:eastAsiaTheme="minorEastAsia" w:cs="Times New Roman"/>
      <w:lang w:val="en-US"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pterTitle">
    <w:name w:val="ChapterTitle"/>
    <w:basedOn w:val="Normal"/>
    <w:rsid w:val="00AA5084"/>
    <w:pPr>
      <w:spacing w:before="200" w:after="60" w:line="520" w:lineRule="atLeast"/>
      <w:ind w:left="547"/>
      <w:jc w:val="right"/>
    </w:pPr>
    <w:rPr>
      <w:rFonts w:ascii="Helvetica" w:eastAsia="Times New Roman" w:hAnsi="Helvetica"/>
      <w:b/>
      <w:sz w:val="48"/>
      <w:szCs w:val="24"/>
      <w:lang w:eastAsia="en-US"/>
    </w:rPr>
  </w:style>
  <w:style w:type="paragraph" w:styleId="ListParagraph">
    <w:name w:val="List Paragraph"/>
    <w:basedOn w:val="Normal"/>
    <w:autoRedefine/>
    <w:uiPriority w:val="34"/>
    <w:qFormat/>
    <w:rsid w:val="00645C84"/>
    <w:pPr>
      <w:numPr>
        <w:numId w:val="16"/>
      </w:numPr>
      <w:spacing w:after="200" w:line="276" w:lineRule="auto"/>
      <w:contextualSpacing/>
    </w:pPr>
    <w:rPr>
      <w:rFonts w:eastAsia="Times New Roman"/>
      <w:sz w:val="20"/>
      <w:lang w:eastAsia="en-US"/>
    </w:rPr>
  </w:style>
  <w:style w:type="character" w:customStyle="1" w:styleId="CaptionChar">
    <w:name w:val="Caption Char"/>
    <w:aliases w:val="Caption Char1 Char,Caption Char Char Char,fighead2 Char Char Char,fighead21 Char Char Char,fighead22 Char Char Char,fighead211 Char Char Char,table caption Char Char Char,Table Caption Char Char Char,Table caption Char Char Char"/>
    <w:link w:val="Caption"/>
    <w:semiHidden/>
    <w:locked/>
    <w:rsid w:val="00AA5084"/>
    <w:rPr>
      <w:rFonts w:ascii="Times New Roman" w:hAnsi="Times New Roman"/>
      <w:b/>
    </w:rPr>
  </w:style>
  <w:style w:type="paragraph" w:styleId="Caption">
    <w:name w:val="caption"/>
    <w:aliases w:val="Caption Char1,Caption Char Char,fighead2 Char Char,fighead21 Char Char,fighead22 Char Char,fighead211 Char Char,table caption Char Char,Table Caption Char Char,Table caption Char Char,fig and tbl Char Char,fighead23 Char Char,fighead2,fighead21"/>
    <w:basedOn w:val="Normal"/>
    <w:next w:val="Normal"/>
    <w:link w:val="CaptionChar"/>
    <w:uiPriority w:val="35"/>
    <w:semiHidden/>
    <w:unhideWhenUsed/>
    <w:qFormat/>
    <w:rsid w:val="00AA5084"/>
    <w:pPr>
      <w:keepNext/>
      <w:spacing w:before="120" w:after="120" w:line="240" w:lineRule="auto"/>
      <w:jc w:val="center"/>
    </w:pPr>
    <w:rPr>
      <w:rFonts w:ascii="Times New Roman" w:eastAsia="Times New Roman" w:hAnsi="Times New Roman"/>
      <w:b/>
      <w:lang w:eastAsia="en-US"/>
    </w:rPr>
  </w:style>
  <w:style w:type="paragraph" w:customStyle="1" w:styleId="SP11319499">
    <w:name w:val="SP.11.319499"/>
    <w:basedOn w:val="Normal"/>
    <w:next w:val="Normal"/>
    <w:uiPriority w:val="99"/>
    <w:rsid w:val="00AA5084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eastAsia="en-US"/>
    </w:rPr>
  </w:style>
  <w:style w:type="paragraph" w:customStyle="1" w:styleId="SP20168109">
    <w:name w:val="SP.20.168109"/>
    <w:basedOn w:val="Normal"/>
    <w:next w:val="Normal"/>
    <w:uiPriority w:val="99"/>
    <w:rsid w:val="00AA5084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sz w:val="24"/>
      <w:szCs w:val="24"/>
      <w:lang w:eastAsia="en-US"/>
    </w:rPr>
  </w:style>
  <w:style w:type="character" w:customStyle="1" w:styleId="SC11184328">
    <w:name w:val="SC.11.184328"/>
    <w:uiPriority w:val="99"/>
    <w:rsid w:val="00AA5084"/>
    <w:rPr>
      <w:color w:val="000000"/>
      <w:sz w:val="16"/>
    </w:rPr>
  </w:style>
  <w:style w:type="character" w:customStyle="1" w:styleId="SC11114702">
    <w:name w:val="SC.11.114702"/>
    <w:uiPriority w:val="99"/>
    <w:rsid w:val="00AA5084"/>
    <w:rPr>
      <w:b/>
      <w:color w:val="000000"/>
      <w:sz w:val="28"/>
    </w:rPr>
  </w:style>
  <w:style w:type="character" w:customStyle="1" w:styleId="SC11114701">
    <w:name w:val="SC.11.114701"/>
    <w:uiPriority w:val="99"/>
    <w:rsid w:val="00AA5084"/>
    <w:rPr>
      <w:b/>
      <w:color w:val="00000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7176"/>
    <w:rPr>
      <w:rFonts w:cs="Times New Roman"/>
      <w:color w:val="605E5C"/>
      <w:shd w:val="clear" w:color="auto" w:fill="E1DFDD"/>
    </w:rPr>
  </w:style>
  <w:style w:type="paragraph" w:customStyle="1" w:styleId="SP12319584">
    <w:name w:val="SP.12.319584"/>
    <w:basedOn w:val="Normal"/>
    <w:next w:val="Normal"/>
    <w:uiPriority w:val="99"/>
    <w:rsid w:val="00197D7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n-US"/>
    </w:rPr>
  </w:style>
  <w:style w:type="character" w:customStyle="1" w:styleId="SC12184330">
    <w:name w:val="SC.12.184330"/>
    <w:uiPriority w:val="99"/>
    <w:rsid w:val="00197D7A"/>
    <w:rPr>
      <w:b/>
      <w:color w:val="000000"/>
      <w:sz w:val="28"/>
    </w:rPr>
  </w:style>
  <w:style w:type="paragraph" w:customStyle="1" w:styleId="SP12319592">
    <w:name w:val="SP.12.319592"/>
    <w:basedOn w:val="Normal"/>
    <w:next w:val="Normal"/>
    <w:uiPriority w:val="99"/>
    <w:rsid w:val="00197D7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n-US"/>
    </w:rPr>
  </w:style>
  <w:style w:type="character" w:customStyle="1" w:styleId="SC12184333">
    <w:name w:val="SC.12.184333"/>
    <w:uiPriority w:val="99"/>
    <w:rsid w:val="00197D7A"/>
    <w:rPr>
      <w:b/>
      <w:color w:val="000000"/>
      <w:sz w:val="20"/>
    </w:rPr>
  </w:style>
  <w:style w:type="character" w:customStyle="1" w:styleId="SC12184341">
    <w:name w:val="SC.12.184341"/>
    <w:uiPriority w:val="99"/>
    <w:rsid w:val="00553A78"/>
    <w:rPr>
      <w:b/>
      <w:color w:val="000000"/>
    </w:rPr>
  </w:style>
  <w:style w:type="paragraph" w:customStyle="1" w:styleId="SP12319613">
    <w:name w:val="SP.12.319613"/>
    <w:basedOn w:val="Normal"/>
    <w:next w:val="Normal"/>
    <w:uiPriority w:val="99"/>
    <w:rsid w:val="00675AAE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sz w:val="24"/>
      <w:szCs w:val="24"/>
      <w:lang w:eastAsia="en-US"/>
    </w:rPr>
  </w:style>
  <w:style w:type="character" w:customStyle="1" w:styleId="SC12184391">
    <w:name w:val="SC.12.184391"/>
    <w:uiPriority w:val="99"/>
    <w:rsid w:val="00675AAE"/>
    <w:rPr>
      <w:color w:val="000000"/>
      <w:sz w:val="22"/>
    </w:rPr>
  </w:style>
  <w:style w:type="paragraph" w:customStyle="1" w:styleId="SP12319593">
    <w:name w:val="SP.12.319593"/>
    <w:basedOn w:val="Normal"/>
    <w:next w:val="Normal"/>
    <w:uiPriority w:val="99"/>
    <w:rsid w:val="00F743A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n-US"/>
    </w:rPr>
  </w:style>
  <w:style w:type="paragraph" w:customStyle="1" w:styleId="SP12319620">
    <w:name w:val="SP.12.319620"/>
    <w:basedOn w:val="Normal"/>
    <w:next w:val="Normal"/>
    <w:uiPriority w:val="99"/>
    <w:rsid w:val="00F743A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80D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A77F9"/>
    <w:rPr>
      <w:rFonts w:cs="Times New Roman"/>
      <w:color w:val="954F72" w:themeColor="followedHyperlink"/>
      <w:u w:val="single"/>
    </w:rPr>
  </w:style>
  <w:style w:type="character" w:customStyle="1" w:styleId="section-number">
    <w:name w:val="section-number"/>
    <w:basedOn w:val="DefaultParagraphFont"/>
    <w:rsid w:val="00D16761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D167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p2">
    <w:name w:val="p2"/>
    <w:basedOn w:val="Normal"/>
    <w:rsid w:val="00E72FD5"/>
    <w:pPr>
      <w:spacing w:after="0" w:line="240" w:lineRule="auto"/>
    </w:pPr>
    <w:rPr>
      <w:rFonts w:ascii="Arial" w:eastAsia="Times New Roman" w:hAnsi="Arial" w:cs="Arial"/>
      <w:sz w:val="14"/>
      <w:szCs w:val="14"/>
      <w:lang w:val="en-GB" w:eastAsia="en-GB"/>
    </w:rPr>
  </w:style>
  <w:style w:type="paragraph" w:customStyle="1" w:styleId="Default">
    <w:name w:val="Default"/>
    <w:rsid w:val="00E72FD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SP11266247">
    <w:name w:val="SP.11.266247"/>
    <w:basedOn w:val="Default"/>
    <w:next w:val="Default"/>
    <w:uiPriority w:val="99"/>
    <w:rsid w:val="00E72FD5"/>
    <w:rPr>
      <w:color w:val="auto"/>
    </w:rPr>
  </w:style>
  <w:style w:type="character" w:styleId="PlaceholderText">
    <w:name w:val="Placeholder Text"/>
    <w:basedOn w:val="DefaultParagraphFont"/>
    <w:uiPriority w:val="99"/>
    <w:semiHidden/>
    <w:rsid w:val="00910036"/>
    <w:rPr>
      <w:rFonts w:cs="Times New Roman"/>
      <w:color w:val="808080"/>
    </w:rPr>
  </w:style>
  <w:style w:type="table" w:styleId="PlainTable1">
    <w:name w:val="Plain Table 1"/>
    <w:basedOn w:val="TableNormal"/>
    <w:uiPriority w:val="41"/>
    <w:rsid w:val="0029762E"/>
    <w:pPr>
      <w:spacing w:after="0" w:line="240" w:lineRule="auto"/>
    </w:pPr>
    <w:rPr>
      <w:rFonts w:cs="Aptos"/>
    </w:rPr>
    <w:tblPr>
      <w:tblStyleRowBandSize w:val="1"/>
      <w:tblStyleColBandSize w:val="1"/>
    </w:tblPr>
    <w:tblStylePr w:type="firstRow">
      <w:rPr>
        <w:rFonts w:cs="Aptos"/>
        <w:b/>
        <w:bCs/>
      </w:rPr>
    </w:tblStylePr>
    <w:tblStylePr w:type="lastRow">
      <w:rPr>
        <w:rFonts w:cs="Aptos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Aptos"/>
        <w:b/>
        <w:bCs/>
      </w:rPr>
    </w:tblStylePr>
    <w:tblStylePr w:type="lastCol">
      <w:rPr>
        <w:rFonts w:cs="Aptos"/>
        <w:b/>
        <w:bCs/>
      </w:rPr>
    </w:tblStylePr>
    <w:tblStylePr w:type="band1Vert">
      <w:rPr>
        <w:rFonts w:cs="Aptos"/>
      </w:rPr>
      <w:tblPr/>
      <w:tcPr>
        <w:shd w:val="clear" w:color="auto" w:fill="F2F2F2" w:themeFill="background1" w:themeFillShade="F2"/>
      </w:tcPr>
    </w:tblStylePr>
    <w:tblStylePr w:type="band1Horz">
      <w:rPr>
        <w:rFonts w:cs="Aptos"/>
      </w:rPr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90526"/>
    <w:rPr>
      <w:rFonts w:asciiTheme="majorHAnsi" w:eastAsiaTheme="majorEastAsia" w:hAnsiTheme="majorHAnsi" w:cstheme="majorBidi"/>
      <w:i/>
      <w:iCs/>
      <w:color w:val="2F5496" w:themeColor="accent1" w:themeShade="BF"/>
      <w:lang w:val="en-US" w:eastAsia="zh-CN"/>
    </w:rPr>
  </w:style>
  <w:style w:type="table" w:styleId="PlainTable5">
    <w:name w:val="Plain Table 5"/>
    <w:basedOn w:val="TableNormal"/>
    <w:uiPriority w:val="45"/>
    <w:rsid w:val="007C3B5B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Theme="minorEastAsia" w:cs="Times New Roman"/>
      <w:sz w:val="20"/>
      <w:szCs w:val="20"/>
      <w:lang w:val="en-US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1C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1C8F"/>
    <w:rPr>
      <w:rFonts w:eastAsiaTheme="minorEastAsia" w:cs="Times New Roman"/>
      <w:b/>
      <w:bCs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efi.org/specs/ACPI/6.6/05_ACPI_Software_Programming_Model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efi.org/specs/ACPI/6.6/05_ACPI_Software_Programming_Model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efi.org/specs/ACPI/6.6/05_ACPI_Software_Programming_Model.html" TargetMode="External"/><Relationship Id="rId11" Type="http://schemas.openxmlformats.org/officeDocument/2006/relationships/hyperlink" Target="https://uefi.org/specs/ACPI/6.6/05_ACPI_Software_Programming_Model.html" TargetMode="External"/><Relationship Id="rId5" Type="http://schemas.openxmlformats.org/officeDocument/2006/relationships/hyperlink" Target="https://www.tianocore.org" TargetMode="External"/><Relationship Id="rId10" Type="http://schemas.openxmlformats.org/officeDocument/2006/relationships/hyperlink" Target="https://uefi.org/ac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efi.org/specs/ACPI/6.6/05_ACPI_Software_Programming_Mode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607</Words>
  <Characters>4072</Characters>
  <Application>Microsoft Office Word</Application>
  <DocSecurity>0</DocSecurity>
  <Lines>254</Lines>
  <Paragraphs>187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El-Haj-Mahmoud</dc:creator>
  <cp:keywords/>
  <dc:description/>
  <cp:lastModifiedBy>Jose Marinho</cp:lastModifiedBy>
  <cp:revision>5</cp:revision>
  <dcterms:created xsi:type="dcterms:W3CDTF">2026-02-03T14:42:00Z</dcterms:created>
  <dcterms:modified xsi:type="dcterms:W3CDTF">2026-02-03T14:45:00Z</dcterms:modified>
</cp:coreProperties>
</file>