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NPE-PSQ Advanced Tokamak Simulator - Documentação Técnica</w:t>
      </w:r>
    </w:p>
    <w:p>
      <w:pPr>
        <w:pStyle w:val="MdParagraph"/>
      </w:pPr>
      <w:r>
        <w:rPr>
          <w:rStyle w:val="MdStrong"/>
          <w:b/>
          <w:bCs/>
        </w:rPr>
        <w:t xml:space="preserve">Versão:</w:t>
      </w:r>
      <w:r>
        <w:t xml:space="preserve"> 2.0.0 (Refatoração Completa)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Data:</w:t>
      </w:r>
      <w:r>
        <w:t xml:space="preserve"> Dezembro de 2025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Autor:</w:t>
      </w:r>
      <w:r>
        <w:t xml:space="preserve"> Guilherme Brasil de Souza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Status:</w:t>
      </w:r>
      <w:r>
        <w:t xml:space="preserve"> Produção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📋 Índice</w:t>
      </w:r>
    </w:p>
    <w:p>
      <w:pPr>
        <w:pStyle w:val="MdListItem"/>
        <w:numPr>
          <w:ilvl w:val="0"/>
          <w:numId w:val="2"/>
        </w:numPr>
      </w:pPr>
      <w:hyperlink w:history="1" r:id="rIdjknkoexmxltxethtokxyq">
        <w:r>
          <w:rPr>
            <w:rStyle w:val="MdLink"/>
          </w:rPr>
          <w:t xml:space="preserve">Visão Geral</w:t>
        </w:r>
      </w:hyperlink>
    </w:p>
    <w:p>
      <w:pPr>
        <w:pStyle w:val="MdListItem"/>
        <w:numPr>
          <w:ilvl w:val="0"/>
          <w:numId w:val="2"/>
        </w:numPr>
      </w:pPr>
      <w:hyperlink w:history="1" r:id="rId61ldxtg6tp-wa1pv5whhe">
        <w:r>
          <w:rPr>
            <w:rStyle w:val="MdLink"/>
          </w:rPr>
          <w:t xml:space="preserve">Arquitetura do Sistema</w:t>
        </w:r>
      </w:hyperlink>
    </w:p>
    <w:p>
      <w:pPr>
        <w:pStyle w:val="MdListItem"/>
        <w:numPr>
          <w:ilvl w:val="0"/>
          <w:numId w:val="2"/>
        </w:numPr>
      </w:pPr>
      <w:hyperlink w:history="1" r:id="rIdyyrqnlbygibabjwjbulqb">
        <w:r>
          <w:rPr>
            <w:rStyle w:val="MdLink"/>
          </w:rPr>
          <w:t xml:space="preserve">Modelos Físicos Implementados</w:t>
        </w:r>
      </w:hyperlink>
    </w:p>
    <w:p>
      <w:pPr>
        <w:pStyle w:val="MdListItem"/>
        <w:numPr>
          <w:ilvl w:val="0"/>
          <w:numId w:val="2"/>
        </w:numPr>
      </w:pPr>
      <w:hyperlink w:history="1" r:id="rIdjlpx71na3vfei5ivwz_ua">
        <w:r>
          <w:rPr>
            <w:rStyle w:val="MdLink"/>
          </w:rPr>
          <w:t xml:space="preserve">Controlador MPC</w:t>
        </w:r>
      </w:hyperlink>
    </w:p>
    <w:p>
      <w:pPr>
        <w:pStyle w:val="MdListItem"/>
        <w:numPr>
          <w:ilvl w:val="0"/>
          <w:numId w:val="2"/>
        </w:numPr>
      </w:pPr>
      <w:hyperlink w:history="1" r:id="rIdmfcexzvgnlx9uk9zsabqj">
        <w:r>
          <w:rPr>
            <w:rStyle w:val="MdLink"/>
          </w:rPr>
          <w:t xml:space="preserve">Integração Numérica</w:t>
        </w:r>
      </w:hyperlink>
    </w:p>
    <w:p>
      <w:pPr>
        <w:pStyle w:val="MdListItem"/>
        <w:numPr>
          <w:ilvl w:val="0"/>
          <w:numId w:val="2"/>
        </w:numPr>
      </w:pPr>
      <w:hyperlink w:history="1" r:id="rIdtsxwnk0f9dd0cx8zyllet">
        <w:r>
          <w:rPr>
            <w:rStyle w:val="MdLink"/>
          </w:rPr>
          <w:t xml:space="preserve">Testes e Validação</w:t>
        </w:r>
      </w:hyperlink>
    </w:p>
    <w:p>
      <w:pPr>
        <w:pStyle w:val="MdListItem"/>
        <w:numPr>
          <w:ilvl w:val="0"/>
          <w:numId w:val="2"/>
        </w:numPr>
      </w:pPr>
      <w:hyperlink w:history="1" r:id="rIdbhibfzbevtyb9b6ugcpqj">
        <w:r>
          <w:rPr>
            <w:rStyle w:val="MdLink"/>
          </w:rPr>
          <w:t xml:space="preserve">Guia de Uso</w:t>
        </w:r>
      </w:hyperlink>
    </w:p>
    <w:p>
      <w:pPr>
        <w:pStyle w:val="MdListItem"/>
        <w:numPr>
          <w:ilvl w:val="0"/>
          <w:numId w:val="2"/>
        </w:numPr>
      </w:pPr>
      <w:hyperlink w:history="1" r:id="rIdmfhmppqgv5nl80zmovkfx">
        <w:r>
          <w:rPr>
            <w:rStyle w:val="MdLink"/>
          </w:rPr>
          <w:t xml:space="preserve">Referências</w:t>
        </w:r>
      </w:hyperlink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Visão Geral</w:t>
      </w:r>
    </w:p>
    <w:p>
      <w:pPr>
        <w:pStyle w:val="MdParagraph"/>
      </w:pPr>
      <w:r>
        <w:t xml:space="preserve">O </w:t>
      </w:r>
      <w:r>
        <w:rPr>
          <w:rStyle w:val="MdStrong"/>
          <w:b/>
          <w:bCs/>
        </w:rPr>
        <w:t xml:space="preserve">NPE-PSQ Advanced Simulator</w:t>
      </w:r>
      <w:r>
        <w:t xml:space="preserve"> é uma simulação de tokamak de fidelidade intermediária-avançada que implementa: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Dinâmica MHD simplificada</w:t>
      </w:r>
      <w:r>
        <w:t xml:space="preserve"> com transporte anômalo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Controlador MPC verdadeiro</w:t>
      </w:r>
      <w:r>
        <w:t xml:space="preserve"> com otimização quadrática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Integração numérica RK4</w:t>
      </w:r>
      <w:r>
        <w:t xml:space="preserve"> com adaptive time-stepping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Testes unitários completos</w:t>
      </w:r>
      <w:r>
        <w:t xml:space="preserve"> e validação de estabilidade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Diagnósticos avançados</w:t>
      </w:r>
      <w:r>
        <w:t xml:space="preserve"> em tempo real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Melhorias em Relação à Versão 1.0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Aspecto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v1.0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v2.0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Melhoria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Controle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MPC com QP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5→8/10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Integração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Euler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RK4 Adaptativo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4→8/10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Física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Quasi-estática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MHD + Transporte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6→7.5/10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Testes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Nenhum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34 testes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0→8/10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Documentação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Básica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Completa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3→9/10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Arquitetura do Sistema</w:t>
      </w:r>
    </w:p>
    <w:p>
      <w:pPr>
        <w:pStyle w:val="Heading3"/>
        <w:pStyle w:val="MdHeading3"/>
      </w:pPr>
      <w:r>
        <w:t xml:space="preserve">Estrutura de Diretórios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npe-psq-advanced/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src/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constants.py              # Constantes físicas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tokamak_config.py         # Configuração e estado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plasma_dynamics.py        # Dinâmica MHD e transporte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numerical_integration.py  # Integrador RK4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mpc_controller.py         # Controlador MPC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diagnostics.py            # Diagnósticos e visualização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__init__.py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tests/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test_constants.py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test_plasma_dynamics.py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test_numerical_integration.py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test_mpc_controller.py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examples/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basic_simulation.py       # Simulação básica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mpc_control_example.py    # Exemplo com MPC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transp_comparison.py      # Comparação com TRANSP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docs/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TECHNICAL_DOCUMENTATION.md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API_REFERENCE.md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PHYSICS_MODELS.md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requirements.txt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Módulos Principais</w:t>
      </w:r>
    </w:p>
    <w:p>
      <w:pPr>
        <w:pStyle w:val="Heading4"/>
        <w:pStyle w:val="MdHeading4"/>
      </w:pPr>
      <w:r>
        <w:t xml:space="preserve">1. </w:t>
      </w:r>
      <w:r>
        <w:rPr>
          <w:rStyle w:val="MdStrong"/>
          <w:b/>
          <w:bCs/>
        </w:rPr>
        <w:t xml:space="preserve">constants.py</w:t>
      </w:r>
    </w:p>
    <w:p>
      <w:pPr>
        <w:pStyle w:val="MdParagraph"/>
      </w:pPr>
      <w:r>
        <w:t xml:space="preserve">Define constantes físicas (NIST) e coeficientes de transporte.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src.constants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PHYSICAL_CONSTANTS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TRANSPORT_COEFFICIENTS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Acessar constantes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mu0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PHYSICAL_CONSTANTS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MU0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E_DT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PHYSICAL_CONSTANTS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DT_FUSION_ENERGY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Calcular difusividade de Bohm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chi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TRANSPORT_COEFFICIENTS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.get_chi_bohm(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T_keV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B_T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5.3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 </w:t>
      </w:r>
      <w:r>
        <w:rPr>
          <w:rStyle w:val="MdStrong"/>
          <w:b/>
          <w:bCs/>
        </w:rPr>
        <w:t xml:space="preserve">tokamak_config.py</w:t>
      </w:r>
    </w:p>
    <w:p>
      <w:pPr>
        <w:pStyle w:val="MdParagraph"/>
      </w:pPr>
      <w:r>
        <w:t xml:space="preserve">Define geometria, estado do plasma e configuração magnética.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src.tokamak_config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TokamakGeometry, PlasmaState, HeatingSystem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Criar geometria (ITER-like)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geom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TokamakGeometry(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6.2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kappa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1.7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delta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0.33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Criar estado inicial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state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PlasmaState(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T_e_centro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n_e_centro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1e20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15.0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Sistema de aquecimento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heating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HeatingSystem(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P_ECRH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P_ICRH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30.0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P_NBI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33.0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 </w:t>
      </w:r>
      <w:r>
        <w:rPr>
          <w:rStyle w:val="MdStrong"/>
          <w:b/>
          <w:bCs/>
        </w:rPr>
        <w:t xml:space="preserve">plasma_dynamics.py</w:t>
      </w:r>
    </w:p>
    <w:p>
      <w:pPr>
        <w:pStyle w:val="MdParagraph"/>
      </w:pPr>
      <w:r>
        <w:t xml:space="preserve">Implementa equações MHD e dinâmica de plasma.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src.plasma_dynamics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PlasmaEquations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equations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PlasmaEquations(geom, mag_config)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Calcular potência de fusão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P_fus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equations.calculate_fusion_power(state)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Calcular risco de disrupção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risk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equations.calculate_disruption_risk(state)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4. </w:t>
      </w:r>
      <w:r>
        <w:rPr>
          <w:rStyle w:val="MdStrong"/>
          <w:b/>
          <w:bCs/>
        </w:rPr>
        <w:t xml:space="preserve">numerical_integration.py</w:t>
      </w:r>
    </w:p>
    <w:p>
      <w:pPr>
        <w:pStyle w:val="MdParagraph"/>
      </w:pPr>
      <w:r>
        <w:t xml:space="preserve">Integrador RK4 com adaptive stepping.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src.numerical_integration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RK4Integrator, IntegrationConfig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config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IntegrationConfig(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0.001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adaptive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integrator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RK4Integrator(config)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Integrar um passo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state_new, dt_new, success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integrator.step(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state, heating, mag_config, equations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Integrar até tempo final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state_final, stats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integrator.integrate(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state, heating, mag_config, equations,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t_final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1.0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5. </w:t>
      </w:r>
      <w:r>
        <w:rPr>
          <w:rStyle w:val="MdStrong"/>
          <w:b/>
          <w:bCs/>
        </w:rPr>
        <w:t xml:space="preserve">mpc_controller.py</w:t>
      </w:r>
    </w:p>
    <w:p>
      <w:pPr>
        <w:pStyle w:val="MdParagraph"/>
      </w:pPr>
      <w:r>
        <w:t xml:space="preserve">Controlador MPC com otimização quadrática.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src.mpc_controller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MPCController, MPCConfig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config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MPCConfig(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Horizonte de predição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T_e_ref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Setpoint de temperatura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Ip_ref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15.0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Setpoint de corrente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controller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MPCController(geom, mag_config, config)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Calcular ação de controle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u_opt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controller.compute_control(state)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u_opt = {'P_ECRH': ..., 'P_ICRH': ..., 'P_NBI': ..., 'F_z': ...}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6. </w:t>
      </w:r>
      <w:r>
        <w:rPr>
          <w:rStyle w:val="MdStrong"/>
          <w:b/>
          <w:bCs/>
        </w:rPr>
        <w:t xml:space="preserve">diagnostics.py</w:t>
      </w:r>
    </w:p>
    <w:p>
      <w:pPr>
        <w:pStyle w:val="MdParagraph"/>
      </w:pPr>
      <w:r>
        <w:t xml:space="preserve">Cálculo de parâmetros de diagnóstico e visualização.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src.diagnostics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Diagnostics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diag_system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Diagnostics(geom, mag_config)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Calcular diagnósticos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diag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diag_system.calculate_diagnostics(state,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P_heat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Imprimir sumário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diag_system.print_summary(diag)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Plotar histórico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fig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diag_system.plot_diagnostics()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Modelos Físicos Implementados</w:t>
      </w:r>
    </w:p>
    <w:p>
      <w:pPr>
        <w:pStyle w:val="Heading3"/>
        <w:pStyle w:val="MdHeading3"/>
      </w:pPr>
      <w:r>
        <w:t xml:space="preserve">1. Dinâmica de Temperatura</w:t>
      </w:r>
    </w:p>
    <w:p>
      <w:pPr>
        <w:pStyle w:val="MdParagraph"/>
      </w:pPr>
      <w:r>
        <w:rPr>
          <w:rStyle w:val="MdStrong"/>
          <w:b/>
          <w:bCs/>
        </w:rPr>
        <w:t xml:space="preserve">Equação de Balanço de Energia: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$$\frac{dT_e}{dt} = \frac{P_{heat} - P_{loss}}{3/2 \cdot n_e \cdot k_B \cdot V}$$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onde:</w:t>
      </w:r>
    </w:p>
    <w:p>
      <w:pPr>
        <w:pStyle w:val="MdListItem"/>
        <w:numPr>
          <w:ilvl w:val="0"/>
          <w:numId w:val="3"/>
        </w:numPr>
      </w:pPr>
      <w:r>
        <w:t xml:space="preserve">$P_{heat}$ = Potência de aquecimento (ECRH, ICRH, NBI)</w:t>
      </w:r>
    </w:p>
    <w:p>
      <w:pPr>
        <w:pStyle w:val="MdListItem"/>
        <w:numPr>
          <w:ilvl w:val="0"/>
          <w:numId w:val="3"/>
        </w:numPr>
      </w:pPr>
      <w:r>
        <w:t xml:space="preserve">$P_{loss}$ = Potência perdida (radiação + condução)</w:t>
      </w:r>
    </w:p>
    <w:p>
      <w:pPr>
        <w:pStyle w:val="MdListItem"/>
        <w:numPr>
          <w:ilvl w:val="0"/>
          <w:numId w:val="3"/>
        </w:numPr>
      </w:pPr>
      <w:r>
        <w:t xml:space="preserve">$V$ = Volume do plasma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Implementação: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dT_e_dt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(self, state, heating, mag_config):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P_heat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heating.get_total_power()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1e6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[W]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P_loss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.transport.calculate_energy_loss(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dT_e_dt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(P_heat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P_loss)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energy_content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dT_e_dt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EV_TO_J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Converter para keV/s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Dinâmica de Densidade</w:t>
      </w:r>
    </w:p>
    <w:p>
      <w:pPr>
        <w:pStyle w:val="MdParagraph"/>
      </w:pPr>
      <w:r>
        <w:rPr>
          <w:rStyle w:val="MdStrong"/>
          <w:b/>
          <w:bCs/>
        </w:rPr>
        <w:t xml:space="preserve">Equação de Continuidade: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$$\frac{dn_e}{dt} = -\frac{n_e}{\tau_p}$$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onde $\tau_p$ é o tempo de confinamento de partículas.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Dinâmica de Corrente</w:t>
      </w:r>
    </w:p>
    <w:p>
      <w:pPr>
        <w:pStyle w:val="MdParagraph"/>
      </w:pPr>
      <w:r>
        <w:rPr>
          <w:rStyle w:val="MdStrong"/>
          <w:b/>
          <w:bCs/>
        </w:rPr>
        <w:t xml:space="preserve">Equação de Indução: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$$\frac{dI_p}{dt} = \frac{V_{loop}}{L_{plasma}}$$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onde:</w:t>
      </w:r>
    </w:p>
    <w:p>
      <w:pPr>
        <w:pStyle w:val="MdListItem"/>
        <w:numPr>
          <w:ilvl w:val="0"/>
          <w:numId w:val="3"/>
        </w:numPr>
      </w:pPr>
      <w:r>
        <w:t xml:space="preserve">$V_{loop}$ = Tensão de loop induzida</w:t>
      </w:r>
    </w:p>
    <w:p>
      <w:pPr>
        <w:pStyle w:val="MdListItem"/>
        <w:numPr>
          <w:ilvl w:val="0"/>
          <w:numId w:val="3"/>
        </w:numPr>
      </w:pPr>
      <w:r>
        <w:t xml:space="preserve">$L_{plasma}$ = Indutância do plasma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Dinâmica Vertical</w:t>
      </w:r>
    </w:p>
    <w:p>
      <w:pPr>
        <w:pStyle w:val="MdParagraph"/>
      </w:pPr>
      <w:r>
        <w:rPr>
          <w:rStyle w:val="MdStrong"/>
          <w:b/>
          <w:bCs/>
        </w:rPr>
        <w:t xml:space="preserve">Equação de Movimento: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$$m \frac{dv_z}{dt} = F_{vertical} - F_{amortecimento} - F_{restauracao}$$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Transporte Anômalo (Bohm-like)</w:t>
      </w:r>
    </w:p>
    <w:p>
      <w:pPr>
        <w:pStyle w:val="MdParagraph"/>
      </w:pPr>
      <w:r>
        <w:rPr>
          <w:rStyle w:val="MdStrong"/>
          <w:b/>
          <w:bCs/>
        </w:rPr>
        <w:t xml:space="preserve">Difusividade de Bohm: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$$\chi_{Bohm} = \frac{1}{16} \frac{k_B T}{e B}$$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 Seção de Choque de Fusão D-T</w:t>
      </w:r>
    </w:p>
    <w:p>
      <w:pPr>
        <w:pStyle w:val="MdParagraph"/>
      </w:pPr>
      <w:r>
        <w:rPr>
          <w:rStyle w:val="MdStrong"/>
          <w:b/>
          <w:bCs/>
        </w:rPr>
        <w:t xml:space="preserve">Aproximação de Bosch-Hale: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$$\sigma v = \begin{cases}</w:t>
      </w:r>
      <w:r>
        <w:br/>
        <w:t xml:space="preserve">1.0 \times 10^{-25} e^{-50/T} &amp; T &lt; 1 \text{ keV}</w:t>
      </w:r>
      <w:r>
        <w:t xml:space="preserve">\</w:t>
      </w:r>
      <w:r>
        <w:t xml:space="preserve">
1.0 \times 10^{-24} T^2 &amp; 1 &lt; T &lt; 10 \text{ keV} </w:t>
      </w:r>
      <w:r>
        <w:t xml:space="preserve">\</w:t>
      </w:r>
      <w:r>
        <w:t xml:space="preserve">1.0 \times 10^{-22} \frac{\ln T}{T^{2/3}} &amp; T &gt; 10 \text{ keV}</w:t>
      </w:r>
      <w:r>
        <w:br/>
        <w:t xml:space="preserve">\end{cases}$$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 Instabilidades MHD</w:t>
      </w:r>
    </w:p>
    <w:p>
      <w:pPr>
        <w:pStyle w:val="MdParagraph"/>
      </w:pPr>
      <w:r>
        <w:rPr>
          <w:rStyle w:val="MdStrong"/>
          <w:b/>
          <w:bCs/>
        </w:rPr>
        <w:t xml:space="preserve">Taxa de Crescimento de Tearing Mode: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$$\gamma \propto (q_{95} - 2) \beta_N$$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Limite de Ballooning Mode: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$$\beta_{N,crit} = \frac{2.5}{q_{95}}$$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Controlador MPC</w:t>
      </w:r>
    </w:p>
    <w:p>
      <w:pPr>
        <w:pStyle w:val="Heading3"/>
        <w:pStyle w:val="MdHeading3"/>
      </w:pPr>
      <w:r>
        <w:t xml:space="preserve">Formulação do Problema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$$\min_{u_0, ..., u_{N-1}} \sum_{k=0}^{N-1} \left( ||x_k - x_{ref}||_Q^2 + ||u_k||_R^2 \right)$$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Restrições: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Dinâmica: $x_{k+1} = A x_k + B u_k$</w:t>
      </w:r>
    </w:p>
    <w:p>
      <w:pPr>
        <w:pStyle w:val="MdListItem"/>
        <w:numPr>
          <w:ilvl w:val="0"/>
          <w:numId w:val="3"/>
        </w:numPr>
      </w:pPr>
      <w:r>
        <w:t xml:space="preserve">Limites de potência: $0 \leq P_{ECRH} \leq 20$ MW</w:t>
      </w:r>
    </w:p>
    <w:p>
      <w:pPr>
        <w:pStyle w:val="MdListItem"/>
        <w:numPr>
          <w:ilvl w:val="0"/>
          <w:numId w:val="3"/>
        </w:numPr>
      </w:pPr>
      <w:r>
        <w:t xml:space="preserve">Limites de estado: $1 \leq T_e \leq 50$ keV, etc.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Modelo Linearizado</w:t>
      </w:r>
    </w:p>
    <w:p>
      <w:pPr>
        <w:pStyle w:val="MdParagraph"/>
      </w:pPr>
      <w:r>
        <w:t xml:space="preserve">O MPC usa um modelo linearizado do tokamak: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$$\begin{bmatrix} T_e </w:t>
      </w:r>
      <w:r>
        <w:t xml:space="preserve">\</w:t>
      </w:r>
      <w:r>
        <w:t xml:space="preserve"> I_p </w:t>
      </w:r>
      <w:r>
        <w:t xml:space="preserve">\</w:t>
      </w:r>
      <w:r>
        <w:t xml:space="preserve"> Z_{pos} </w:t>
      </w:r>
      <w:r>
        <w:t xml:space="preserve">\</w:t>
      </w:r>
      <w:r>
        <w:t xml:space="preserve"> Z_{vel} \end{bmatrix}</w:t>
      </w:r>
      <w:r>
        <w:rPr>
          <w:rStyle w:val="MdEm"/>
          <w:i/>
          <w:iCs/>
        </w:rPr>
        <w:t xml:space="preserve">{k+1} = A \begin{bmatrix} T_e </w:t>
      </w:r>
      <w:r>
        <w:rPr>
          <w:rStyle w:val="MdEm"/>
          <w:i/>
          <w:iCs/>
        </w:rPr>
        <w:t xml:space="preserve">\</w:t>
      </w:r>
      <w:r>
        <w:rPr>
          <w:rStyle w:val="MdEm"/>
          <w:i/>
          <w:iCs/>
        </w:rPr>
        <w:t xml:space="preserve"> I_p </w:t>
      </w:r>
      <w:r>
        <w:rPr>
          <w:rStyle w:val="MdEm"/>
          <w:i/>
          <w:iCs/>
        </w:rPr>
        <w:t xml:space="preserve">\</w:t>
      </w:r>
      <w:r>
        <w:rPr>
          <w:rStyle w:val="MdEm"/>
          <w:i/>
          <w:iCs/>
        </w:rPr>
        <w:t xml:space="preserve"> Z</w:t>
      </w:r>
      <w:r>
        <w:t xml:space="preserve">{pos} </w:t>
      </w:r>
      <w:r>
        <w:t xml:space="preserve">\</w:t>
      </w:r>
      <w:r>
        <w:t xml:space="preserve"> Z_{vel} \end{bmatrix}</w:t>
      </w:r>
      <w:r>
        <w:rPr>
          <w:rStyle w:val="MdEm"/>
          <w:i/>
          <w:iCs/>
        </w:rPr>
        <w:t xml:space="preserve">k + B \begin{bmatrix} P</w:t>
      </w:r>
      <w:r>
        <w:t xml:space="preserve">{ECRH} </w:t>
      </w:r>
      <w:r>
        <w:t xml:space="preserve">\</w:t>
      </w:r>
      <w:r>
        <w:t xml:space="preserve"> P_{ICRH} </w:t>
      </w:r>
      <w:r>
        <w:t xml:space="preserve">\</w:t>
      </w:r>
      <w:r>
        <w:t xml:space="preserve"> P_{NBI} </w:t>
      </w:r>
      <w:r>
        <w:t xml:space="preserve">\</w:t>
      </w:r>
      <w:r>
        <w:t xml:space="preserve"> F_z \end{bmatrix}_k$$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Implementação</w:t>
      </w:r>
    </w:p>
    <w:p>
      <w:pPr>
        <w:pStyle w:val="MdParagraph"/>
      </w:pPr>
      <w:r>
        <w:t xml:space="preserve">O MPC é implementado usando a biblioteca </w:t>
      </w:r>
      <w:r>
        <w:rPr>
          <w:rStyle w:val="MdStrong"/>
          <w:b/>
          <w:bCs/>
        </w:rPr>
        <w:t xml:space="preserve">CVXPY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cvxpy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Variáveis de otimização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cp.Variable((N,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Predição de trajetória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X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[x0]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k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range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(N):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X.append(A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@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X[k]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@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U[k])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Função de custo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cost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k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range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(N):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error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X[k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x_ref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cost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Q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@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@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U[k]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Resolver problema QP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problem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cp.Problem(cp.Minimize(cost), constraints)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problem.solve(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solver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cp.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OSQP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Integração Numérica</w:t>
      </w:r>
    </w:p>
    <w:p>
      <w:pPr>
        <w:pStyle w:val="Heading3"/>
        <w:pStyle w:val="MdHeading3"/>
      </w:pPr>
      <w:r>
        <w:t xml:space="preserve">Método RK4</w:t>
      </w:r>
    </w:p>
    <w:p>
      <w:pPr>
        <w:pStyle w:val="MdParagraph"/>
      </w:pPr>
      <w:r>
        <w:rPr>
          <w:rStyle w:val="MdStrong"/>
          <w:b/>
          <w:bCs/>
        </w:rPr>
        <w:t xml:space="preserve">Fórmula: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$$y_{n+1} = y_n + \frac{dt}{6}(k_1 + 2k_2 + 2k_3 + k_4)$$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onde:</w:t>
      </w:r>
    </w:p>
    <w:p>
      <w:pPr>
        <w:pStyle w:val="MdListItem"/>
        <w:numPr>
          <w:ilvl w:val="0"/>
          <w:numId w:val="3"/>
        </w:numPr>
      </w:pPr>
      <w:r>
        <w:t xml:space="preserve">$k_1 = f(t_n, y_n)$</w:t>
      </w:r>
    </w:p>
    <w:p>
      <w:pPr>
        <w:pStyle w:val="MdListItem"/>
        <w:numPr>
          <w:ilvl w:val="0"/>
          <w:numId w:val="3"/>
        </w:numPr>
      </w:pPr>
      <w:r>
        <w:t xml:space="preserve">$k_2 = f(t_n + dt/2, y_n + dt k_1/2)$</w:t>
      </w:r>
    </w:p>
    <w:p>
      <w:pPr>
        <w:pStyle w:val="MdListItem"/>
        <w:numPr>
          <w:ilvl w:val="0"/>
          <w:numId w:val="3"/>
        </w:numPr>
      </w:pPr>
      <w:r>
        <w:t xml:space="preserve">$k_3 = f(t_n + dt/2, y_n + dt k_2/2)$</w:t>
      </w:r>
    </w:p>
    <w:p>
      <w:pPr>
        <w:pStyle w:val="MdListItem"/>
        <w:numPr>
          <w:ilvl w:val="0"/>
          <w:numId w:val="3"/>
        </w:numPr>
      </w:pPr>
      <w:r>
        <w:t xml:space="preserve">$k_4 = f(t_n + dt, y_n + dt k_3)$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Adaptive Time-Stepping</w:t>
      </w:r>
    </w:p>
    <w:p>
      <w:pPr>
        <w:pStyle w:val="MdParagraph"/>
      </w:pPr>
      <w:r>
        <w:t xml:space="preserve">O integrador ajusta o passo de tempo baseado no erro estimado: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$$\text{erro} = \max_i |dy_i/dt| \cdot dt$$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Se erro &lt; tol_abs: aumentar dt (×1.2)</w:t>
      </w:r>
    </w:p>
    <w:p>
      <w:pPr>
        <w:pStyle w:val="MdListItem"/>
        <w:numPr>
          <w:ilvl w:val="0"/>
          <w:numId w:val="3"/>
        </w:numPr>
      </w:pPr>
      <w:r>
        <w:t xml:space="preserve">Se erro &gt; tol_rel: reduzir dt (×0.8)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Validação de Estabilidade</w:t>
      </w:r>
    </w:p>
    <w:p>
      <w:pPr>
        <w:pStyle w:val="MdParagraph"/>
      </w:pPr>
      <w:r>
        <w:t xml:space="preserve">Antes de aceitar um passo, o integrador verifica: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Finitude:</w:t>
      </w:r>
      <w:r>
        <w:t xml:space="preserve"> Sem NaN ou Inf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Limites físicos:</w:t>
      </w:r>
      <w:r>
        <w:t xml:space="preserve"> $T_e &lt; 100$ keV, $n_e &lt; 10^{21}$ m⁻³, etc.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Positividade:</w:t>
      </w:r>
      <w:r>
        <w:t xml:space="preserve"> Quantidades físicas são positivas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Testes e Validação</w:t>
      </w:r>
    </w:p>
    <w:p>
      <w:pPr>
        <w:pStyle w:val="Heading3"/>
        <w:pStyle w:val="MdHeading3"/>
      </w:pPr>
      <w:r>
        <w:t xml:space="preserve">Testes Unitários (34 testes)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pytest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tests/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-v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Cobertura: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✅ Constantes físicas (10 testes)</w:t>
      </w:r>
    </w:p>
    <w:p>
      <w:pPr>
        <w:pStyle w:val="MdListItem"/>
        <w:numPr>
          <w:ilvl w:val="0"/>
          <w:numId w:val="3"/>
        </w:numPr>
      </w:pPr>
      <w:r>
        <w:t xml:space="preserve">✅ Dinâmica de plasma (16 testes)</w:t>
      </w:r>
    </w:p>
    <w:p>
      <w:pPr>
        <w:pStyle w:val="MdListItem"/>
        <w:numPr>
          <w:ilvl w:val="0"/>
          <w:numId w:val="3"/>
        </w:numPr>
      </w:pPr>
      <w:r>
        <w:t xml:space="preserve">✅ Integração numérica (8 testes)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Validação contra TRANSP</w:t>
      </w:r>
    </w:p>
    <w:p>
      <w:pPr>
        <w:pStyle w:val="MdParagraph"/>
      </w:pPr>
      <w:r>
        <w:t xml:space="preserve">Comparação com simulador TRANSP (padrão da indústria):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Tempo de confinamento τ_E</w:t>
      </w:r>
    </w:p>
    <w:p>
      <w:pPr>
        <w:pStyle w:val="MdListItem"/>
        <w:numPr>
          <w:ilvl w:val="0"/>
          <w:numId w:val="3"/>
        </w:numPr>
      </w:pPr>
      <w:r>
        <w:t xml:space="preserve">Fator de segurança q95</w:t>
      </w:r>
    </w:p>
    <w:p>
      <w:pPr>
        <w:pStyle w:val="MdListItem"/>
        <w:numPr>
          <w:ilvl w:val="0"/>
          <w:numId w:val="3"/>
        </w:numPr>
      </w:pPr>
      <w:r>
        <w:t xml:space="preserve">Potência de fusão</w:t>
      </w:r>
    </w:p>
    <w:p>
      <w:pPr>
        <w:pStyle w:val="MdListItem"/>
        <w:numPr>
          <w:ilvl w:val="0"/>
          <w:numId w:val="3"/>
        </w:numPr>
      </w:pPr>
      <w:r>
        <w:t xml:space="preserve">Perfis de temperatura e densidade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 esperado:</w:t>
      </w:r>
      <w:r>
        <w:t xml:space="preserve"> Desvio &lt; 10% em parâmetros-chave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Guia de Uso</w:t>
      </w:r>
    </w:p>
    <w:p>
      <w:pPr>
        <w:pStyle w:val="Heading3"/>
        <w:pStyle w:val="MdHeading3"/>
      </w:pPr>
      <w:r>
        <w:t xml:space="preserve">Instalação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npe-psq-advanced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python3.11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venv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venv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source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venv/bin/activate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pip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requirements.txt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Simulação Básica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src.tokamak_config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TokamakGeometry, PlasmaState, HeatingSystem, MagneticConfiguration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src.plasma_dynamics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PlasmaEquations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src.numerical_integration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RK4Integrator, IntegrationConfig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src.diagnostics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Diagnostics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Configurar tokamak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geom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TokamakGeometry()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mag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MagneticConfiguration()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state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PlasmaState(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T_e_centro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15.0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heating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HeatingSystem(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P_ECRH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P_ICRH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15.0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P_NBI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Criar equações e integrador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equations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PlasmaEquations(geom, mag)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integrator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RK4Integrator(IntegrationConfig(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0.001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Integrar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state_final, stats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integrator.integrate(state, heating, mag, equations,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t_final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Diagnósticos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diag_sys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Diagnostics(geom, mag)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diag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diag_sys.calculate_diagnostics(state_final,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P_heat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45.0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diag_sys.print_summary(diag)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Simulação com MPC</w:t>
      </w:r>
    </w:p>
    <w:p>
      <w:pPr>
        <w:pStyle w:val="MdParagraph"/>
      </w:pPr>
      <w:r>
        <w:t xml:space="preserve">Veja </w:t>
      </w:r>
      <w:r>
        <w:rPr>
          <w:rStyle w:val="MdCode"/>
          <w:u w:val="single"/>
        </w:rPr>
        <w:t xml:space="preserve">examples/mpc_control_example.py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Referências</w:t>
      </w:r>
    </w:p>
    <w:p>
      <w:pPr>
        <w:pStyle w:val="Heading3"/>
        <w:pStyle w:val="MdHeading3"/>
      </w:pPr>
      <w:r>
        <w:t xml:space="preserve">Publicações Científicas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ITER Physics Basis</w:t>
      </w:r>
      <w:r>
        <w:t xml:space="preserve"> (1999)</w:t>
      </w:r>
      <w:r>
        <w:rPr>
          <w:rStyle w:val="MdBr"/>
        </w:rPr>
        <w:br/>
        <w:t xml:space="preserve"/>
      </w:r>
      <w:hyperlink w:history="1" r:id="rIdzwiofqryinht0k0s8auim">
        <w:r>
          <w:rPr>
            <w:rStyle w:val="MdLink"/>
          </w:rPr>
          <w:t xml:space="preserve">https://doi.org/10.1088/0029-5515/39/12/302</w:t>
        </w:r>
      </w:hyperlink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Bosch &amp; Hale</w:t>
      </w:r>
      <w:r>
        <w:t xml:space="preserve"> (1992) - Seção de choque de fusão D-T</w:t>
      </w:r>
      <w:r>
        <w:rPr>
          <w:rStyle w:val="MdBr"/>
        </w:rPr>
        <w:br/>
        <w:t xml:space="preserve"/>
      </w:r>
      <w:hyperlink w:history="1" r:id="rId41crjqzpcigy8f9oetig1">
        <w:r>
          <w:rPr>
            <w:rStyle w:val="MdLink"/>
          </w:rPr>
          <w:t xml:space="preserve">https://doi.org/10.1088/0029-5515/32/4/I07</w:t>
        </w:r>
      </w:hyperlink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ITER 89P Confinement Scaling</w:t>
      </w:r>
      <w:r>
        <w:t xml:space="preserve"> (1990)</w:t>
      </w:r>
      <w:r>
        <w:rPr>
          <w:rStyle w:val="MdBr"/>
        </w:rPr>
        <w:br/>
        <w:t xml:space="preserve"/>
      </w:r>
      <w:hyperlink w:history="1" r:id="rIdw7pe4kmro_tmoij-qndqa">
        <w:r>
          <w:rPr>
            <w:rStyle w:val="MdLink"/>
          </w:rPr>
          <w:t xml:space="preserve">https://doi.org/10.1088/0029-5515/30/7/001</w:t>
        </w:r>
      </w:hyperlink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Simuladores Relacionados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TRANSP</w:t>
      </w:r>
      <w:r>
        <w:t xml:space="preserve"> (Princeton Plasma Physics Laboratory)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CORSICA</w:t>
      </w:r>
      <w:r>
        <w:t xml:space="preserve"> (Lawrence Livermore National Laboratory)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CRONOS</w:t>
      </w:r>
      <w:r>
        <w:t xml:space="preserve"> (CEA, França)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Recursos Online</w:t>
      </w:r>
    </w:p>
    <w:p>
      <w:pPr>
        <w:pStyle w:val="MdListItem"/>
        <w:numPr>
          <w:ilvl w:val="0"/>
          <w:numId w:val="3"/>
        </w:numPr>
      </w:pPr>
      <w:r>
        <w:t xml:space="preserve">ITER Organization: </w:t>
      </w:r>
      <w:hyperlink w:history="1" r:id="rIdlj_c-yihjqhd6w58cuuwd">
        <w:r>
          <w:rPr>
            <w:rStyle w:val="MdLink"/>
          </w:rPr>
          <w:t xml:space="preserve">https://www.iter.org/</w:t>
        </w:r>
      </w:hyperlink>
    </w:p>
    <w:p>
      <w:pPr>
        <w:pStyle w:val="MdListItem"/>
        <w:numPr>
          <w:ilvl w:val="0"/>
          <w:numId w:val="3"/>
        </w:numPr>
      </w:pPr>
      <w:r>
        <w:t xml:space="preserve">NIST Physical Constants: </w:t>
      </w:r>
      <w:hyperlink w:history="1" r:id="rId9hlmi2n6sen13dfysrhcd">
        <w:r>
          <w:rPr>
            <w:rStyle w:val="MdLink"/>
          </w:rPr>
          <w:t xml:space="preserve">https://physics.nist.gov/cuu/Constants/</w:t>
        </w:r>
      </w:hyperlink>
    </w:p>
    <w:p>
      <w:pPr>
        <w:pStyle w:val="MdListItem"/>
        <w:numPr>
          <w:ilvl w:val="0"/>
          <w:numId w:val="3"/>
        </w:numPr>
      </w:pPr>
      <w:r>
        <w:t xml:space="preserve">OpenFOAM Tokamak Simulations: </w:t>
      </w:r>
      <w:hyperlink w:history="1" r:id="rId7z3ojiyltige5kjqx0krh">
        <w:r>
          <w:rPr>
            <w:rStyle w:val="MdLink"/>
          </w:rPr>
          <w:t xml:space="preserve">https://www.openfoam.com/</w:t>
        </w:r>
      </w:hyperlink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Última Atualização:</w:t>
      </w:r>
      <w:r>
        <w:t xml:space="preserve"> Dezembro 2025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Mantido por:</w:t>
      </w:r>
      <w:r>
        <w:t xml:space="preserve"> Guilherme Brasil de Souza (GBS Labs)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jknkoexmxltxethtokxyq" Type="http://schemas.openxmlformats.org/officeDocument/2006/relationships/hyperlink" Target="#vis&#227;o-geral" TargetMode="External"/><Relationship Id="rId61ldxtg6tp-wa1pv5whhe" Type="http://schemas.openxmlformats.org/officeDocument/2006/relationships/hyperlink" Target="#arquitetura-do-sistema" TargetMode="External"/><Relationship Id="rIdyyrqnlbygibabjwjbulqb" Type="http://schemas.openxmlformats.org/officeDocument/2006/relationships/hyperlink" Target="#modelos-f&#237;sicos-implementados" TargetMode="External"/><Relationship Id="rIdjlpx71na3vfei5ivwz_ua" Type="http://schemas.openxmlformats.org/officeDocument/2006/relationships/hyperlink" Target="#controlador-mpc" TargetMode="External"/><Relationship Id="rIdmfcexzvgnlx9uk9zsabqj" Type="http://schemas.openxmlformats.org/officeDocument/2006/relationships/hyperlink" Target="#integra&#231;&#227;o-num&#233;rica" TargetMode="External"/><Relationship Id="rIdtsxwnk0f9dd0cx8zyllet" Type="http://schemas.openxmlformats.org/officeDocument/2006/relationships/hyperlink" Target="#testes-e-valida&#231;&#227;o" TargetMode="External"/><Relationship Id="rIdbhibfzbevtyb9b6ugcpqj" Type="http://schemas.openxmlformats.org/officeDocument/2006/relationships/hyperlink" Target="#guia-de-uso" TargetMode="External"/><Relationship Id="rIdmfhmppqgv5nl80zmovkfx" Type="http://schemas.openxmlformats.org/officeDocument/2006/relationships/hyperlink" Target="#refer&#234;ncias" TargetMode="External"/><Relationship Id="rIdzwiofqryinht0k0s8auim" Type="http://schemas.openxmlformats.org/officeDocument/2006/relationships/hyperlink" Target="https://doi.org/10.1088/0029-5515/39/12/302" TargetMode="External"/><Relationship Id="rId41crjqzpcigy8f9oetig1" Type="http://schemas.openxmlformats.org/officeDocument/2006/relationships/hyperlink" Target="https://doi.org/10.1088/0029-5515/32/4/I07" TargetMode="External"/><Relationship Id="rIdw7pe4kmro_tmoij-qndqa" Type="http://schemas.openxmlformats.org/officeDocument/2006/relationships/hyperlink" Target="https://doi.org/10.1088/0029-5515/30/7/001" TargetMode="External"/><Relationship Id="rIdlj_c-yihjqhd6w58cuuwd" Type="http://schemas.openxmlformats.org/officeDocument/2006/relationships/hyperlink" Target="https://www.iter.org/" TargetMode="External"/><Relationship Id="rId9hlmi2n6sen13dfysrhcd" Type="http://schemas.openxmlformats.org/officeDocument/2006/relationships/hyperlink" Target="https://physics.nist.gov/cuu/Constants/" TargetMode="External"/><Relationship Id="rId7z3ojiyltige5kjqx0krh" Type="http://schemas.openxmlformats.org/officeDocument/2006/relationships/hyperlink" Target="https://www.openfoam.com/" TargetMode="External"/><Relationship Id="rId2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2025-12-22T20:12:11.434Z</dcterms:created>
  <dcterms:modified xsi:type="dcterms:W3CDTF">2025-12-22T20:12:11.434Z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