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Equações de Transporte 1D para o Simulador NPE-PSQ</w:t>
      </w:r>
    </w:p>
    <w:p>
      <w:pPr>
        <w:pStyle w:val="Heading2"/>
        <w:pStyle w:val="MdHeading2"/>
      </w:pPr>
      <w:r>
        <w:t xml:space="preserve">1. Introdução</w:t>
      </w:r>
    </w:p>
    <w:p>
      <w:pPr>
        <w:pStyle w:val="MdParagraph"/>
      </w:pPr>
      <w:r>
        <w:t xml:space="preserve">Este documento define o modelo físico 1D para o simulador NPE-PSQ, que resolve as equações de transporte radial de energia e partículas em um tokamak. O modelo 1D representa um avanço significativo em relação ao modelo 0D, pois captura a </w:t>
      </w:r>
      <w:r>
        <w:rPr>
          <w:rStyle w:val="MdStrong"/>
          <w:b/>
          <w:bCs/>
        </w:rPr>
        <w:t xml:space="preserve">estrutura espacial dos perfis de temperatura e densidade</w:t>
      </w:r>
      <w:r>
        <w:t xml:space="preserve"> no plasma.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Coordenadas e Geometria</w:t>
      </w:r>
    </w:p>
    <w:p>
      <w:pPr>
        <w:pStyle w:val="Heading3"/>
        <w:pStyle w:val="MdHeading3"/>
      </w:pPr>
      <w:r>
        <w:t xml:space="preserve">2.1 Coordenada Radial</w:t>
      </w:r>
    </w:p>
    <w:p>
      <w:pPr>
        <w:pStyle w:val="MdParagraph"/>
      </w:pPr>
      <w:r>
        <w:t xml:space="preserve">Utilizamos a </w:t>
      </w:r>
      <w:r>
        <w:rPr>
          <w:rStyle w:val="MdStrong"/>
          <w:b/>
          <w:bCs/>
        </w:rPr>
        <w:t xml:space="preserve">coordenada de fluxo normalizada</w:t>
      </w:r>
      <w:r>
        <w:t xml:space="preserve"> ρ (rho) como variável espacial: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$$\rho = \sqrt{\frac{\Psi - \Psi_0}{\Psi_a - \Psi_0}}$$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onde:</w:t>
      </w:r>
    </w:p>
    <w:p>
      <w:pPr>
        <w:pStyle w:val="MdListItem"/>
        <w:numPr>
          <w:ilvl w:val="0"/>
          <w:numId w:val="2"/>
        </w:numPr>
      </w:pPr>
      <w:r>
        <w:t xml:space="preserve">Ψ é o fluxo poloidal magnético</w:t>
      </w:r>
    </w:p>
    <w:p>
      <w:pPr>
        <w:pStyle w:val="MdListItem"/>
        <w:numPr>
          <w:ilvl w:val="0"/>
          <w:numId w:val="2"/>
        </w:numPr>
      </w:pPr>
      <w:r>
        <w:t xml:space="preserve">Ψ₀ é o fluxo no eixo magnético (centro)</w:t>
      </w:r>
    </w:p>
    <w:p>
      <w:pPr>
        <w:pStyle w:val="MdListItem"/>
        <w:numPr>
          <w:ilvl w:val="0"/>
          <w:numId w:val="2"/>
        </w:numPr>
      </w:pPr>
      <w:r>
        <w:t xml:space="preserve">Ψₐ é o fluxo na borda do plasma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Propriedades:</w:t>
      </w:r>
    </w:p>
    <w:p>
      <w:pPr>
        <w:pStyle w:val="MdListItem"/>
        <w:numPr>
          <w:ilvl w:val="0"/>
          <w:numId w:val="2"/>
        </w:numPr>
      </w:pPr>
      <w:r>
        <w:t xml:space="preserve">ρ = 0 no centro do plasma (eixo magnético)</w:t>
      </w:r>
    </w:p>
    <w:p>
      <w:pPr>
        <w:pStyle w:val="MdListItem"/>
        <w:numPr>
          <w:ilvl w:val="0"/>
          <w:numId w:val="2"/>
        </w:numPr>
      </w:pPr>
      <w:r>
        <w:t xml:space="preserve">ρ = 1 na borda do plasma (LCFS - Last Closed Flux Surface)</w:t>
      </w:r>
    </w:p>
    <w:p>
      <w:pPr>
        <w:pStyle w:val="MdListItem"/>
        <w:numPr>
          <w:ilvl w:val="0"/>
          <w:numId w:val="2"/>
        </w:numPr>
      </w:pPr>
      <w:r>
        <w:t xml:space="preserve">ρ é monotônico e facilita a discretização numérica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Geometria Toroidal</w:t>
      </w:r>
    </w:p>
    <w:p>
      <w:pPr>
        <w:pStyle w:val="MdParagraph"/>
      </w:pPr>
      <w:r>
        <w:t xml:space="preserve">Para um tokamak com seção circular:</w:t>
      </w:r>
    </w:p>
    <w:p>
      <w:pPr>
        <w:pStyle w:val="MdListItem"/>
        <w:numPr>
          <w:ilvl w:val="0"/>
          <w:numId w:val="2"/>
        </w:numPr>
      </w:pPr>
      <w:r>
        <w:t xml:space="preserve">Raio maior: R₀ = 6.2 m</w:t>
      </w:r>
    </w:p>
    <w:p>
      <w:pPr>
        <w:pStyle w:val="MdListItem"/>
        <w:numPr>
          <w:ilvl w:val="0"/>
          <w:numId w:val="2"/>
        </w:numPr>
      </w:pPr>
      <w:r>
        <w:t xml:space="preserve">Raio menor: a = 2.0 m</w:t>
      </w:r>
    </w:p>
    <w:p>
      <w:pPr>
        <w:pStyle w:val="MdListItem"/>
        <w:numPr>
          <w:ilvl w:val="0"/>
          <w:numId w:val="2"/>
        </w:numPr>
      </w:pPr>
      <w:r>
        <w:t xml:space="preserve">Razão de aspecto: ε = a/R₀ = 0.323</w:t>
      </w:r>
    </w:p>
    <w:p>
      <w:pPr>
        <w:pStyle w:val="MdListItem"/>
        <w:numPr>
          <w:ilvl w:val="0"/>
          <w:numId w:val="2"/>
        </w:numPr>
      </w:pPr>
      <w:r>
        <w:t xml:space="preserve">Volume: V(ρ) = 2π²R₀a²ρ²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Equações de Transporte</w:t>
      </w:r>
    </w:p>
    <w:p>
      <w:pPr>
        <w:pStyle w:val="Heading3"/>
        <w:pStyle w:val="MdHeading3"/>
      </w:pPr>
      <w:r>
        <w:t xml:space="preserve">3.1 Equação de Energia dos Elétrons</w:t>
      </w:r>
    </w:p>
    <w:p>
      <w:pPr>
        <w:pStyle w:val="MdParagraph"/>
      </w:pPr>
      <w:r>
        <w:t xml:space="preserve">A evolução temporal da temperatura dos elétrons Tₑ(ρ,t) é governada pela equação de difusão: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$$\frac{3}{2} n_e \frac{\partial T_e}{\partial t} = \frac{1}{V'} \frac{\partial}{\partial \rho} \left( V' n_e \chi_e \frac{\partial T_e}{\partial \rho} \right) + Q_e$$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nₑ</w:t>
      </w:r>
      <w:r>
        <w:t xml:space="preserve">: densidade eletrônica [10²⁰ m⁻³]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Tₑ</w:t>
      </w:r>
      <w:r>
        <w:t xml:space="preserve">: temperatura eletrônica [keV]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χₑ</w:t>
      </w:r>
      <w:r>
        <w:t xml:space="preserve">: difusividade térmica eletrônica [m²/s]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V'</w:t>
      </w:r>
      <w:r>
        <w:t xml:space="preserve">: derivada do volume em relação a 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Qₑ</w:t>
      </w:r>
      <w:r>
        <w:t xml:space="preserve">: termo fonte de aquecimento [MW/m³]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Equação de Energia dos Íons</w:t>
      </w:r>
    </w:p>
    <w:p>
      <w:pPr>
        <w:pStyle w:val="MdParagraph"/>
      </w:pPr>
      <w:r>
        <w:t xml:space="preserve">Similarmente, para a temperatura dos íons Tᵢ(ρ,t):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$$\frac{3}{2} n_i \frac{\partial T_i}{\partial t} = \frac{1}{V'} \frac{\partial}{\partial \rho} \left( V' n_i \chi_i \frac{\partial T_i}{\partial \rho} \right) + Q_i + Q_{ei}$$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χᵢ</w:t>
      </w:r>
      <w:r>
        <w:t xml:space="preserve">: difusividade térmica iônica [m²/s]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Qᵢ</w:t>
      </w:r>
      <w:r>
        <w:t xml:space="preserve">: aquecimento iônico (NBI, ICRH) [MW/m³]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Qₑᵢ</w:t>
      </w:r>
      <w:r>
        <w:t xml:space="preserve">: transferência colisional elétron-íon [MW/m³]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Equação de Densidade</w:t>
      </w:r>
    </w:p>
    <w:p>
      <w:pPr>
        <w:pStyle w:val="MdParagraph"/>
      </w:pPr>
      <w:r>
        <w:t xml:space="preserve">A evolução da densidade eletrônica nₑ(ρ,t):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$$\frac{\partial n_e}{\partial t} = \frac{1}{V'} \frac{\partial}{\partial \rho} \left( V' D \frac{\partial n_e}{\partial \rho} \right) + S_n$$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</w:t>
      </w:r>
      <w:r>
        <w:t xml:space="preserve">: coeficiente de difusão de partículas [m²/s]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Sₙ</w:t>
      </w:r>
      <w:r>
        <w:t xml:space="preserve">: fonte de partículas (fueling, NBI) [10²⁰ m⁻³/s]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Coeficientes de Transporte</w:t>
      </w:r>
    </w:p>
    <w:p>
      <w:pPr>
        <w:pStyle w:val="Heading3"/>
        <w:pStyle w:val="MdHeading3"/>
      </w:pPr>
      <w:r>
        <w:t xml:space="preserve">4.1 Modelo de Transporte Neoclássico + Anômalo</w:t>
      </w:r>
    </w:p>
    <w:p>
      <w:pPr>
        <w:pStyle w:val="MdParagraph"/>
      </w:pPr>
      <w:r>
        <w:t xml:space="preserve">Os coeficientes de transporte são decompostos em: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$$\chi_e = \chi_e^{neo} + \chi_e^{anom}$$</w:t>
      </w:r>
      <w:r>
        <w:br/>
        <w:t xml:space="preserve">$$\chi_i = \chi_i^{neo} + \chi_i^{anom}$$</w:t>
      </w:r>
      <w:r>
        <w:br/>
        <w:t xml:space="preserve">$$D = D^{neo} + D^{anom}$$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Transporte Neoclássico</w:t>
      </w:r>
    </w:p>
    <w:p>
      <w:pPr>
        <w:pStyle w:val="MdParagraph"/>
      </w:pPr>
      <w:r>
        <w:t xml:space="preserve">Baseado na teoria de colisões: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$$\chi_e^{neo} = \frac{q^2 R_0}{\tau_e} \left( \frac{r}{R_0} \right)^{3/2}$$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</w:t>
      </w:r>
      <w:r>
        <w:t xml:space="preserve">: fator de segurança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τₑ</w:t>
      </w:r>
      <w:r>
        <w:t xml:space="preserve">: tempo de colisão elétron-íon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Transporte Anômalo (Modelo Bohm-gyro-Bohm)</w:t>
      </w:r>
    </w:p>
    <w:p>
      <w:pPr>
        <w:pStyle w:val="MdParagraph"/>
      </w:pPr>
      <w:r>
        <w:t xml:space="preserve">Modelo empírico baseado em dados experimentais: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$$\chi_e^{anom} = F_e \times \chi_{gB}$$</w:t>
      </w:r>
      <w:r>
        <w:br/>
        <w:t xml:space="preserve">$$\chi_i^{anom} = F_i \times \chi_{gB}$$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$$\chi_{gB} = \frac{\rho_i^2 c_s}{a}$$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com: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ρᵢ</w:t>
      </w:r>
      <w:r>
        <w:t xml:space="preserve">: raio de Larmor iônico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cₛ</w:t>
      </w:r>
      <w:r>
        <w:t xml:space="preserve">: velocidade do som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Fₑ, Fᵢ</w:t>
      </w:r>
      <w:r>
        <w:t xml:space="preserve">: fatores multiplicativos (tipicamente 0.5-2.0)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4.4 Modelo ITG/TEM (Instabilidades de Microescala)</w:t>
      </w:r>
    </w:p>
    <w:p>
      <w:pPr>
        <w:pStyle w:val="MdParagraph"/>
      </w:pPr>
      <w:r>
        <w:t xml:space="preserve">Para maior fidelidade, podemos usar modelos de turbulência: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$$\chi_e^{anom} = C_{TEM} \left( \frac{R}{L_{T_e}} \right)^{\alpha} \chi_{gB}$$</w:t>
      </w:r>
      <w:r>
        <w:br/>
        <w:t xml:space="preserve">$$\chi_i^{anom} = C_{ITG} \left( \frac{R}{L_{T_i}} \right)^{\beta} \chi_{gB}$$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R/Lₜ</w:t>
      </w:r>
      <w:r>
        <w:t xml:space="preserve">: gradiente normalizado de temperatura (drive da instabilidade)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α, β</w:t>
      </w:r>
      <w:r>
        <w:t xml:space="preserve">: expoentes (tipicamente 1.5-3.0)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Termos Fonte</w:t>
      </w:r>
    </w:p>
    <w:p>
      <w:pPr>
        <w:pStyle w:val="Heading3"/>
        <w:pStyle w:val="MdHeading3"/>
      </w:pPr>
      <w:r>
        <w:t xml:space="preserve">5.1 Aquecimento por ECRH</w:t>
      </w:r>
    </w:p>
    <w:p>
      <w:pPr>
        <w:pStyle w:val="MdParagraph"/>
      </w:pPr>
      <w:r>
        <w:t xml:space="preserve">O ECRH (Electron Cyclotron Resonance Heating) deposita energia nos elétrons de forma localizada: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$$Q_{ECRH}(\rho) = \frac{P_{ECRH}}{\sqrt{2\pi} \sigma_{ECRH}} \exp\left( -\frac{(\rho - \rho_{ECRH})^2}{2\sigma_{ECRH}^2} \right)$$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P_ECRH</w:t>
      </w:r>
      <w:r>
        <w:t xml:space="preserve">: potência total [MW]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ρ_ECRH</w:t>
      </w:r>
      <w:r>
        <w:t xml:space="preserve">: posição radial de deposição (tipicamente 0.3-0.5)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σ_ECRH</w:t>
      </w:r>
      <w:r>
        <w:t xml:space="preserve">: largura da deposição (tipicamente 0.1-0.2)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Aquecimento por ICRH</w:t>
      </w:r>
    </w:p>
    <w:p>
      <w:pPr>
        <w:pStyle w:val="MdParagraph"/>
      </w:pPr>
      <w:r>
        <w:t xml:space="preserve">O ICRH (Ion Cyclotron Resonance Heating) aquece íons: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$$Q_{ICRH}(\rho) = \frac{P_{ICRH}}{\sqrt{2\pi} \sigma_{ICRH}} \exp\left( -\frac{(\rho - \rho_{ICRH})^2}{2\sigma_{ICRH}^2} \right)$$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Aquecimento por NBI</w:t>
      </w:r>
    </w:p>
    <w:p>
      <w:pPr>
        <w:pStyle w:val="MdParagraph"/>
      </w:pPr>
      <w:r>
        <w:t xml:space="preserve">O NBI (Neutral Beam Injection) deposita energia em ambos (elétrons e íons):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$$Q_{NBI,e}(\rho) = f_e \times P_{NBI} \times \text{Profile}(\rho)$$</w:t>
      </w:r>
      <w:r>
        <w:br/>
        <w:t xml:space="preserve">$$Q_{NBI,i}(\rho) = f_i \times P_{NBI} \times \text{Profile}(\rho)$$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fₑ</w:t>
      </w:r>
      <w:r>
        <w:t xml:space="preserve">: fração de energia para elétrons (tipicamente 0.3)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fᵢ</w:t>
      </w:r>
      <w:r>
        <w:t xml:space="preserve">: fração de energia para íons (tipicamente 0.7)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Perfil de deposição: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$$\text{Profile}(\rho) = \frac{1 - \rho^2}{1 + \rho^2}$$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5.4 Aquecimento Ôhmico</w:t>
      </w:r>
    </w:p>
    <w:p>
      <w:pPr>
        <w:pStyle w:val="MdParagraph"/>
      </w:pPr>
      <w:r>
        <w:t xml:space="preserve">$$Q_{Ohm}(\rho) = \eta_{||} j_\phi^2$$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η_∥</w:t>
      </w:r>
      <w:r>
        <w:t xml:space="preserve">: resistividade paralela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j_φ</w:t>
      </w:r>
      <w:r>
        <w:t xml:space="preserve">: densidade de corrente toroidal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5.5 Aquecimento por Fusão (Partículas Alfa)</w:t>
      </w:r>
    </w:p>
    <w:p>
      <w:pPr>
        <w:pStyle w:val="MdParagraph"/>
      </w:pPr>
      <w:r>
        <w:t xml:space="preserve">$$Q_\alpha(\rho) = P_{fusion}(\rho) \times (1 - f_{loss})$$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$$P_{fusion}(\rho) = \frac{n_e^2}{4} \langle \sigma v \rangle_{DT} E_\alpha$$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com: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⟨σv⟩_DT</w:t>
      </w:r>
      <w:r>
        <w:t xml:space="preserve">: reatividade de fusão D-T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E_α</w:t>
      </w:r>
      <w:r>
        <w:t xml:space="preserve">: energia das partículas alfa (3.5 MeV)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5.6 Transferência Colisional Elétron-Íon</w:t>
      </w:r>
    </w:p>
    <w:p>
      <w:pPr>
        <w:pStyle w:val="MdParagraph"/>
      </w:pPr>
      <w:r>
        <w:t xml:space="preserve">$$Q_{ei}(\rho) = \frac{3 m_e n_e}{\tau_e} (T_i - T_e)$$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τₑ</w:t>
      </w:r>
      <w:r>
        <w:t xml:space="preserve">: tempo de colisão elétron-íon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Condições de Contorno</w:t>
      </w:r>
    </w:p>
    <w:p>
      <w:pPr>
        <w:pStyle w:val="Heading3"/>
        <w:pStyle w:val="MdHeading3"/>
      </w:pPr>
      <w:r>
        <w:t xml:space="preserve">6.1 Centro do Plasma (ρ = 0)</w:t>
      </w:r>
    </w:p>
    <w:p>
      <w:pPr>
        <w:pStyle w:val="MdParagraph"/>
      </w:pPr>
      <w:r>
        <w:t xml:space="preserve">Condição de simetria (derivada nula):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$$\frac{\partial T_e}{\partial \rho}\bigg|</w:t>
      </w:r>
      <w:r>
        <w:rPr>
          <w:rStyle w:val="MdEm"/>
          <w:i/>
          <w:iCs/>
        </w:rPr>
        <w:t xml:space="preserve">{\rho=0} = 0$$</w:t>
      </w:r>
      <w:r>
        <w:rPr>
          <w:rStyle w:val="MdEm"/>
          <w:i/>
          <w:iCs/>
        </w:rPr>
        <w:br/>
        <w:t xml:space="preserve">$$\frac{\partial T_i}{\partial \rho}\bigg|</w:t>
      </w:r>
      <w:r>
        <w:t xml:space="preserve">{\rho=0} = 0$$</w:t>
      </w:r>
      <w:r>
        <w:br/>
        <w:t xml:space="preserve">$$\frac{\partial n_e}{\partial \rho}\bigg|_{\rho=0} = 0$$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Borda do Plasma (ρ = 1)</w:t>
      </w:r>
    </w:p>
    <w:p>
      <w:pPr>
        <w:pStyle w:val="MdParagraph"/>
      </w:pPr>
      <w:r>
        <w:t xml:space="preserve">Condições de Dirichlet (valores fixos):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$$T_e(\rho=1) = T_{e,edge} = 0.1 \text{ keV}$$</w:t>
      </w:r>
      <w:r>
        <w:br/>
        <w:t xml:space="preserve">$$T_i(\rho=1) = T_{i,edge} = 0.1 \text{ keV}$$</w:t>
      </w:r>
      <w:r>
        <w:br/>
        <w:t xml:space="preserve">$$n_e(\rho=1) = n_{e,edge} = 0.5 \times 10^{20} \text{ m}^{-3}$$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Alternativamente, podemos usar condições de Robin (mistas):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$$\chi_e \frac{\partial T_e}{\partial \rho}\bigg|</w:t>
      </w:r>
      <w:r>
        <w:rPr>
          <w:rStyle w:val="MdEm"/>
          <w:i/>
          <w:iCs/>
        </w:rPr>
        <w:t xml:space="preserve">{\rho=1} = \alpha (T_e - T</w:t>
      </w:r>
      <w:r>
        <w:t xml:space="preserve">{e,edge})$$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Discretização Espacial</w:t>
      </w:r>
    </w:p>
    <w:p>
      <w:pPr>
        <w:pStyle w:val="Heading3"/>
        <w:pStyle w:val="MdHeading3"/>
      </w:pPr>
      <w:r>
        <w:t xml:space="preserve">7.1 Grade Radial</w:t>
      </w:r>
    </w:p>
    <w:p>
      <w:pPr>
        <w:pStyle w:val="MdParagraph"/>
      </w:pPr>
      <w:r>
        <w:t xml:space="preserve">Utilizamos uma grade uniforme em ρ: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$$\rho_i = \frac{i-1}{N-1}, \quad i = 1, 2, ..., N$$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 </w:t>
      </w:r>
      <w:r>
        <w:rPr>
          <w:rStyle w:val="MdStrong"/>
          <w:b/>
          <w:bCs/>
        </w:rPr>
        <w:t xml:space="preserve">N</w:t>
      </w:r>
      <w:r>
        <w:t xml:space="preserve"> é o número de pontos radiais (tipicamente 100-200).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Método das Diferenças Finitas</w:t>
      </w:r>
    </w:p>
    <w:p>
      <w:pPr>
        <w:pStyle w:val="MdParagraph"/>
      </w:pPr>
      <w:r>
        <w:t xml:space="preserve">Para a derivada espacial, usamos diferenças finitas centradas: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$$\frac{\partial T_e}{\partial \rho}\bigg|</w:t>
      </w:r>
      <w:r>
        <w:rPr>
          <w:rStyle w:val="MdEm"/>
          <w:i/>
          <w:iCs/>
        </w:rPr>
        <w:t xml:space="preserve">i \approx \frac{T</w:t>
      </w:r>
      <w:r>
        <w:t xml:space="preserve">{e,i+1} - T_{e,i-1}}{2\Delta\rho}$$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$$\frac{\partial^2 T_e}{\partial \rho^2}\bigg|</w:t>
      </w:r>
      <w:r>
        <w:rPr>
          <w:rStyle w:val="MdEm"/>
          <w:i/>
          <w:iCs/>
        </w:rPr>
        <w:t xml:space="preserve">i \approx \frac{T</w:t>
      </w:r>
      <w:r>
        <w:t xml:space="preserve">{e,i+1} - 2T_{e,i} + T_{e,i-1}}{\Delta\rho^2}$$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7.3 Forma Discretizada da Equação de Transporte</w:t>
      </w:r>
    </w:p>
    <w:p>
      <w:pPr>
        <w:pStyle w:val="MdParagraph"/>
      </w:pPr>
      <w:r>
        <w:t xml:space="preserve">Para cada ponto radial i: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$$\frac{3}{2} n_{e,i} \frac{dT_{e,i}}{dt} = \frac{1}{V'</w:t>
      </w:r>
      <w:r>
        <w:rPr>
          <w:rStyle w:val="MdEm"/>
          <w:i/>
          <w:iCs/>
        </w:rPr>
        <w:t xml:space="preserve">i} \frac{1}{\Delta\rho} \left[ (V' n_e \chi_e)</w:t>
      </w:r>
      <w:r>
        <w:t xml:space="preserve">{i+1/2} \frac{T_{e,i+1} - T_{e,i}}{\Delta\rho} - (V' n_e \chi_e)</w:t>
      </w:r>
      <w:r>
        <w:rPr>
          <w:rStyle w:val="MdEm"/>
          <w:i/>
          <w:iCs/>
        </w:rPr>
        <w:t xml:space="preserve">{i-1/2} \frac{T</w:t>
      </w:r>
      <w:r>
        <w:t xml:space="preserve">{e,i} - T_{e,i-1}}{\Delta\rho} \right] + Q_{e,i}$$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 os índices fracionários (i±1/2) indicam valores interpolados nas interfaces da célula.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Integração Temporal</w:t>
      </w:r>
    </w:p>
    <w:p>
      <w:pPr>
        <w:pStyle w:val="Heading3"/>
        <w:pStyle w:val="MdHeading3"/>
      </w:pPr>
      <w:r>
        <w:t xml:space="preserve">8.1 Método de Euler Implícito</w:t>
      </w:r>
    </w:p>
    <w:p>
      <w:pPr>
        <w:pStyle w:val="MdParagraph"/>
      </w:pPr>
      <w:r>
        <w:t xml:space="preserve">Devido à natureza difusiva (stiff) das equações, usamos um método implícito: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$$\frac{T_e^{n+1} - T_e^n}{\Delta t} = F(T_e^{n+1}, T_i^{n+1}, n_e^{n+1})$$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Isso requer a solução de um sistema linear a cada passo de tempo.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Método de Crank-Nicolson</w:t>
      </w:r>
    </w:p>
    <w:p>
      <w:pPr>
        <w:pStyle w:val="MdParagraph"/>
      </w:pPr>
      <w:r>
        <w:t xml:space="preserve">Para maior precisão, podemos usar o método de Crank-Nicolson (ordem 2):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$$\frac{T_e^{n+1} - T_e^n}{\Delta t} = \frac{1}{2} \left[ F(T_e^{n+1}) + F(T_e^n) \right]$$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Parâmetros Típicos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Parâmetro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Valor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Unidade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Número de pontos radiais (N)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Passo de tempo (Δt)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0.001-0.01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Temperatura central (Tₑ₀)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10-20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keV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Densidade central (nₑ₀)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10²⁰ m⁻³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χₑ (típico)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0.5-2.0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m²/s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χᵢ (típico)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1.0-5.0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m²/s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 (típico)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0.1-1.0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m²/s</w:t>
            </w:r>
          </w:p>
        </w:tc>
      </w:tr>
    </w:tbl>
    <w:p>
      <w:pPr>
        <w:pStyle w:val="Heading2"/>
        <w:pStyle w:val="MdHeading2"/>
      </w:pPr>
      <w:r>
        <w:t xml:space="preserve">10. Diagnósticos Derivados</w:t>
      </w:r>
    </w:p>
    <w:p>
      <w:pPr>
        <w:pStyle w:val="Heading3"/>
        <w:pStyle w:val="MdHeading3"/>
      </w:pPr>
      <w:r>
        <w:t xml:space="preserve">10.1 Valores Médios Volumétricos</w:t>
      </w:r>
    </w:p>
    <w:p>
      <w:pPr>
        <w:pStyle w:val="MdParagraph"/>
      </w:pPr>
      <w:r>
        <w:t xml:space="preserve">$$\langle T_e \rangle = \frac{\int_0^1 T_e(\rho) V'(\rho) d\rho}{\int_0^1 V'(\rho) d\rho}$$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10.2 Conteúdo de Energia</w:t>
      </w:r>
    </w:p>
    <w:p>
      <w:pPr>
        <w:pStyle w:val="MdParagraph"/>
      </w:pPr>
      <w:r>
        <w:t xml:space="preserve">$$W_e = \frac{3}{2} \int_0^1 n_e(\rho) T_e(\rho) V'(\rho) d\rho$$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10.3 Tempo de Confinamento de Energia</w:t>
      </w:r>
    </w:p>
    <w:p>
      <w:pPr>
        <w:pStyle w:val="MdParagraph"/>
      </w:pPr>
      <w:r>
        <w:t xml:space="preserve">$$\tau_E = \frac{W_e + W_i}{P_{heat} - P_{rad}}$$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10.4 Fator de Segurança q(ρ)</w:t>
      </w:r>
    </w:p>
    <w:p>
      <w:pPr>
        <w:pStyle w:val="MdParagraph"/>
      </w:pPr>
      <w:r>
        <w:t xml:space="preserve">Para um tokamak circular: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$$q(\rho) = \frac{2\pi a^2 B_0}{R_0 \mu_0 I_p} \times \rho$$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B₀</w:t>
      </w:r>
      <w:r>
        <w:t xml:space="preserve">: campo magnético toroidal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I_p</w:t>
      </w:r>
      <w:r>
        <w:t xml:space="preserve">: corrente de plasma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10.5 Beta Normalizado</w:t>
      </w:r>
    </w:p>
    <w:p>
      <w:pPr>
        <w:pStyle w:val="MdParagraph"/>
      </w:pPr>
      <w:r>
        <w:t xml:space="preserve">$$\beta_N = \frac{\beta}{I_p/(aB_0)} \times 100$$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$$\beta = \frac{2\mu_0 \langle p \rangle}{B_0^2}$$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Próximos Passos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Implementar o solver de EDPs</w:t>
      </w:r>
      <w:r>
        <w:t xml:space="preserve"> usando diferenças finitas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Validar o solver</w:t>
      </w:r>
      <w:r>
        <w:t xml:space="preserve"> com soluções analíticas simples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Integrar com o sistema de controle NPE-PSQ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Comparar com resultados do modelo 0D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Validar com dados de códigos de referência (TRANSP, ASTRA)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Autor:</w:t>
      </w:r>
      <w:r>
        <w:t xml:space="preserve"> Sistema NPE-PSQ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Data:</w:t>
      </w:r>
      <w:r>
        <w:t xml:space="preserve"> Dezembro 2025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Versão:</w:t>
      </w:r>
      <w:r>
        <w:t xml:space="preserve"> 1.0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2025-12-23T18:24:15.062Z</dcterms:created>
  <dcterms:modified xsi:type="dcterms:W3CDTF">2025-12-23T18:24:15.062Z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