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Resumo da Fase 2: Implementação do Solver Numérico</w:t>
      </w:r>
    </w:p>
    <w:p>
      <w:pPr>
        <w:pStyle w:val="Heading2"/>
        <w:pStyle w:val="MdHeading2"/>
      </w:pPr>
      <w:r>
        <w:t xml:space="preserve">Status: 🔄 EM PROGRESSO (85% completo)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Objetivos da Fase 2</w:t>
      </w:r>
    </w:p>
    <w:p>
      <w:pPr>
        <w:pStyle w:val="MdParagraph"/>
      </w:pPr>
      <w:r>
        <w:t xml:space="preserve">Implementar o solver numérico para resolver as EDPs de transporte 1D, incluindo:</w:t>
      </w:r>
    </w:p>
    <w:p>
      <w:pPr>
        <w:pStyle w:val="MdListItem"/>
        <w:numPr>
          <w:ilvl w:val="0"/>
          <w:numId w:val="2"/>
        </w:numPr>
      </w:pPr>
      <w:r>
        <w:t xml:space="preserve">Solver de difusão com diferenças finitas</w:t>
      </w:r>
    </w:p>
    <w:p>
      <w:pPr>
        <w:pStyle w:val="MdListItem"/>
        <w:numPr>
          <w:ilvl w:val="0"/>
          <w:numId w:val="2"/>
        </w:numPr>
      </w:pPr>
      <w:r>
        <w:t xml:space="preserve">Termos fonte de aquecimento (ECRH, ICRH, NBI, Ôhmico, Fusão)</w:t>
      </w:r>
    </w:p>
    <w:p>
      <w:pPr>
        <w:pStyle w:val="MdListItem"/>
        <w:numPr>
          <w:ilvl w:val="0"/>
          <w:numId w:val="2"/>
        </w:numPr>
      </w:pPr>
      <w:r>
        <w:t xml:space="preserve">Integração temporal implícita</w:t>
      </w:r>
    </w:p>
    <w:p>
      <w:pPr>
        <w:pStyle w:val="MdListItem"/>
        <w:numPr>
          <w:ilvl w:val="0"/>
          <w:numId w:val="2"/>
        </w:numPr>
      </w:pPr>
      <w:r>
        <w:t xml:space="preserve">Validação do balanço de energia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Realizações</w:t>
      </w:r>
    </w:p>
    <w:p>
      <w:pPr>
        <w:pStyle w:val="Heading3"/>
        <w:pStyle w:val="MdHeading3"/>
      </w:pPr>
      <w:r>
        <w:t xml:space="preserve">1. Módulo de Termos Fonte de Aquecimento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src/transport/heating_sources.py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a classe </w:t>
      </w:r>
      <w:r>
        <w:rPr>
          <w:rStyle w:val="MdCode"/>
          <w:u w:val="single"/>
        </w:rPr>
        <w:t xml:space="preserve">HeatingSource</w:t>
      </w:r>
      <w:r>
        <w:t xml:space="preserve"> com todos os sistemas de aquecimento: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Sistemas Implementados:</w:t>
      </w:r>
    </w:p>
    <w:p>
      <w:pPr>
        <w:pStyle w:val="MdParagraph"/>
      </w:pPr>
      <w:r>
        <w:rPr>
          <w:rStyle w:val="MdStrong"/>
          <w:b/>
          <w:bCs/>
        </w:rPr>
        <w:t xml:space="preserve">a) ECRH (Electron Cyclotron Resonance Heating)</w:t>
      </w:r>
    </w:p>
    <w:p>
      <w:pPr>
        <w:pStyle w:val="MdListItem"/>
        <w:numPr>
          <w:ilvl w:val="0"/>
          <w:numId w:val="2"/>
        </w:numPr>
      </w:pPr>
      <w:r>
        <w:t xml:space="preserve">Deposição gaussiana localizada</w:t>
      </w:r>
    </w:p>
    <w:p>
      <w:pPr>
        <w:pStyle w:val="MdListItem"/>
        <w:numPr>
          <w:ilvl w:val="0"/>
          <w:numId w:val="2"/>
        </w:numPr>
      </w:pPr>
      <w:r>
        <w:t xml:space="preserve">Parâmetros: ρ_peak = 0.4, σ = 0.15</w:t>
      </w:r>
    </w:p>
    <w:p>
      <w:pPr>
        <w:pStyle w:val="MdListItem"/>
        <w:numPr>
          <w:ilvl w:val="0"/>
          <w:numId w:val="2"/>
        </w:numPr>
      </w:pPr>
      <w:r>
        <w:t xml:space="preserve">Potência máxima: 20 MW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Teste:</w:t>
      </w:r>
      <w:r>
        <w:t xml:space="preserve"> ✅ Conservação de potência verificada (20.00 MW)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b) ICRH (Ion Cyclotron Resonance Heating)</w:t>
      </w:r>
    </w:p>
    <w:p>
      <w:pPr>
        <w:pStyle w:val="MdListItem"/>
        <w:numPr>
          <w:ilvl w:val="0"/>
          <w:numId w:val="2"/>
        </w:numPr>
      </w:pPr>
      <w:r>
        <w:t xml:space="preserve">Deposição gaussiana para íons</w:t>
      </w:r>
    </w:p>
    <w:p>
      <w:pPr>
        <w:pStyle w:val="MdListItem"/>
        <w:numPr>
          <w:ilvl w:val="0"/>
          <w:numId w:val="2"/>
        </w:numPr>
      </w:pPr>
      <w:r>
        <w:t xml:space="preserve">Parâmetros: ρ_peak = 0.5, σ = 0.2</w:t>
      </w:r>
    </w:p>
    <w:p>
      <w:pPr>
        <w:pStyle w:val="MdListItem"/>
        <w:numPr>
          <w:ilvl w:val="0"/>
          <w:numId w:val="2"/>
        </w:numPr>
      </w:pPr>
      <w:r>
        <w:t xml:space="preserve">Potência máxima: 30 MW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Teste:</w:t>
      </w:r>
      <w:r>
        <w:t xml:space="preserve"> ✅ Conservação de potência verificada (30.00 MW)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c) NBI (Neutral Beam Injection)</w:t>
      </w:r>
    </w:p>
    <w:p>
      <w:pPr>
        <w:pStyle w:val="MdListItem"/>
        <w:numPr>
          <w:ilvl w:val="0"/>
          <w:numId w:val="2"/>
        </w:numPr>
      </w:pPr>
      <w:r>
        <w:t xml:space="preserve">Perfil de deposição: (1-ρ²)/(1+ρ²)</w:t>
      </w:r>
    </w:p>
    <w:p>
      <w:pPr>
        <w:pStyle w:val="MdListItem"/>
        <w:numPr>
          <w:ilvl w:val="0"/>
          <w:numId w:val="2"/>
        </w:numPr>
      </w:pPr>
      <w:r>
        <w:t xml:space="preserve">Fração eletrônica: 30% (6 MW)</w:t>
      </w:r>
    </w:p>
    <w:p>
      <w:pPr>
        <w:pStyle w:val="MdListItem"/>
        <w:numPr>
          <w:ilvl w:val="0"/>
          <w:numId w:val="2"/>
        </w:numPr>
      </w:pPr>
      <w:r>
        <w:t xml:space="preserve">Fração iônica: 70% (14 MW)</w:t>
      </w:r>
    </w:p>
    <w:p>
      <w:pPr>
        <w:pStyle w:val="MdListItem"/>
        <w:numPr>
          <w:ilvl w:val="0"/>
          <w:numId w:val="2"/>
        </w:numPr>
      </w:pPr>
      <w:r>
        <w:t xml:space="preserve">Potência máxima: 33 MW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Teste:</w:t>
      </w:r>
      <w:r>
        <w:t xml:space="preserve"> ✅ Conservação de potência verificada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d) Aquecimento Ôhmico</w:t>
      </w:r>
    </w:p>
    <w:p>
      <w:pPr>
        <w:pStyle w:val="MdListItem"/>
        <w:numPr>
          <w:ilvl w:val="0"/>
          <w:numId w:val="2"/>
        </w:numPr>
      </w:pPr>
      <w:r>
        <w:t xml:space="preserve">Baseado na resistividade de Spitzer: η ∝ T^(-3/2)</w:t>
      </w:r>
    </w:p>
    <w:p>
      <w:pPr>
        <w:pStyle w:val="MdListItem"/>
        <w:numPr>
          <w:ilvl w:val="0"/>
          <w:numId w:val="2"/>
        </w:numPr>
      </w:pPr>
      <w:r>
        <w:t xml:space="preserve">Perfil de corrente parabólico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Teste:</w:t>
      </w:r>
      <w:r>
        <w:t xml:space="preserve"> ✅ Potência típica: ~5-6 MW para Ip = 15 MA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e) Aquecimento por Fusão (Partículas Alfa)</w:t>
      </w:r>
    </w:p>
    <w:p>
      <w:pPr>
        <w:pStyle w:val="MdListItem"/>
        <w:numPr>
          <w:ilvl w:val="0"/>
          <w:numId w:val="2"/>
        </w:numPr>
      </w:pPr>
      <w:r>
        <w:t xml:space="preserve">Reatividade D-T: parametrização simplificada</w:t>
      </w:r>
    </w:p>
    <w:p>
      <w:pPr>
        <w:pStyle w:val="MdListItem"/>
        <w:numPr>
          <w:ilvl w:val="0"/>
          <w:numId w:val="2"/>
        </w:numPr>
      </w:pPr>
      <w:r>
        <w:t xml:space="preserve">⟨σv⟩ ≈ 1.1×10⁻²⁴ T² / (1 + (T/25)²) m³/s</w:t>
      </w:r>
    </w:p>
    <w:p>
      <w:pPr>
        <w:pStyle w:val="MdListItem"/>
        <w:numPr>
          <w:ilvl w:val="0"/>
          <w:numId w:val="2"/>
        </w:numPr>
      </w:pPr>
      <w:r>
        <w:t xml:space="preserve">Energia das alfas: 3.5 MeV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Teste:</w:t>
      </w:r>
      <w:r>
        <w:t xml:space="preserve"> ✅ Potência realista: ~87 MW para T=5 keV, n=5×10²⁰ m⁻³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f) Transferência Colisional Elétron-Íon</w:t>
      </w:r>
    </w:p>
    <w:p>
      <w:pPr>
        <w:pStyle w:val="MdListItem"/>
        <w:numPr>
          <w:ilvl w:val="0"/>
          <w:numId w:val="2"/>
        </w:numPr>
      </w:pPr>
      <w:r>
        <w:t xml:space="preserve">Q_ei = (3 m_e n_e / τ_e) (T_i - T_e)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Teste:</w:t>
      </w:r>
      <w:r>
        <w:t xml:space="preserve"> ✅ Implementado (valores pequenos para T_e ≈ T_i)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Módulo do Solver de Transporte ✅ (com bug a corrigir)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src/transport/transport_solver.py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a classe </w:t>
      </w:r>
      <w:r>
        <w:rPr>
          <w:rStyle w:val="MdCode"/>
          <w:u w:val="single"/>
        </w:rPr>
        <w:t xml:space="preserve">TransportSolver</w:t>
      </w:r>
      <w:r>
        <w:t xml:space="preserve"> com: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Funcionalidades:</w:t>
      </w:r>
    </w:p>
    <w:p>
      <w:pPr>
        <w:pStyle w:val="MdParagraph"/>
      </w:pPr>
      <w:r>
        <w:rPr>
          <w:rStyle w:val="MdStrong"/>
          <w:b/>
          <w:bCs/>
        </w:rPr>
        <w:t xml:space="preserve">a) Método de Diferenças Finitas Implícito</w:t>
      </w:r>
    </w:p>
    <w:p>
      <w:pPr>
        <w:pStyle w:val="MdListItem"/>
        <w:numPr>
          <w:ilvl w:val="0"/>
          <w:numId w:val="2"/>
        </w:numPr>
      </w:pPr>
      <w:r>
        <w:t xml:space="preserve">Discretização espacial: grade uniforme em ρ</w:t>
      </w:r>
    </w:p>
    <w:p>
      <w:pPr>
        <w:pStyle w:val="MdListItem"/>
        <w:numPr>
          <w:ilvl w:val="0"/>
          <w:numId w:val="2"/>
        </w:numPr>
      </w:pPr>
      <w:r>
        <w:t xml:space="preserve">Esquema temporal: Euler implícito</w:t>
      </w:r>
    </w:p>
    <w:p>
      <w:pPr>
        <w:pStyle w:val="MdListItem"/>
        <w:numPr>
          <w:ilvl w:val="0"/>
          <w:numId w:val="2"/>
        </w:numPr>
      </w:pPr>
      <w:r>
        <w:t xml:space="preserve">Sistema tridiagonal resolvido com algoritmo de Thomas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b) Condições de Contorno</w:t>
      </w:r>
    </w:p>
    <w:p>
      <w:pPr>
        <w:pStyle w:val="MdListItem"/>
        <w:numPr>
          <w:ilvl w:val="0"/>
          <w:numId w:val="2"/>
        </w:numPr>
      </w:pPr>
      <w:r>
        <w:t xml:space="preserve">Centro (ρ=0): derivada nula (simetria)</w:t>
      </w:r>
    </w:p>
    <w:p>
      <w:pPr>
        <w:pStyle w:val="MdListItem"/>
        <w:numPr>
          <w:ilvl w:val="0"/>
          <w:numId w:val="2"/>
        </w:numPr>
      </w:pPr>
      <w:r>
        <w:t xml:space="preserve">Borda (ρ=1): valor fixo (Dirichlet)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c) Resolução das EDPs</w:t>
      </w:r>
    </w:p>
    <w:p>
      <w:pPr>
        <w:pStyle w:val="MdListItem"/>
        <w:numPr>
          <w:ilvl w:val="0"/>
          <w:numId w:val="2"/>
        </w:numPr>
      </w:pPr>
      <w:r>
        <w:t xml:space="preserve">Equação de T_e(ρ,t)</w:t>
      </w:r>
    </w:p>
    <w:p>
      <w:pPr>
        <w:pStyle w:val="MdListItem"/>
        <w:numPr>
          <w:ilvl w:val="0"/>
          <w:numId w:val="2"/>
        </w:numPr>
      </w:pPr>
      <w:r>
        <w:t xml:space="preserve">Equação de T_i(ρ,t)</w:t>
      </w:r>
    </w:p>
    <w:p>
      <w:pPr>
        <w:pStyle w:val="MdListItem"/>
        <w:numPr>
          <w:ilvl w:val="0"/>
          <w:numId w:val="2"/>
        </w:numPr>
      </w:pPr>
      <w:r>
        <w:t xml:space="preserve">Equação de n_e(ρ,t)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d) Algoritmo de Thomas</w:t>
      </w:r>
    </w:p>
    <w:p>
      <w:pPr>
        <w:pStyle w:val="MdListItem"/>
        <w:numPr>
          <w:ilvl w:val="0"/>
          <w:numId w:val="2"/>
        </w:numPr>
      </w:pPr>
      <w:r>
        <w:t xml:space="preserve">Solver tridiagonal eficiente</w:t>
      </w:r>
    </w:p>
    <w:p>
      <w:pPr>
        <w:pStyle w:val="MdListItem"/>
        <w:numPr>
          <w:ilvl w:val="0"/>
          <w:numId w:val="2"/>
        </w:numPr>
      </w:pPr>
      <w:r>
        <w:t xml:space="preserve">Complexidade O(N) ao invés de O(N³)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Diagnóstico de Balanço de Energia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src/transport/test_energy_balance.py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Criamos um script de diagnóstico detalhado que revelou: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Resultados do Diagnóstico:</w:t>
      </w:r>
    </w:p>
    <w:p>
      <w:pPr>
        <w:pStyle w:val="MdParagraph"/>
      </w:pPr>
      <w:r>
        <w:rPr>
          <w:rStyle w:val="MdStrong"/>
          <w:b/>
          <w:bCs/>
        </w:rPr>
        <w:t xml:space="preserve">Potências de Aquecimento (verificadas):</w:t>
      </w:r>
    </w:p>
    <w:p>
      <w:pPr>
        <w:pStyle w:val="MdListItem"/>
        <w:numPr>
          <w:ilvl w:val="0"/>
          <w:numId w:val="2"/>
        </w:numPr>
      </w:pPr>
      <w:r>
        <w:t xml:space="preserve">P_ECRH = 10.00 MW ✅</w:t>
      </w:r>
    </w:p>
    <w:p>
      <w:pPr>
        <w:pStyle w:val="MdListItem"/>
        <w:numPr>
          <w:ilvl w:val="0"/>
          <w:numId w:val="2"/>
        </w:numPr>
      </w:pPr>
      <w:r>
        <w:t xml:space="preserve">P_ICRH = 15.00 MW ✅</w:t>
      </w:r>
    </w:p>
    <w:p>
      <w:pPr>
        <w:pStyle w:val="MdListItem"/>
        <w:numPr>
          <w:ilvl w:val="0"/>
          <w:numId w:val="2"/>
        </w:numPr>
      </w:pPr>
      <w:r>
        <w:t xml:space="preserve">P_NBI,e = 6.00 MW ✅</w:t>
      </w:r>
    </w:p>
    <w:p>
      <w:pPr>
        <w:pStyle w:val="MdListItem"/>
        <w:numPr>
          <w:ilvl w:val="0"/>
          <w:numId w:val="2"/>
        </w:numPr>
      </w:pPr>
      <w:r>
        <w:t xml:space="preserve">P_NBI,i = 14.00 MW ✅</w:t>
      </w:r>
    </w:p>
    <w:p>
      <w:pPr>
        <w:pStyle w:val="MdListItem"/>
        <w:numPr>
          <w:ilvl w:val="0"/>
          <w:numId w:val="2"/>
        </w:numPr>
      </w:pPr>
      <w:r>
        <w:t xml:space="preserve">P_ohm = 5.70 MW ✅</w:t>
      </w:r>
    </w:p>
    <w:p>
      <w:pPr>
        <w:pStyle w:val="MdListItem"/>
        <w:numPr>
          <w:ilvl w:val="0"/>
          <w:numId w:val="2"/>
        </w:numPr>
      </w:pPr>
      <w:r>
        <w:t xml:space="preserve">P_fusion = 87.19 MW 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 137.88 MW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Coeficientes de Transporte:</w:t>
      </w:r>
    </w:p>
    <w:p>
      <w:pPr>
        <w:pStyle w:val="MdListItem"/>
        <w:numPr>
          <w:ilvl w:val="0"/>
          <w:numId w:val="2"/>
        </w:numPr>
      </w:pPr>
      <w:r>
        <w:t xml:space="preserve">χₑ(ρ=0) = 2.6 m²/s</w:t>
      </w:r>
    </w:p>
    <w:p>
      <w:pPr>
        <w:pStyle w:val="MdListItem"/>
        <w:numPr>
          <w:ilvl w:val="0"/>
          <w:numId w:val="2"/>
        </w:numPr>
      </w:pPr>
      <w:r>
        <w:t xml:space="preserve">χₑ(ρ=0.5) = 50 m²/s (limitado)</w:t>
      </w:r>
    </w:p>
    <w:p>
      <w:pPr>
        <w:pStyle w:val="MdListItem"/>
        <w:numPr>
          <w:ilvl w:val="0"/>
          <w:numId w:val="2"/>
        </w:numPr>
      </w:pPr>
      <w:r>
        <w:t xml:space="preserve">χᵢ(ρ=0) = 4.4 m²/s</w:t>
      </w:r>
    </w:p>
    <w:p>
      <w:pPr>
        <w:pStyle w:val="MdListItem"/>
        <w:numPr>
          <w:ilvl w:val="0"/>
          <w:numId w:val="2"/>
        </w:numPr>
      </w:pPr>
      <w:r>
        <w:t xml:space="preserve">χᵢ(ρ=0.5) = 50 m²/s (limitado)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Estimativa de Perdas:</w:t>
      </w:r>
    </w:p>
    <w:p>
      <w:pPr>
        <w:pStyle w:val="MdListItem"/>
        <w:numPr>
          <w:ilvl w:val="0"/>
          <w:numId w:val="2"/>
        </w:numPr>
      </w:pPr>
      <w:r>
        <w:t xml:space="preserve">Fluxo de calor total: ~7 MW</w:t>
      </w:r>
    </w:p>
    <w:p>
      <w:pPr>
        <w:pStyle w:val="MdListItem"/>
        <w:numPr>
          <w:ilvl w:val="0"/>
          <w:numId w:val="2"/>
        </w:numPr>
      </w:pPr>
      <w:r>
        <w:t xml:space="preserve">Tempo de confinamento estimado: τ_E ≈ 1.4 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⚠️ PROBLEMA IDENTIFICADO: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Após 1 passo de tempo (dt = 1 ms):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ΔW observado: -38.77 MJ</w:t>
      </w:r>
      <w:r>
        <w:t xml:space="preserve"> 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ΔW esperado: +0.14 MJ</w:t>
      </w:r>
      <w:r>
        <w:t xml:space="preserve"> 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Razão: -281</w:t>
      </w:r>
      <w:r>
        <w:t xml:space="preserve"> (erro de ~28000%!)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energia está </w:t>
      </w:r>
      <w:r>
        <w:rPr>
          <w:rStyle w:val="MdStrong"/>
          <w:b/>
          <w:bCs/>
        </w:rPr>
        <w:t xml:space="preserve">decaindo drasticamente</w:t>
      </w:r>
      <w:r>
        <w:t xml:space="preserve"> ao invés de aumentar, indicando um erro grave no solver.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Análise do Problema</w:t>
      </w:r>
    </w:p>
    <w:p>
      <w:pPr>
        <w:pStyle w:val="Heading3"/>
        <w:pStyle w:val="MdHeading3"/>
      </w:pPr>
      <w:r>
        <w:t xml:space="preserve">Possíveis Causas: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Erro na discretização da equação de difusão</w:t>
      </w:r>
    </w:p>
    <w:p>
      <w:pPr>
        <w:pStyle w:val="MdListItem"/>
        <w:numPr>
          <w:ilvl w:val="1"/>
          <w:numId w:val="2"/>
        </w:numPr>
      </w:pPr>
      <w:r>
        <w:t xml:space="preserve">Os coeficientes da matriz tridiagonal podem estar incorretos</w:t>
      </w:r>
    </w:p>
    <w:p>
      <w:pPr>
        <w:pStyle w:val="MdListItem"/>
        <w:numPr>
          <w:ilvl w:val="1"/>
          <w:numId w:val="2"/>
        </w:numPr>
      </w:pPr>
      <w:r>
        <w:t xml:space="preserve">O termo fonte pode não estar sendo aplicado corretamente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Erro nas unidades</w:t>
      </w:r>
    </w:p>
    <w:p>
      <w:pPr>
        <w:pStyle w:val="MdListItem"/>
        <w:numPr>
          <w:ilvl w:val="1"/>
          <w:numId w:val="2"/>
        </w:numPr>
      </w:pPr>
      <w:r>
        <w:t xml:space="preserve">Conversão entre MW/m³ e a equação de energia</w:t>
      </w:r>
    </w:p>
    <w:p>
      <w:pPr>
        <w:pStyle w:val="MdListItem"/>
        <w:numPr>
          <w:ilvl w:val="1"/>
          <w:numId w:val="2"/>
        </w:numPr>
      </w:pPr>
      <w:r>
        <w:t xml:space="preserve">Fator de capacidade térmica (3/2) pode estar errado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Erro nas condições de contorno</w:t>
      </w:r>
    </w:p>
    <w:p>
      <w:pPr>
        <w:pStyle w:val="MdListItem"/>
        <w:numPr>
          <w:ilvl w:val="1"/>
          <w:numId w:val="2"/>
        </w:numPr>
      </w:pPr>
      <w:r>
        <w:t xml:space="preserve">A condição de simetria no centro pode estar mal implementada</w:t>
      </w:r>
    </w:p>
    <w:p>
      <w:pPr>
        <w:pStyle w:val="MdListItem"/>
        <w:numPr>
          <w:ilvl w:val="1"/>
          <w:numId w:val="2"/>
        </w:numPr>
      </w:pPr>
      <w:r>
        <w:t xml:space="preserve">A condição de Dirichlet na borda pode estar causando perdas excessivas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Erro no cálculo de V'</w:t>
      </w:r>
    </w:p>
    <w:p>
      <w:pPr>
        <w:pStyle w:val="MdListItem"/>
        <w:numPr>
          <w:ilvl w:val="1"/>
          <w:numId w:val="2"/>
        </w:numPr>
      </w:pPr>
      <w:r>
        <w:t xml:space="preserve">O termo V' (derivada do volume) pode estar incorreto</w:t>
      </w:r>
    </w:p>
    <w:p>
      <w:pPr>
        <w:pStyle w:val="MdListItem"/>
        <w:numPr>
          <w:ilvl w:val="1"/>
          <w:numId w:val="2"/>
        </w:numPr>
      </w:pPr>
      <w:r>
        <w:t xml:space="preserve">A normalização pode estar errada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Diagnóstico Detalhado:</w:t>
      </w:r>
    </w:p>
    <w:p>
      <w:pPr>
        <w:pStyle w:val="MdParagraph"/>
      </w:pPr>
      <w:r>
        <w:t xml:space="preserve">Comparando com a equação teórica: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$$\frac{3}{2} n_e \frac{\partial T_e}{\partial t} = \frac{1}{V'} \frac{\partial}{\partial \rho} \left( V' n_e \chi_e \frac{\partial T_e}{\partial \rho} \right) + Q_e$$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Forma discretizada (Euler implícito):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$$\frac{3}{2} n_e \frac{T_e^{n+1} - T_e^n}{\Delta t} = \text{RHS}(T_e^{n+1}) + Q_e$$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problema está provavelmente na implementação do RHS (lado direito).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Próximos Passos</w:t>
      </w:r>
    </w:p>
    <w:p>
      <w:pPr>
        <w:pStyle w:val="Heading3"/>
        <w:pStyle w:val="MdHeading3"/>
      </w:pPr>
      <w:r>
        <w:t xml:space="preserve">Correções Necessárias: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Revisar a discretização do operador de difusão</w:t>
      </w:r>
    </w:p>
    <w:p>
      <w:pPr>
        <w:pStyle w:val="MdListItem"/>
        <w:numPr>
          <w:ilvl w:val="1"/>
          <w:numId w:val="2"/>
        </w:numPr>
      </w:pPr>
      <w:r>
        <w:t xml:space="preserve">Verificar os coeficientes α, β, γ da matriz tridiagonal</w:t>
      </w:r>
    </w:p>
    <w:p>
      <w:pPr>
        <w:pStyle w:val="MdListItem"/>
        <w:numPr>
          <w:ilvl w:val="1"/>
          <w:numId w:val="2"/>
        </w:numPr>
      </w:pPr>
      <w:r>
        <w:t xml:space="preserve">Conferir a implementação do termo (1/V') ∂/∂ρ (V' χ ∂T/∂ρ)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Verificar as unidades</w:t>
      </w:r>
    </w:p>
    <w:p>
      <w:pPr>
        <w:pStyle w:val="MdListItem"/>
        <w:numPr>
          <w:ilvl w:val="1"/>
          <w:numId w:val="2"/>
        </w:numPr>
      </w:pPr>
      <w:r>
        <w:t xml:space="preserve">Conferir conversão de MW/m³ para keV/(10²⁰ m⁻³ s)</w:t>
      </w:r>
    </w:p>
    <w:p>
      <w:pPr>
        <w:pStyle w:val="MdListItem"/>
        <w:numPr>
          <w:ilvl w:val="1"/>
          <w:numId w:val="2"/>
        </w:numPr>
      </w:pPr>
      <w:r>
        <w:t xml:space="preserve">Verificar fator 3/2 na capacidade térmica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Simplificar o teste</w:t>
      </w:r>
    </w:p>
    <w:p>
      <w:pPr>
        <w:pStyle w:val="MdListItem"/>
        <w:numPr>
          <w:ilvl w:val="1"/>
          <w:numId w:val="2"/>
        </w:numPr>
      </w:pPr>
      <w:r>
        <w:t xml:space="preserve">Testar com transporte desligado (χ = 0) e apenas aquecimento</w:t>
      </w:r>
    </w:p>
    <w:p>
      <w:pPr>
        <w:pStyle w:val="MdListItem"/>
        <w:numPr>
          <w:ilvl w:val="1"/>
          <w:numId w:val="2"/>
        </w:numPr>
      </w:pPr>
      <w:r>
        <w:t xml:space="preserve">Verificar se a energia aumenta corretamente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Implementar validação analítica</w:t>
      </w:r>
    </w:p>
    <w:p>
      <w:pPr>
        <w:pStyle w:val="MdListItem"/>
        <w:numPr>
          <w:ilvl w:val="1"/>
          <w:numId w:val="2"/>
        </w:numPr>
      </w:pPr>
      <w:r>
        <w:t xml:space="preserve">Testar com solução analítica conhecida (ex: difusão pura)</w:t>
      </w:r>
    </w:p>
    <w:p>
      <w:pPr>
        <w:pStyle w:val="MdListItem"/>
        <w:numPr>
          <w:ilvl w:val="1"/>
          <w:numId w:val="2"/>
        </w:numPr>
      </w:pPr>
      <w:r>
        <w:t xml:space="preserve">Verificar convergência com refinamento de malha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Testes Planejados: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 1: Aquecimento sem transporte</w:t>
      </w:r>
    </w:p>
    <w:p>
      <w:pPr>
        <w:pStyle w:val="MdListItem"/>
        <w:numPr>
          <w:ilvl w:val="1"/>
          <w:numId w:val="2"/>
        </w:numPr>
      </w:pPr>
      <w:r>
        <w:t xml:space="preserve">χ = 0, D = 0</w:t>
      </w:r>
    </w:p>
    <w:p>
      <w:pPr>
        <w:pStyle w:val="MdListItem"/>
        <w:numPr>
          <w:ilvl w:val="1"/>
          <w:numId w:val="2"/>
        </w:numPr>
      </w:pPr>
      <w:r>
        <w:t xml:space="preserve">Apenas termos fonte</w:t>
      </w:r>
    </w:p>
    <w:p>
      <w:pPr>
        <w:pStyle w:val="MdListItem"/>
        <w:numPr>
          <w:ilvl w:val="1"/>
          <w:numId w:val="2"/>
        </w:numPr>
      </w:pPr>
      <w:r>
        <w:t xml:space="preserve">Esperado: dW/dt = P_input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 2: Difusão pura</w:t>
      </w:r>
    </w:p>
    <w:p>
      <w:pPr>
        <w:pStyle w:val="MdListItem"/>
        <w:numPr>
          <w:ilvl w:val="1"/>
          <w:numId w:val="2"/>
        </w:numPr>
      </w:pPr>
      <w:r>
        <w:t xml:space="preserve">Sem termos fonte</w:t>
      </w:r>
    </w:p>
    <w:p>
      <w:pPr>
        <w:pStyle w:val="MdListItem"/>
        <w:numPr>
          <w:ilvl w:val="1"/>
          <w:numId w:val="2"/>
        </w:numPr>
      </w:pPr>
      <w:r>
        <w:t xml:space="preserve">Perfil inicial gaussiano</w:t>
      </w:r>
    </w:p>
    <w:p>
      <w:pPr>
        <w:pStyle w:val="MdListItem"/>
        <w:numPr>
          <w:ilvl w:val="1"/>
          <w:numId w:val="2"/>
        </w:numPr>
      </w:pPr>
      <w:r>
        <w:t xml:space="preserve">Comparar com solução analítica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 3: Estado estacionário</w:t>
      </w:r>
    </w:p>
    <w:p>
      <w:pPr>
        <w:pStyle w:val="MdListItem"/>
        <w:numPr>
          <w:ilvl w:val="1"/>
          <w:numId w:val="2"/>
        </w:numPr>
      </w:pPr>
      <w:r>
        <w:t xml:space="preserve">Simular até equilíbrio</w:t>
      </w:r>
    </w:p>
    <w:p>
      <w:pPr>
        <w:pStyle w:val="MdListItem"/>
        <w:numPr>
          <w:ilvl w:val="1"/>
          <w:numId w:val="2"/>
        </w:numPr>
      </w:pPr>
      <w:r>
        <w:t xml:space="preserve">Verificar P_input = P_loss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de Arquivos Criados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simulator_1d/src/transport/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__init__.py        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transport_coefficients.py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heating_sources.py 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transport_solver.py              ⚠️ (com bug)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test_energy_balance.py           ✅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Comparação com Modelo 0D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Modelo 0D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Modelo 1D (atual)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Aquecimento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Potências globais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Perfis radiais 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Transporte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τ_E global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χ(ρ), D(ρ) 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Solver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RK4 explícito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Implícito (com bug) ⚠️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Balanço de energia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Conservado 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conservado 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de simulação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~0.5 s para 50 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 s para 0.1 s</w:t>
            </w:r>
          </w:p>
        </w:tc>
      </w:tr>
    </w:tbl>
    <w:p>
      <w:pPr>
        <w:pStyle w:val="Heading2"/>
        <w:pStyle w:val="MdHeading2"/>
      </w:pPr>
      <w:r>
        <w:t xml:space="preserve">Conclusão Parcial</w:t>
      </w:r>
    </w:p>
    <w:p>
      <w:pPr>
        <w:pStyle w:val="MdParagraph"/>
      </w:pPr>
      <w:r>
        <w:t xml:space="preserve">A Fase 2 está </w:t>
      </w:r>
      <w:r>
        <w:rPr>
          <w:rStyle w:val="MdStrong"/>
          <w:b/>
          <w:bCs/>
        </w:rPr>
        <w:t xml:space="preserve">85% completa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Termos fonte implementados e validados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Estrutura do solver implementada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Diagnóstico de balanço de energia funcional</w:t>
      </w:r>
      <w:r>
        <w:rPr>
          <w:rStyle w:val="MdBr"/>
        </w:rPr>
        <w:br/>
        <w:t xml:space="preserve"/>
      </w:r>
      <w:r>
        <w:t xml:space="preserve">⚠️ </w:t>
      </w:r>
      <w:r>
        <w:rPr>
          <w:rStyle w:val="MdStrong"/>
          <w:b/>
          <w:bCs/>
        </w:rPr>
        <w:t xml:space="preserve">Solver com bug crítico no balanço de energia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Validação numérica pendente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próximo passo crítico é </w:t>
      </w:r>
      <w:r>
        <w:rPr>
          <w:rStyle w:val="MdStrong"/>
          <w:b/>
          <w:bCs/>
        </w:rPr>
        <w:t xml:space="preserve">corrigir o bug no solver</w:t>
      </w:r>
      <w:r>
        <w:t xml:space="preserve"> para garantir conservação de energia.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Tempo Estimado para Conclusão</w:t>
      </w:r>
    </w:p>
    <w:p>
      <w:pPr>
        <w:pStyle w:val="MdListItem"/>
        <w:numPr>
          <w:ilvl w:val="0"/>
          <w:numId w:val="2"/>
        </w:numPr>
      </w:pPr>
      <w:r>
        <w:t xml:space="preserve">Correção do solver: 1-2 horas</w:t>
      </w:r>
    </w:p>
    <w:p>
      <w:pPr>
        <w:pStyle w:val="MdListItem"/>
        <w:numPr>
          <w:ilvl w:val="0"/>
          <w:numId w:val="2"/>
        </w:numPr>
      </w:pPr>
      <w:r>
        <w:t xml:space="preserve">Testes de validação: 1 hora</w:t>
      </w:r>
    </w:p>
    <w:p>
      <w:pPr>
        <w:pStyle w:val="MdListItem"/>
        <w:numPr>
          <w:ilvl w:val="0"/>
          <w:numId w:val="2"/>
        </w:numPr>
      </w:pPr>
      <w:r>
        <w:t xml:space="preserve">Documentação final: 30 minutos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 2.5-3.5 horas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23 de Dezembro de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Fase 2 em Progresso (85%) 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2025-12-23T18:23:40.321Z</dcterms:created>
  <dcterms:modified xsi:type="dcterms:W3CDTF">2025-12-23T18:23:40.321Z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