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7076" w:rsidRPr="005920D4" w:rsidRDefault="00BD7076" w:rsidP="002419F7">
      <w:pPr>
        <w:spacing w:line="240" w:lineRule="exact"/>
        <w:jc w:val="center"/>
        <w:rPr>
          <w:sz w:val="18"/>
          <w:szCs w:val="18"/>
        </w:rPr>
      </w:pPr>
      <w:proofErr w:type="spellStart"/>
      <w:r w:rsidRPr="005920D4">
        <w:rPr>
          <w:rFonts w:hint="eastAsia"/>
          <w:sz w:val="18"/>
          <w:szCs w:val="18"/>
        </w:rPr>
        <w:t>iPad</w:t>
      </w:r>
      <w:proofErr w:type="spellEnd"/>
      <w:r w:rsidRPr="005920D4">
        <w:rPr>
          <w:rFonts w:hint="eastAsia"/>
          <w:sz w:val="18"/>
          <w:szCs w:val="18"/>
        </w:rPr>
        <w:t>によるグラフ理論研究支援ツール</w:t>
      </w:r>
      <w:r w:rsidRPr="005920D4">
        <w:rPr>
          <w:sz w:val="18"/>
          <w:szCs w:val="18"/>
        </w:rPr>
        <w:t>“</w:t>
      </w:r>
      <w:r w:rsidRPr="005920D4">
        <w:rPr>
          <w:rFonts w:hint="eastAsia"/>
          <w:sz w:val="18"/>
          <w:szCs w:val="18"/>
        </w:rPr>
        <w:t xml:space="preserve">gm standard for </w:t>
      </w:r>
      <w:proofErr w:type="spellStart"/>
      <w:r w:rsidRPr="005920D4">
        <w:rPr>
          <w:rFonts w:hint="eastAsia"/>
          <w:sz w:val="18"/>
          <w:szCs w:val="18"/>
        </w:rPr>
        <w:t>iPad</w:t>
      </w:r>
      <w:proofErr w:type="spellEnd"/>
      <w:r w:rsidRPr="005920D4">
        <w:rPr>
          <w:sz w:val="18"/>
          <w:szCs w:val="18"/>
        </w:rPr>
        <w:t>”</w:t>
      </w:r>
      <w:r w:rsidRPr="005920D4">
        <w:rPr>
          <w:rFonts w:hint="eastAsia"/>
          <w:sz w:val="18"/>
          <w:szCs w:val="18"/>
        </w:rPr>
        <w:t xml:space="preserve"> </w:t>
      </w:r>
      <w:r w:rsidRPr="005920D4">
        <w:rPr>
          <w:rFonts w:hint="eastAsia"/>
          <w:sz w:val="18"/>
          <w:szCs w:val="18"/>
        </w:rPr>
        <w:t>の研究・開発</w:t>
      </w:r>
    </w:p>
    <w:p w:rsidR="00BD7076" w:rsidRPr="005920D4" w:rsidRDefault="00E01ACE" w:rsidP="002419F7">
      <w:pPr>
        <w:spacing w:line="240" w:lineRule="exact"/>
        <w:jc w:val="center"/>
        <w:rPr>
          <w:rFonts w:ascii="Times New Roman" w:hAnsi="Times New Roman"/>
          <w:sz w:val="18"/>
          <w:szCs w:val="18"/>
        </w:rPr>
      </w:pPr>
      <w:r w:rsidRPr="005920D4">
        <w:rPr>
          <w:rFonts w:ascii="Times New Roman" w:hAnsi="Times New Roman" w:hint="eastAsia"/>
          <w:sz w:val="18"/>
          <w:szCs w:val="18"/>
        </w:rPr>
        <w:t xml:space="preserve">The </w:t>
      </w:r>
      <w:r w:rsidR="00F44989">
        <w:rPr>
          <w:rFonts w:ascii="Times New Roman" w:hAnsi="Times New Roman"/>
          <w:sz w:val="18"/>
          <w:szCs w:val="18"/>
        </w:rPr>
        <w:t xml:space="preserve">development of </w:t>
      </w:r>
      <w:r w:rsidR="00F44989">
        <w:rPr>
          <w:rFonts w:ascii="Times New Roman" w:hAnsi="Times New Roman" w:hint="eastAsia"/>
          <w:sz w:val="18"/>
          <w:szCs w:val="18"/>
        </w:rPr>
        <w:t>g</w:t>
      </w:r>
      <w:r w:rsidRPr="005920D4">
        <w:rPr>
          <w:rFonts w:ascii="Times New Roman" w:hAnsi="Times New Roman"/>
          <w:sz w:val="18"/>
          <w:szCs w:val="18"/>
        </w:rPr>
        <w:t>raph edits</w:t>
      </w:r>
      <w:r w:rsidRPr="005920D4">
        <w:rPr>
          <w:rFonts w:ascii="Times New Roman" w:hAnsi="Times New Roman" w:hint="eastAsia"/>
          <w:sz w:val="18"/>
          <w:szCs w:val="18"/>
        </w:rPr>
        <w:t xml:space="preserve"> application</w:t>
      </w:r>
      <w:r w:rsidRPr="005920D4">
        <w:rPr>
          <w:rFonts w:ascii="Times New Roman" w:hAnsi="Times New Roman"/>
          <w:sz w:val="18"/>
          <w:szCs w:val="18"/>
        </w:rPr>
        <w:t xml:space="preserve"> </w:t>
      </w:r>
      <w:r w:rsidRPr="005920D4">
        <w:rPr>
          <w:rFonts w:ascii="Times New Roman" w:hAnsi="Times New Roman" w:hint="eastAsia"/>
          <w:sz w:val="18"/>
          <w:szCs w:val="18"/>
        </w:rPr>
        <w:t>for</w:t>
      </w:r>
      <w:r w:rsidRPr="005920D4">
        <w:rPr>
          <w:rFonts w:ascii="Times New Roman" w:hAnsi="Times New Roman"/>
          <w:sz w:val="18"/>
          <w:szCs w:val="18"/>
        </w:rPr>
        <w:t xml:space="preserve"> “</w:t>
      </w:r>
      <w:r w:rsidR="00F44989">
        <w:rPr>
          <w:rFonts w:ascii="Times New Roman" w:hAnsi="Times New Roman" w:hint="eastAsia"/>
          <w:sz w:val="18"/>
          <w:szCs w:val="18"/>
        </w:rPr>
        <w:t>t</w:t>
      </w:r>
      <w:r w:rsidRPr="005920D4">
        <w:rPr>
          <w:rFonts w:ascii="Times New Roman" w:hAnsi="Times New Roman" w:hint="eastAsia"/>
          <w:sz w:val="18"/>
          <w:szCs w:val="18"/>
        </w:rPr>
        <w:t>opological graph theory</w:t>
      </w:r>
      <w:r w:rsidRPr="005920D4">
        <w:rPr>
          <w:rFonts w:ascii="Times New Roman" w:hAnsi="Times New Roman"/>
          <w:sz w:val="18"/>
          <w:szCs w:val="18"/>
        </w:rPr>
        <w:t>”</w:t>
      </w:r>
      <w:r w:rsidRPr="005920D4">
        <w:rPr>
          <w:rFonts w:ascii="Times New Roman" w:hAnsi="Times New Roman" w:hint="eastAsia"/>
          <w:sz w:val="18"/>
          <w:szCs w:val="18"/>
        </w:rPr>
        <w:t xml:space="preserve"> on </w:t>
      </w:r>
      <w:proofErr w:type="spellStart"/>
      <w:r w:rsidRPr="005920D4">
        <w:rPr>
          <w:rFonts w:ascii="Times New Roman" w:hAnsi="Times New Roman" w:hint="eastAsia"/>
          <w:sz w:val="18"/>
          <w:szCs w:val="18"/>
        </w:rPr>
        <w:t>iPad</w:t>
      </w:r>
      <w:proofErr w:type="spellEnd"/>
    </w:p>
    <w:p w:rsidR="002419F7" w:rsidRPr="005920D4" w:rsidRDefault="002419F7" w:rsidP="00DB0495">
      <w:pPr>
        <w:spacing w:line="240" w:lineRule="exact"/>
        <w:rPr>
          <w:rFonts w:ascii="Times New Roman" w:hAnsi="Times New Roman"/>
          <w:sz w:val="18"/>
          <w:szCs w:val="18"/>
        </w:rPr>
      </w:pPr>
    </w:p>
    <w:p w:rsidR="001517A7" w:rsidRPr="005920D4" w:rsidRDefault="00E01ACE" w:rsidP="002419F7">
      <w:pPr>
        <w:spacing w:line="240" w:lineRule="exact"/>
        <w:jc w:val="center"/>
        <w:rPr>
          <w:sz w:val="18"/>
          <w:szCs w:val="18"/>
        </w:rPr>
      </w:pPr>
      <w:r w:rsidRPr="005920D4">
        <w:rPr>
          <w:rFonts w:hint="eastAsia"/>
          <w:sz w:val="18"/>
          <w:szCs w:val="18"/>
        </w:rPr>
        <w:t>情報メディア環境学専攻　環境数理解析</w:t>
      </w:r>
      <w:r w:rsidR="00426BC5">
        <w:rPr>
          <w:rFonts w:hint="eastAsia"/>
          <w:sz w:val="18"/>
          <w:szCs w:val="18"/>
        </w:rPr>
        <w:t>学</w:t>
      </w:r>
      <w:r w:rsidRPr="005920D4">
        <w:rPr>
          <w:rFonts w:hint="eastAsia"/>
          <w:sz w:val="18"/>
          <w:szCs w:val="18"/>
        </w:rPr>
        <w:t>コース　責任指導教員：根上生也</w:t>
      </w:r>
    </w:p>
    <w:p w:rsidR="00E01ACE" w:rsidRPr="005920D4" w:rsidRDefault="00E01ACE" w:rsidP="002419F7">
      <w:pPr>
        <w:spacing w:line="240" w:lineRule="exact"/>
        <w:jc w:val="center"/>
        <w:rPr>
          <w:rFonts w:ascii="Times New Roman" w:hAnsi="Times New Roman"/>
          <w:sz w:val="18"/>
          <w:szCs w:val="18"/>
        </w:rPr>
      </w:pPr>
      <w:r w:rsidRPr="005920D4">
        <w:rPr>
          <w:rFonts w:ascii="Times New Roman" w:hAnsi="Times New Roman" w:hint="eastAsia"/>
          <w:sz w:val="18"/>
          <w:szCs w:val="18"/>
        </w:rPr>
        <w:t xml:space="preserve">09hc002 </w:t>
      </w:r>
      <w:r w:rsidRPr="005920D4">
        <w:rPr>
          <w:rFonts w:ascii="Times New Roman" w:hAnsi="Times New Roman" w:hint="eastAsia"/>
          <w:sz w:val="18"/>
          <w:szCs w:val="18"/>
        </w:rPr>
        <w:t>秋末敦史</w:t>
      </w:r>
      <w:r w:rsidRPr="005920D4">
        <w:rPr>
          <w:rFonts w:ascii="Times New Roman" w:hAnsi="Times New Roman" w:hint="eastAsia"/>
          <w:sz w:val="18"/>
          <w:szCs w:val="18"/>
        </w:rPr>
        <w:t>(Atsushi AKISUE)</w:t>
      </w:r>
    </w:p>
    <w:p w:rsidR="00E01ACE" w:rsidRDefault="00E01ACE" w:rsidP="00BD7076">
      <w:pPr>
        <w:jc w:val="center"/>
        <w:rPr>
          <w:rFonts w:ascii="Times New Roman" w:hAnsi="Times New Roman"/>
        </w:rPr>
      </w:pPr>
    </w:p>
    <w:p w:rsidR="00E367F2" w:rsidRDefault="002A5511" w:rsidP="00ED6F67">
      <w:pPr>
        <w:spacing w:line="200" w:lineRule="exact"/>
        <w:ind w:left="567" w:right="567"/>
        <w:rPr>
          <w:rFonts w:ascii="Times New Roman" w:hAnsi="Times New Roman"/>
          <w:sz w:val="18"/>
          <w:szCs w:val="18"/>
        </w:rPr>
      </w:pPr>
      <w:r>
        <w:rPr>
          <w:rFonts w:ascii="Times New Roman" w:hAnsi="Times New Roman" w:hint="eastAsia"/>
          <w:sz w:val="18"/>
          <w:szCs w:val="18"/>
        </w:rPr>
        <w:tab/>
        <w:t xml:space="preserve">The </w:t>
      </w:r>
      <w:r>
        <w:rPr>
          <w:rFonts w:ascii="Times New Roman" w:hAnsi="Times New Roman"/>
          <w:sz w:val="18"/>
          <w:szCs w:val="18"/>
        </w:rPr>
        <w:t>developed</w:t>
      </w:r>
      <w:r>
        <w:rPr>
          <w:rFonts w:ascii="Times New Roman" w:hAnsi="Times New Roman" w:hint="eastAsia"/>
          <w:sz w:val="18"/>
          <w:szCs w:val="18"/>
        </w:rPr>
        <w:t xml:space="preserve"> application </w:t>
      </w:r>
      <w:r w:rsidR="002A2C90">
        <w:rPr>
          <w:rFonts w:ascii="Times New Roman" w:hAnsi="Times New Roman" w:hint="eastAsia"/>
          <w:sz w:val="18"/>
          <w:szCs w:val="18"/>
        </w:rPr>
        <w:t xml:space="preserve">is for </w:t>
      </w:r>
      <w:r w:rsidR="00D9522B">
        <w:rPr>
          <w:rFonts w:ascii="Times New Roman" w:hAnsi="Times New Roman" w:hint="eastAsia"/>
          <w:sz w:val="18"/>
          <w:szCs w:val="18"/>
        </w:rPr>
        <w:t>topological graph theorist</w:t>
      </w:r>
      <w:r w:rsidR="002A2C90">
        <w:rPr>
          <w:rFonts w:ascii="Times New Roman" w:hAnsi="Times New Roman" w:hint="eastAsia"/>
          <w:sz w:val="18"/>
          <w:szCs w:val="18"/>
        </w:rPr>
        <w:t xml:space="preserve">. Especially it aims for making it smoother and deeper to communicate or argue </w:t>
      </w:r>
      <w:r w:rsidR="005222E9">
        <w:rPr>
          <w:rFonts w:ascii="Times New Roman" w:hAnsi="Times New Roman" w:hint="eastAsia"/>
          <w:sz w:val="18"/>
          <w:szCs w:val="18"/>
        </w:rPr>
        <w:t xml:space="preserve">with </w:t>
      </w:r>
      <w:r w:rsidR="00D9522B">
        <w:rPr>
          <w:rFonts w:ascii="Times New Roman" w:hAnsi="Times New Roman" w:hint="eastAsia"/>
          <w:sz w:val="18"/>
          <w:szCs w:val="18"/>
        </w:rPr>
        <w:t>each other among those researchers</w:t>
      </w:r>
      <w:r w:rsidR="005222E9">
        <w:rPr>
          <w:rFonts w:ascii="Times New Roman" w:hAnsi="Times New Roman" w:hint="eastAsia"/>
          <w:sz w:val="18"/>
          <w:szCs w:val="18"/>
        </w:rPr>
        <w:t xml:space="preserve"> about their professional issues. That is, it wo</w:t>
      </w:r>
      <w:r w:rsidR="00B66074">
        <w:rPr>
          <w:rFonts w:ascii="Times New Roman" w:hAnsi="Times New Roman" w:hint="eastAsia"/>
          <w:sz w:val="18"/>
          <w:szCs w:val="18"/>
        </w:rPr>
        <w:t>rks</w:t>
      </w:r>
      <w:r w:rsidR="005222E9">
        <w:rPr>
          <w:rFonts w:ascii="Times New Roman" w:hAnsi="Times New Roman" w:hint="eastAsia"/>
          <w:sz w:val="18"/>
          <w:szCs w:val="18"/>
        </w:rPr>
        <w:t xml:space="preserve"> on </w:t>
      </w:r>
      <w:r w:rsidR="00D9522B">
        <w:rPr>
          <w:rFonts w:ascii="Times New Roman" w:hAnsi="Times New Roman" w:hint="eastAsia"/>
          <w:sz w:val="18"/>
          <w:szCs w:val="18"/>
        </w:rPr>
        <w:t xml:space="preserve">the </w:t>
      </w:r>
      <w:r w:rsidR="005222E9">
        <w:rPr>
          <w:rFonts w:ascii="Times New Roman" w:hAnsi="Times New Roman" w:hint="eastAsia"/>
          <w:sz w:val="18"/>
          <w:szCs w:val="18"/>
        </w:rPr>
        <w:t>handheld device</w:t>
      </w:r>
      <w:r w:rsidR="00B66074">
        <w:rPr>
          <w:rFonts w:ascii="Times New Roman" w:hAnsi="Times New Roman" w:hint="eastAsia"/>
          <w:sz w:val="18"/>
          <w:szCs w:val="18"/>
        </w:rPr>
        <w:t xml:space="preserve"> </w:t>
      </w:r>
      <w:r w:rsidR="005222E9">
        <w:rPr>
          <w:rFonts w:ascii="Times New Roman" w:hAnsi="Times New Roman" w:hint="eastAsia"/>
          <w:sz w:val="18"/>
          <w:szCs w:val="18"/>
        </w:rPr>
        <w:t xml:space="preserve">- </w:t>
      </w:r>
      <w:proofErr w:type="spellStart"/>
      <w:r w:rsidR="005222E9">
        <w:rPr>
          <w:rFonts w:ascii="Times New Roman" w:hAnsi="Times New Roman" w:hint="eastAsia"/>
          <w:sz w:val="18"/>
          <w:szCs w:val="18"/>
        </w:rPr>
        <w:t>iPad</w:t>
      </w:r>
      <w:proofErr w:type="spellEnd"/>
      <w:r w:rsidR="005222E9">
        <w:rPr>
          <w:rFonts w:ascii="Times New Roman" w:hAnsi="Times New Roman" w:hint="eastAsia"/>
          <w:sz w:val="18"/>
          <w:szCs w:val="18"/>
        </w:rPr>
        <w:t>. Therefore it can</w:t>
      </w:r>
      <w:r w:rsidR="00B66074">
        <w:rPr>
          <w:rFonts w:ascii="Times New Roman" w:hAnsi="Times New Roman" w:hint="eastAsia"/>
          <w:sz w:val="18"/>
          <w:szCs w:val="18"/>
        </w:rPr>
        <w:t xml:space="preserve"> be put be</w:t>
      </w:r>
      <w:r w:rsidR="00D9522B">
        <w:rPr>
          <w:rFonts w:ascii="Times New Roman" w:hAnsi="Times New Roman" w:hint="eastAsia"/>
          <w:sz w:val="18"/>
          <w:szCs w:val="18"/>
        </w:rPr>
        <w:t>tween two or more topological graph theorist</w:t>
      </w:r>
      <w:r w:rsidR="00B66074">
        <w:rPr>
          <w:rFonts w:ascii="Times New Roman" w:hAnsi="Times New Roman" w:hint="eastAsia"/>
          <w:sz w:val="18"/>
          <w:szCs w:val="18"/>
        </w:rPr>
        <w:t>s</w:t>
      </w:r>
      <w:r w:rsidR="005222E9">
        <w:rPr>
          <w:rFonts w:ascii="Times New Roman" w:hAnsi="Times New Roman" w:hint="eastAsia"/>
          <w:sz w:val="18"/>
          <w:szCs w:val="18"/>
        </w:rPr>
        <w:t xml:space="preserve"> and works as media in their communication</w:t>
      </w:r>
      <w:r w:rsidR="00B66074">
        <w:rPr>
          <w:rFonts w:ascii="Times New Roman" w:hAnsi="Times New Roman" w:hint="eastAsia"/>
          <w:sz w:val="18"/>
          <w:szCs w:val="18"/>
        </w:rPr>
        <w:t xml:space="preserve"> or discussion. Its feature is to make the net of any closed surface classified by its gen</w:t>
      </w:r>
      <w:r w:rsidR="00D9522B">
        <w:rPr>
          <w:rFonts w:ascii="Times New Roman" w:hAnsi="Times New Roman" w:hint="eastAsia"/>
          <w:sz w:val="18"/>
          <w:szCs w:val="18"/>
        </w:rPr>
        <w:t xml:space="preserve">us and </w:t>
      </w:r>
      <w:proofErr w:type="spellStart"/>
      <w:r w:rsidR="00D9522B">
        <w:rPr>
          <w:rFonts w:ascii="Times New Roman" w:hAnsi="Times New Roman" w:hint="eastAsia"/>
          <w:sz w:val="18"/>
          <w:szCs w:val="18"/>
        </w:rPr>
        <w:t>orientablility</w:t>
      </w:r>
      <w:proofErr w:type="spellEnd"/>
      <w:r w:rsidR="00B66074">
        <w:rPr>
          <w:rFonts w:ascii="Times New Roman" w:hAnsi="Times New Roman" w:hint="eastAsia"/>
          <w:sz w:val="18"/>
          <w:szCs w:val="18"/>
        </w:rPr>
        <w:t xml:space="preserve">. </w:t>
      </w:r>
      <w:r w:rsidR="00B66074">
        <w:rPr>
          <w:rFonts w:ascii="Times New Roman" w:hAnsi="Times New Roman"/>
          <w:sz w:val="18"/>
          <w:szCs w:val="18"/>
        </w:rPr>
        <w:t>W</w:t>
      </w:r>
      <w:r w:rsidR="00B66074">
        <w:rPr>
          <w:rFonts w:ascii="Times New Roman" w:hAnsi="Times New Roman" w:hint="eastAsia"/>
          <w:sz w:val="18"/>
          <w:szCs w:val="18"/>
        </w:rPr>
        <w:t xml:space="preserve">e </w:t>
      </w:r>
      <w:r w:rsidR="00D9522B">
        <w:rPr>
          <w:rFonts w:ascii="Times New Roman" w:hAnsi="Times New Roman" w:hint="eastAsia"/>
          <w:sz w:val="18"/>
          <w:szCs w:val="18"/>
        </w:rPr>
        <w:t>can make and edit g</w:t>
      </w:r>
      <w:r w:rsidR="00B66074">
        <w:rPr>
          <w:rFonts w:ascii="Times New Roman" w:hAnsi="Times New Roman" w:hint="eastAsia"/>
          <w:sz w:val="18"/>
          <w:szCs w:val="18"/>
        </w:rPr>
        <w:t>raph</w:t>
      </w:r>
      <w:r w:rsidR="004D66EC">
        <w:rPr>
          <w:rFonts w:ascii="Times New Roman" w:hAnsi="Times New Roman" w:hint="eastAsia"/>
          <w:sz w:val="18"/>
          <w:szCs w:val="18"/>
        </w:rPr>
        <w:t>s on these net</w:t>
      </w:r>
      <w:r w:rsidR="00D9522B">
        <w:rPr>
          <w:rFonts w:ascii="Times New Roman" w:hAnsi="Times New Roman" w:hint="eastAsia"/>
          <w:sz w:val="18"/>
          <w:szCs w:val="18"/>
        </w:rPr>
        <w:t>s</w:t>
      </w:r>
      <w:r w:rsidR="004D66EC">
        <w:rPr>
          <w:rFonts w:ascii="Times New Roman" w:hAnsi="Times New Roman" w:hint="eastAsia"/>
          <w:sz w:val="18"/>
          <w:szCs w:val="18"/>
        </w:rPr>
        <w:t xml:space="preserve"> with our fingers because </w:t>
      </w:r>
      <w:proofErr w:type="spellStart"/>
      <w:r w:rsidR="004D66EC">
        <w:rPr>
          <w:rFonts w:ascii="Times New Roman" w:hAnsi="Times New Roman" w:hint="eastAsia"/>
          <w:sz w:val="18"/>
          <w:szCs w:val="18"/>
        </w:rPr>
        <w:t>iPad</w:t>
      </w:r>
      <w:proofErr w:type="spellEnd"/>
      <w:r w:rsidR="004D66EC">
        <w:rPr>
          <w:rFonts w:ascii="Times New Roman" w:hAnsi="Times New Roman" w:hint="eastAsia"/>
          <w:sz w:val="18"/>
          <w:szCs w:val="18"/>
        </w:rPr>
        <w:t xml:space="preserve"> equips </w:t>
      </w:r>
      <w:r w:rsidR="00D9522B">
        <w:rPr>
          <w:rFonts w:ascii="Times New Roman" w:hAnsi="Times New Roman" w:hint="eastAsia"/>
          <w:sz w:val="18"/>
          <w:szCs w:val="18"/>
        </w:rPr>
        <w:t xml:space="preserve">a </w:t>
      </w:r>
      <w:r w:rsidR="004D66EC">
        <w:rPr>
          <w:rFonts w:ascii="Times New Roman" w:hAnsi="Times New Roman" w:hint="eastAsia"/>
          <w:sz w:val="18"/>
          <w:szCs w:val="18"/>
        </w:rPr>
        <w:t xml:space="preserve">touch panel. </w:t>
      </w:r>
      <w:r w:rsidR="00D9522B">
        <w:rPr>
          <w:rFonts w:ascii="Times New Roman" w:hAnsi="Times New Roman" w:hint="eastAsia"/>
          <w:sz w:val="18"/>
          <w:szCs w:val="18"/>
        </w:rPr>
        <w:t>It enables us</w:t>
      </w:r>
      <w:r w:rsidR="006E2A50">
        <w:rPr>
          <w:rFonts w:ascii="Times New Roman" w:hAnsi="Times New Roman" w:hint="eastAsia"/>
          <w:sz w:val="18"/>
          <w:szCs w:val="18"/>
        </w:rPr>
        <w:t xml:space="preserve"> to</w:t>
      </w:r>
      <w:r w:rsidR="004D66EC">
        <w:rPr>
          <w:rFonts w:ascii="Times New Roman" w:hAnsi="Times New Roman" w:hint="eastAsia"/>
          <w:sz w:val="18"/>
          <w:szCs w:val="18"/>
        </w:rPr>
        <w:t xml:space="preserve"> edit it </w:t>
      </w:r>
      <w:r w:rsidR="004D66EC">
        <w:rPr>
          <w:rFonts w:ascii="Times New Roman" w:hAnsi="Times New Roman"/>
          <w:sz w:val="18"/>
          <w:szCs w:val="18"/>
        </w:rPr>
        <w:t>interactively</w:t>
      </w:r>
      <w:r w:rsidR="004D66EC">
        <w:rPr>
          <w:rFonts w:ascii="Times New Roman" w:hAnsi="Times New Roman" w:hint="eastAsia"/>
          <w:sz w:val="18"/>
          <w:szCs w:val="18"/>
        </w:rPr>
        <w:t>.</w:t>
      </w:r>
    </w:p>
    <w:p w:rsidR="00E35F36" w:rsidRDefault="00E35F36" w:rsidP="00E35F36">
      <w:pPr>
        <w:spacing w:after="200"/>
        <w:ind w:right="567"/>
        <w:rPr>
          <w:rFonts w:ascii="Times New Roman" w:hAnsi="Times New Roman"/>
          <w:sz w:val="18"/>
          <w:szCs w:val="18"/>
        </w:rPr>
      </w:pPr>
    </w:p>
    <w:p w:rsidR="00E35F36" w:rsidRPr="00D9522B" w:rsidRDefault="00E35F36" w:rsidP="00E35F36">
      <w:pPr>
        <w:spacing w:after="200"/>
        <w:ind w:right="567"/>
        <w:rPr>
          <w:rFonts w:ascii="Times New Roman" w:hAnsi="Times New Roman"/>
          <w:sz w:val="18"/>
          <w:szCs w:val="18"/>
        </w:rPr>
        <w:sectPr w:rsidR="00E35F36" w:rsidRPr="00D9522B" w:rsidSect="00E01ACE">
          <w:pgSz w:w="11906" w:h="16838" w:code="9"/>
          <w:pgMar w:top="1418" w:right="1418" w:bottom="1418" w:left="1418" w:header="851" w:footer="992" w:gutter="0"/>
          <w:cols w:space="425"/>
          <w:docGrid w:type="lines" w:linePitch="360"/>
        </w:sectPr>
      </w:pPr>
    </w:p>
    <w:p w:rsidR="006E2A50" w:rsidRPr="002419F7" w:rsidRDefault="002419F7" w:rsidP="005920D4">
      <w:pPr>
        <w:spacing w:line="240" w:lineRule="exact"/>
        <w:ind w:right="227"/>
        <w:rPr>
          <w:rFonts w:asciiTheme="majorEastAsia" w:eastAsiaTheme="majorEastAsia" w:hAnsiTheme="majorEastAsia"/>
          <w:sz w:val="18"/>
          <w:szCs w:val="18"/>
        </w:rPr>
      </w:pPr>
      <w:r>
        <w:rPr>
          <w:rFonts w:asciiTheme="majorEastAsia" w:eastAsiaTheme="majorEastAsia" w:hAnsiTheme="majorEastAsia" w:hint="eastAsia"/>
          <w:b/>
          <w:sz w:val="18"/>
          <w:szCs w:val="18"/>
        </w:rPr>
        <w:lastRenderedPageBreak/>
        <w:t>１．</w:t>
      </w:r>
      <w:r w:rsidR="00E35F36" w:rsidRPr="002419F7">
        <w:rPr>
          <w:rFonts w:asciiTheme="majorEastAsia" w:eastAsiaTheme="majorEastAsia" w:hAnsiTheme="majorEastAsia" w:hint="eastAsia"/>
          <w:b/>
          <w:sz w:val="18"/>
          <w:szCs w:val="18"/>
        </w:rPr>
        <w:t>研究背景</w:t>
      </w:r>
    </w:p>
    <w:p w:rsidR="007632E7" w:rsidRDefault="00C96D0F" w:rsidP="00A651B2">
      <w:pPr>
        <w:spacing w:line="240" w:lineRule="exact"/>
        <w:ind w:right="227" w:firstLineChars="100" w:firstLine="180"/>
        <w:rPr>
          <w:rFonts w:ascii="Times New Roman" w:hAnsi="Times New Roman"/>
          <w:sz w:val="18"/>
          <w:szCs w:val="18"/>
        </w:rPr>
      </w:pPr>
      <w:r>
        <w:rPr>
          <w:rFonts w:ascii="Times New Roman" w:hAnsi="Times New Roman" w:hint="eastAsia"/>
          <w:sz w:val="18"/>
          <w:szCs w:val="18"/>
        </w:rPr>
        <w:t>グラフ理</w:t>
      </w:r>
      <w:r w:rsidR="009868DF">
        <w:rPr>
          <w:rFonts w:ascii="Times New Roman" w:hAnsi="Times New Roman" w:hint="eastAsia"/>
          <w:sz w:val="18"/>
          <w:szCs w:val="18"/>
        </w:rPr>
        <w:t>論のための研究補助ツールとして</w:t>
      </w:r>
      <w:r w:rsidR="009868DF">
        <w:rPr>
          <w:rFonts w:ascii="Times New Roman" w:hAnsi="Times New Roman" w:hint="eastAsia"/>
          <w:sz w:val="18"/>
          <w:szCs w:val="18"/>
        </w:rPr>
        <w:t>,</w:t>
      </w:r>
      <w:r>
        <w:rPr>
          <w:rFonts w:ascii="Times New Roman" w:hAnsi="Times New Roman" w:hint="eastAsia"/>
          <w:sz w:val="18"/>
          <w:szCs w:val="18"/>
        </w:rPr>
        <w:t>今のところ「</w:t>
      </w:r>
      <w:r>
        <w:rPr>
          <w:rFonts w:ascii="Times New Roman" w:hAnsi="Times New Roman" w:hint="eastAsia"/>
          <w:sz w:val="18"/>
          <w:szCs w:val="18"/>
        </w:rPr>
        <w:t>gm standard</w:t>
      </w:r>
      <w:r>
        <w:rPr>
          <w:rFonts w:ascii="Times New Roman" w:hAnsi="Times New Roman" w:hint="eastAsia"/>
          <w:sz w:val="18"/>
          <w:szCs w:val="18"/>
        </w:rPr>
        <w:t>」と「</w:t>
      </w:r>
      <w:r>
        <w:rPr>
          <w:rFonts w:ascii="Times New Roman" w:hAnsi="Times New Roman" w:hint="eastAsia"/>
          <w:sz w:val="18"/>
          <w:szCs w:val="18"/>
        </w:rPr>
        <w:t>Anchor Ring</w:t>
      </w:r>
      <w:r>
        <w:rPr>
          <w:rFonts w:ascii="Times New Roman" w:hAnsi="Times New Roman" w:hint="eastAsia"/>
          <w:sz w:val="18"/>
          <w:szCs w:val="18"/>
        </w:rPr>
        <w:t>」という</w:t>
      </w:r>
      <w:r>
        <w:rPr>
          <w:rFonts w:ascii="Times New Roman" w:hAnsi="Times New Roman" w:hint="eastAsia"/>
          <w:sz w:val="18"/>
          <w:szCs w:val="18"/>
        </w:rPr>
        <w:t>2</w:t>
      </w:r>
      <w:r>
        <w:rPr>
          <w:rFonts w:ascii="Times New Roman" w:hAnsi="Times New Roman" w:hint="eastAsia"/>
          <w:sz w:val="18"/>
          <w:szCs w:val="18"/>
        </w:rPr>
        <w:t>つのアプリケーションが存在する</w:t>
      </w:r>
      <w:r>
        <w:rPr>
          <w:rFonts w:ascii="Times New Roman" w:hAnsi="Times New Roman" w:hint="eastAsia"/>
          <w:sz w:val="18"/>
          <w:szCs w:val="18"/>
        </w:rPr>
        <w:t>.</w:t>
      </w:r>
      <w:r>
        <w:rPr>
          <w:rFonts w:ascii="Times New Roman" w:hAnsi="Times New Roman" w:hint="eastAsia"/>
          <w:sz w:val="18"/>
          <w:szCs w:val="18"/>
        </w:rPr>
        <w:t>し</w:t>
      </w:r>
      <w:r w:rsidR="009868DF">
        <w:rPr>
          <w:rFonts w:ascii="Times New Roman" w:hAnsi="Times New Roman" w:hint="eastAsia"/>
          <w:sz w:val="18"/>
          <w:szCs w:val="18"/>
        </w:rPr>
        <w:t>かし</w:t>
      </w:r>
      <w:r w:rsidR="009868DF">
        <w:rPr>
          <w:rFonts w:ascii="Times New Roman" w:hAnsi="Times New Roman" w:hint="eastAsia"/>
          <w:sz w:val="18"/>
          <w:szCs w:val="18"/>
        </w:rPr>
        <w:t>,</w:t>
      </w:r>
      <w:r w:rsidR="006E2A50">
        <w:rPr>
          <w:rFonts w:ascii="Times New Roman" w:hAnsi="Times New Roman" w:hint="eastAsia"/>
          <w:sz w:val="18"/>
          <w:szCs w:val="18"/>
        </w:rPr>
        <w:t>どちらのアプリケーションも位相幾何学的</w:t>
      </w:r>
      <w:r>
        <w:rPr>
          <w:rFonts w:ascii="Times New Roman" w:hAnsi="Times New Roman" w:hint="eastAsia"/>
          <w:sz w:val="18"/>
          <w:szCs w:val="18"/>
        </w:rPr>
        <w:t>グラフ理論を考える上での研究支援ツールとしてはあまり有用とはい</w:t>
      </w:r>
      <w:r w:rsidR="006E2A50">
        <w:rPr>
          <w:rFonts w:ascii="Times New Roman" w:hAnsi="Times New Roman" w:hint="eastAsia"/>
          <w:sz w:val="18"/>
          <w:szCs w:val="18"/>
        </w:rPr>
        <w:t>えない。</w:t>
      </w:r>
    </w:p>
    <w:p w:rsidR="00C96D0F" w:rsidRDefault="009868DF" w:rsidP="005920D4">
      <w:pPr>
        <w:spacing w:line="240" w:lineRule="exact"/>
        <w:ind w:right="227" w:firstLineChars="100" w:firstLine="180"/>
        <w:rPr>
          <w:rFonts w:ascii="Times New Roman" w:hAnsi="Times New Roman"/>
          <w:sz w:val="18"/>
          <w:szCs w:val="18"/>
        </w:rPr>
      </w:pPr>
      <w:r>
        <w:rPr>
          <w:rFonts w:ascii="Times New Roman" w:hAnsi="Times New Roman" w:hint="eastAsia"/>
          <w:sz w:val="18"/>
          <w:szCs w:val="18"/>
        </w:rPr>
        <w:t>今回</w:t>
      </w:r>
      <w:r>
        <w:rPr>
          <w:rFonts w:ascii="Times New Roman" w:hAnsi="Times New Roman" w:hint="eastAsia"/>
          <w:sz w:val="18"/>
          <w:szCs w:val="18"/>
        </w:rPr>
        <w:t>,</w:t>
      </w:r>
      <w:r>
        <w:rPr>
          <w:rFonts w:ascii="Times New Roman" w:hAnsi="Times New Roman" w:hint="eastAsia"/>
          <w:sz w:val="18"/>
          <w:szCs w:val="18"/>
        </w:rPr>
        <w:t>このようなグラフ理論のための研究支援ツールとして有効なものが世の中にないという事実を背景に</w:t>
      </w:r>
      <w:r>
        <w:rPr>
          <w:rFonts w:ascii="Times New Roman" w:hAnsi="Times New Roman" w:hint="eastAsia"/>
          <w:sz w:val="18"/>
          <w:szCs w:val="18"/>
        </w:rPr>
        <w:t>,</w:t>
      </w:r>
      <w:r>
        <w:rPr>
          <w:rFonts w:ascii="Times New Roman" w:hAnsi="Times New Roman" w:hint="eastAsia"/>
          <w:sz w:val="18"/>
          <w:szCs w:val="18"/>
        </w:rPr>
        <w:t>研究支援ツールの開発を行い</w:t>
      </w:r>
      <w:r>
        <w:rPr>
          <w:rFonts w:ascii="Times New Roman" w:hAnsi="Times New Roman" w:hint="eastAsia"/>
          <w:sz w:val="18"/>
          <w:szCs w:val="18"/>
        </w:rPr>
        <w:t>,</w:t>
      </w:r>
      <w:r>
        <w:rPr>
          <w:rFonts w:ascii="Times New Roman" w:hAnsi="Times New Roman" w:hint="eastAsia"/>
          <w:sz w:val="18"/>
          <w:szCs w:val="18"/>
        </w:rPr>
        <w:t>その上で解決すべき問題について</w:t>
      </w:r>
      <w:r>
        <w:rPr>
          <w:rFonts w:ascii="Times New Roman" w:hAnsi="Times New Roman" w:hint="eastAsia"/>
          <w:sz w:val="18"/>
          <w:szCs w:val="18"/>
        </w:rPr>
        <w:t>,</w:t>
      </w:r>
      <w:r w:rsidR="00E60B3C">
        <w:rPr>
          <w:rFonts w:ascii="Times New Roman" w:hAnsi="Times New Roman" w:hint="eastAsia"/>
          <w:sz w:val="18"/>
          <w:szCs w:val="18"/>
        </w:rPr>
        <w:t>理論的な解決方法も同時に</w:t>
      </w:r>
      <w:r>
        <w:rPr>
          <w:rFonts w:ascii="Times New Roman" w:hAnsi="Times New Roman" w:hint="eastAsia"/>
          <w:sz w:val="18"/>
          <w:szCs w:val="18"/>
        </w:rPr>
        <w:t>探求した</w:t>
      </w:r>
      <w:r>
        <w:rPr>
          <w:rFonts w:ascii="Times New Roman" w:hAnsi="Times New Roman" w:hint="eastAsia"/>
          <w:sz w:val="18"/>
          <w:szCs w:val="18"/>
        </w:rPr>
        <w:t>.</w:t>
      </w:r>
    </w:p>
    <w:p w:rsidR="00B52AC3" w:rsidRDefault="00B52AC3" w:rsidP="005920D4">
      <w:pPr>
        <w:spacing w:line="240" w:lineRule="exact"/>
        <w:ind w:right="227"/>
        <w:rPr>
          <w:rFonts w:ascii="Times New Roman" w:hAnsi="Times New Roman"/>
          <w:sz w:val="18"/>
          <w:szCs w:val="18"/>
        </w:rPr>
      </w:pPr>
    </w:p>
    <w:p w:rsidR="00E35F36" w:rsidRPr="002419F7" w:rsidRDefault="002419F7" w:rsidP="005920D4">
      <w:pPr>
        <w:spacing w:line="240" w:lineRule="exact"/>
        <w:ind w:right="227"/>
        <w:rPr>
          <w:rFonts w:asciiTheme="majorEastAsia" w:eastAsiaTheme="majorEastAsia" w:hAnsiTheme="majorEastAsia"/>
          <w:b/>
          <w:sz w:val="18"/>
          <w:szCs w:val="18"/>
        </w:rPr>
      </w:pPr>
      <w:r>
        <w:rPr>
          <w:rFonts w:asciiTheme="majorEastAsia" w:eastAsiaTheme="majorEastAsia" w:hAnsiTheme="majorEastAsia" w:hint="eastAsia"/>
          <w:b/>
          <w:sz w:val="18"/>
          <w:szCs w:val="18"/>
        </w:rPr>
        <w:t>２．</w:t>
      </w:r>
      <w:r w:rsidR="009868DF" w:rsidRPr="002419F7">
        <w:rPr>
          <w:rFonts w:asciiTheme="majorEastAsia" w:eastAsiaTheme="majorEastAsia" w:hAnsiTheme="majorEastAsia" w:hint="eastAsia"/>
          <w:b/>
          <w:sz w:val="18"/>
          <w:szCs w:val="18"/>
        </w:rPr>
        <w:t>研究目的</w:t>
      </w:r>
    </w:p>
    <w:p w:rsidR="00DB0495" w:rsidRDefault="005D7564" w:rsidP="005920D4">
      <w:pPr>
        <w:spacing w:line="240" w:lineRule="exact"/>
        <w:ind w:right="227" w:firstLineChars="100" w:firstLine="180"/>
        <w:rPr>
          <w:rFonts w:ascii="Times New Roman" w:hAnsi="Times New Roman"/>
          <w:sz w:val="18"/>
          <w:szCs w:val="18"/>
        </w:rPr>
      </w:pPr>
      <w:r>
        <w:rPr>
          <w:rFonts w:ascii="Times New Roman" w:hAnsi="Times New Roman" w:hint="eastAsia"/>
          <w:sz w:val="18"/>
          <w:szCs w:val="18"/>
        </w:rPr>
        <w:t>グラフが</w:t>
      </w:r>
      <w:r w:rsidR="009868DF">
        <w:rPr>
          <w:rFonts w:ascii="Times New Roman" w:hAnsi="Times New Roman" w:hint="eastAsia"/>
          <w:sz w:val="18"/>
          <w:szCs w:val="18"/>
        </w:rPr>
        <w:t>位相幾何学的であるという意味は</w:t>
      </w:r>
      <w:r w:rsidR="009868DF">
        <w:rPr>
          <w:rFonts w:ascii="Times New Roman" w:hAnsi="Times New Roman" w:hint="eastAsia"/>
          <w:sz w:val="18"/>
          <w:szCs w:val="18"/>
        </w:rPr>
        <w:t>,</w:t>
      </w:r>
      <w:r w:rsidR="009868DF">
        <w:rPr>
          <w:rFonts w:ascii="Times New Roman" w:hAnsi="Times New Roman" w:hint="eastAsia"/>
          <w:sz w:val="18"/>
          <w:szCs w:val="18"/>
        </w:rPr>
        <w:t>研究</w:t>
      </w:r>
      <w:r w:rsidR="00B52AC3">
        <w:rPr>
          <w:rFonts w:ascii="Times New Roman" w:hAnsi="Times New Roman" w:hint="eastAsia"/>
          <w:sz w:val="18"/>
          <w:szCs w:val="18"/>
        </w:rPr>
        <w:t>の対象となるグラフが</w:t>
      </w:r>
      <w:r w:rsidR="009868DF">
        <w:rPr>
          <w:rFonts w:ascii="Times New Roman" w:hAnsi="Times New Roman" w:hint="eastAsia"/>
          <w:sz w:val="18"/>
          <w:szCs w:val="18"/>
        </w:rPr>
        <w:t>平面だけではなく</w:t>
      </w:r>
      <w:r w:rsidR="00B52AC3">
        <w:rPr>
          <w:rFonts w:ascii="Times New Roman" w:hAnsi="Times New Roman" w:hint="eastAsia"/>
          <w:sz w:val="18"/>
          <w:szCs w:val="18"/>
        </w:rPr>
        <w:t>閉曲面にも</w:t>
      </w:r>
      <w:r w:rsidR="009868DF">
        <w:rPr>
          <w:rFonts w:ascii="Times New Roman" w:hAnsi="Times New Roman" w:hint="eastAsia"/>
          <w:sz w:val="18"/>
          <w:szCs w:val="18"/>
        </w:rPr>
        <w:t>埋め込んだ時の構造や性質を探求するということで</w:t>
      </w:r>
      <w:r>
        <w:rPr>
          <w:rFonts w:ascii="Times New Roman" w:hAnsi="Times New Roman" w:hint="eastAsia"/>
          <w:sz w:val="18"/>
          <w:szCs w:val="18"/>
        </w:rPr>
        <w:t>ある</w:t>
      </w:r>
      <w:r>
        <w:rPr>
          <w:rFonts w:ascii="Times New Roman" w:hAnsi="Times New Roman" w:hint="eastAsia"/>
          <w:sz w:val="18"/>
          <w:szCs w:val="18"/>
        </w:rPr>
        <w:t>.</w:t>
      </w:r>
    </w:p>
    <w:p w:rsidR="00DB0495" w:rsidRDefault="009868DF" w:rsidP="00DB0495">
      <w:pPr>
        <w:spacing w:line="240" w:lineRule="exact"/>
        <w:ind w:right="227" w:firstLineChars="100" w:firstLine="180"/>
        <w:rPr>
          <w:rFonts w:ascii="Times New Roman" w:hAnsi="Times New Roman"/>
          <w:sz w:val="18"/>
          <w:szCs w:val="18"/>
        </w:rPr>
      </w:pPr>
      <w:r>
        <w:rPr>
          <w:rFonts w:ascii="Times New Roman" w:hAnsi="Times New Roman" w:hint="eastAsia"/>
          <w:sz w:val="18"/>
          <w:szCs w:val="18"/>
        </w:rPr>
        <w:t>閉曲面とは「境界のないコンパクトな二次</w:t>
      </w:r>
      <w:r w:rsidR="00E60B3C">
        <w:rPr>
          <w:rFonts w:ascii="Times New Roman" w:hAnsi="Times New Roman" w:hint="eastAsia"/>
          <w:sz w:val="18"/>
          <w:szCs w:val="18"/>
        </w:rPr>
        <w:t>元多様体」であり</w:t>
      </w:r>
      <w:r w:rsidR="00E60B3C">
        <w:rPr>
          <w:rFonts w:ascii="Times New Roman" w:hAnsi="Times New Roman" w:hint="eastAsia"/>
          <w:sz w:val="18"/>
          <w:szCs w:val="18"/>
        </w:rPr>
        <w:t>,</w:t>
      </w:r>
      <w:r w:rsidR="00E60B3C">
        <w:rPr>
          <w:rFonts w:ascii="Times New Roman" w:hAnsi="Times New Roman" w:hint="eastAsia"/>
          <w:sz w:val="18"/>
          <w:szCs w:val="18"/>
        </w:rPr>
        <w:t>これを分類するために</w:t>
      </w:r>
      <w:r>
        <w:rPr>
          <w:rFonts w:ascii="Times New Roman" w:hAnsi="Times New Roman" w:hint="eastAsia"/>
          <w:sz w:val="18"/>
          <w:szCs w:val="18"/>
        </w:rPr>
        <w:t>「</w:t>
      </w:r>
      <w:r w:rsidR="00E60B3C">
        <w:rPr>
          <w:rFonts w:ascii="Times New Roman" w:hAnsi="Times New Roman" w:hint="eastAsia"/>
          <w:sz w:val="18"/>
          <w:szCs w:val="18"/>
        </w:rPr>
        <w:t>種数と向き付け可能</w:t>
      </w:r>
      <w:r w:rsidR="00E60B3C">
        <w:rPr>
          <w:rFonts w:ascii="Times New Roman" w:hAnsi="Times New Roman" w:hint="eastAsia"/>
          <w:sz w:val="18"/>
          <w:szCs w:val="18"/>
        </w:rPr>
        <w:t>,</w:t>
      </w:r>
      <w:r>
        <w:rPr>
          <w:rFonts w:ascii="Times New Roman" w:hAnsi="Times New Roman" w:hint="eastAsia"/>
          <w:sz w:val="18"/>
          <w:szCs w:val="18"/>
        </w:rPr>
        <w:t>不可能」という指標が用いられる</w:t>
      </w:r>
      <w:r>
        <w:rPr>
          <w:rFonts w:ascii="Times New Roman" w:hAnsi="Times New Roman" w:hint="eastAsia"/>
          <w:sz w:val="18"/>
          <w:szCs w:val="18"/>
        </w:rPr>
        <w:t>.</w:t>
      </w:r>
      <w:r w:rsidR="00E60B3C">
        <w:rPr>
          <w:rFonts w:ascii="Times New Roman" w:hAnsi="Times New Roman" w:hint="eastAsia"/>
          <w:sz w:val="18"/>
          <w:szCs w:val="18"/>
        </w:rPr>
        <w:t>また</w:t>
      </w:r>
      <w:r w:rsidR="00E60B3C">
        <w:rPr>
          <w:rFonts w:ascii="Times New Roman" w:hAnsi="Times New Roman" w:hint="eastAsia"/>
          <w:sz w:val="18"/>
          <w:szCs w:val="18"/>
        </w:rPr>
        <w:t>,</w:t>
      </w:r>
      <w:r w:rsidR="00E60B3C">
        <w:rPr>
          <w:rFonts w:ascii="Times New Roman" w:hAnsi="Times New Roman" w:hint="eastAsia"/>
          <w:sz w:val="18"/>
          <w:szCs w:val="18"/>
        </w:rPr>
        <w:t>閉曲面は必ずしも三次元空間に収まるわけではない</w:t>
      </w:r>
      <w:r w:rsidR="00E60B3C">
        <w:rPr>
          <w:rFonts w:ascii="Times New Roman" w:hAnsi="Times New Roman" w:hint="eastAsia"/>
          <w:sz w:val="18"/>
          <w:szCs w:val="18"/>
        </w:rPr>
        <w:t>.</w:t>
      </w:r>
      <w:r w:rsidR="00E60B3C">
        <w:rPr>
          <w:rFonts w:ascii="Times New Roman" w:hAnsi="Times New Roman" w:hint="eastAsia"/>
          <w:sz w:val="18"/>
          <w:szCs w:val="18"/>
        </w:rPr>
        <w:t>よってどんな閉曲面も切り開いて展開図という形で二次元平面に落としこんで考える</w:t>
      </w:r>
      <w:r w:rsidR="00E60B3C">
        <w:rPr>
          <w:rFonts w:ascii="Times New Roman" w:hAnsi="Times New Roman" w:hint="eastAsia"/>
          <w:sz w:val="18"/>
          <w:szCs w:val="18"/>
        </w:rPr>
        <w:t>.</w:t>
      </w:r>
    </w:p>
    <w:p w:rsidR="00B52AC3" w:rsidRDefault="00E35F36" w:rsidP="00186563">
      <w:pPr>
        <w:spacing w:line="240" w:lineRule="exact"/>
        <w:ind w:right="227" w:firstLineChars="100" w:firstLine="180"/>
        <w:rPr>
          <w:rFonts w:ascii="Times New Roman" w:hAnsi="Times New Roman"/>
          <w:sz w:val="18"/>
          <w:szCs w:val="18"/>
        </w:rPr>
      </w:pPr>
      <w:r>
        <w:rPr>
          <w:rFonts w:ascii="Times New Roman" w:hAnsi="Times New Roman" w:hint="eastAsia"/>
          <w:sz w:val="18"/>
          <w:szCs w:val="18"/>
        </w:rPr>
        <w:t>これらのことから</w:t>
      </w:r>
      <w:r w:rsidR="00E60B3C">
        <w:rPr>
          <w:rFonts w:ascii="Times New Roman" w:hAnsi="Times New Roman" w:hint="eastAsia"/>
          <w:sz w:val="18"/>
          <w:szCs w:val="18"/>
        </w:rPr>
        <w:t>,</w:t>
      </w:r>
      <w:r w:rsidR="00E60B3C">
        <w:rPr>
          <w:rFonts w:ascii="Times New Roman" w:hAnsi="Times New Roman" w:hint="eastAsia"/>
          <w:sz w:val="18"/>
          <w:szCs w:val="18"/>
        </w:rPr>
        <w:t>あらゆる任意の閉曲面の展開図を描き、その展開図の各辺が切り開き方に対応するように本来は繋がっている</w:t>
      </w:r>
      <w:r w:rsidR="00B52AC3">
        <w:rPr>
          <w:rFonts w:ascii="Times New Roman" w:hAnsi="Times New Roman" w:hint="eastAsia"/>
          <w:sz w:val="18"/>
          <w:szCs w:val="18"/>
        </w:rPr>
        <w:t>ことがわかるような、グラフ</w:t>
      </w:r>
      <w:r w:rsidR="00E60B3C">
        <w:rPr>
          <w:rFonts w:ascii="Times New Roman" w:hAnsi="Times New Roman" w:hint="eastAsia"/>
          <w:sz w:val="18"/>
          <w:szCs w:val="18"/>
        </w:rPr>
        <w:t>描画システムを考案</w:t>
      </w:r>
      <w:r w:rsidR="005D7564">
        <w:rPr>
          <w:rFonts w:ascii="Times New Roman" w:hAnsi="Times New Roman" w:hint="eastAsia"/>
          <w:sz w:val="18"/>
          <w:szCs w:val="18"/>
        </w:rPr>
        <w:t>／実装</w:t>
      </w:r>
      <w:r w:rsidR="00E60B3C">
        <w:rPr>
          <w:rFonts w:ascii="Times New Roman" w:hAnsi="Times New Roman" w:hint="eastAsia"/>
          <w:sz w:val="18"/>
          <w:szCs w:val="18"/>
        </w:rPr>
        <w:t>することを目的とす</w:t>
      </w:r>
      <w:r w:rsidR="00B52AC3">
        <w:rPr>
          <w:rFonts w:ascii="Times New Roman" w:hAnsi="Times New Roman" w:hint="eastAsia"/>
          <w:sz w:val="18"/>
          <w:szCs w:val="18"/>
        </w:rPr>
        <w:t>る</w:t>
      </w:r>
      <w:r w:rsidR="00B52AC3">
        <w:rPr>
          <w:rFonts w:ascii="Times New Roman" w:hAnsi="Times New Roman" w:hint="eastAsia"/>
          <w:sz w:val="18"/>
          <w:szCs w:val="18"/>
        </w:rPr>
        <w:t>.</w:t>
      </w:r>
    </w:p>
    <w:p w:rsidR="00186563" w:rsidRDefault="00186563" w:rsidP="00186563">
      <w:pPr>
        <w:spacing w:line="240" w:lineRule="exact"/>
        <w:ind w:right="227" w:firstLineChars="100" w:firstLine="180"/>
        <w:rPr>
          <w:rFonts w:ascii="Times New Roman" w:hAnsi="Times New Roman"/>
          <w:sz w:val="18"/>
          <w:szCs w:val="18"/>
        </w:rPr>
      </w:pPr>
      <w:r>
        <w:rPr>
          <w:rFonts w:ascii="Times New Roman" w:hAnsi="Times New Roman" w:hint="eastAsia"/>
          <w:sz w:val="18"/>
          <w:szCs w:val="18"/>
        </w:rPr>
        <w:t>より具体的には</w:t>
      </w:r>
      <w:r>
        <w:rPr>
          <w:rFonts w:ascii="Times New Roman" w:hAnsi="Times New Roman" w:hint="eastAsia"/>
          <w:sz w:val="18"/>
          <w:szCs w:val="18"/>
        </w:rPr>
        <w:t>,</w:t>
      </w:r>
      <w:r>
        <w:rPr>
          <w:rFonts w:ascii="Times New Roman" w:hAnsi="Times New Roman" w:hint="eastAsia"/>
          <w:sz w:val="18"/>
          <w:szCs w:val="18"/>
        </w:rPr>
        <w:t>グラフが展開図の中</w:t>
      </w:r>
      <w:r w:rsidR="001B68AF">
        <w:rPr>
          <w:rFonts w:ascii="Times New Roman" w:hAnsi="Times New Roman" w:hint="eastAsia"/>
          <w:sz w:val="18"/>
          <w:szCs w:val="18"/>
        </w:rPr>
        <w:t>でのみ</w:t>
      </w:r>
      <w:r>
        <w:rPr>
          <w:rFonts w:ascii="Times New Roman" w:hAnsi="Times New Roman" w:hint="eastAsia"/>
          <w:sz w:val="18"/>
          <w:szCs w:val="18"/>
        </w:rPr>
        <w:t>描けるようにすること</w:t>
      </w:r>
      <w:r>
        <w:rPr>
          <w:rFonts w:ascii="Times New Roman" w:hAnsi="Times New Roman" w:hint="eastAsia"/>
          <w:sz w:val="18"/>
          <w:szCs w:val="18"/>
        </w:rPr>
        <w:t>,</w:t>
      </w:r>
      <w:r>
        <w:rPr>
          <w:rFonts w:ascii="Times New Roman" w:hAnsi="Times New Roman" w:hint="eastAsia"/>
          <w:sz w:val="18"/>
          <w:szCs w:val="18"/>
        </w:rPr>
        <w:t>グラフの頂点／辺が展開図の辺上に来た場合には対応するもう一方の辺上にも同様にグラフの頂点／辺が自動的に描かれるようにする</w:t>
      </w:r>
      <w:r>
        <w:rPr>
          <w:rFonts w:ascii="Times New Roman" w:hAnsi="Times New Roman" w:hint="eastAsia"/>
          <w:sz w:val="18"/>
          <w:szCs w:val="18"/>
        </w:rPr>
        <w:t>.</w:t>
      </w:r>
    </w:p>
    <w:p w:rsidR="00274D1B" w:rsidRDefault="00274D1B" w:rsidP="00186563">
      <w:pPr>
        <w:spacing w:line="240" w:lineRule="exact"/>
        <w:ind w:right="227" w:firstLineChars="100" w:firstLine="180"/>
        <w:rPr>
          <w:rFonts w:ascii="Times New Roman" w:hAnsi="Times New Roman"/>
          <w:sz w:val="18"/>
          <w:szCs w:val="18"/>
        </w:rPr>
      </w:pPr>
      <w:r>
        <w:rPr>
          <w:rFonts w:ascii="Times New Roman" w:hAnsi="Times New Roman" w:hint="eastAsia"/>
          <w:sz w:val="18"/>
          <w:szCs w:val="18"/>
        </w:rPr>
        <w:t>また</w:t>
      </w:r>
      <w:r>
        <w:rPr>
          <w:rFonts w:ascii="Times New Roman" w:hAnsi="Times New Roman" w:hint="eastAsia"/>
          <w:sz w:val="18"/>
          <w:szCs w:val="18"/>
        </w:rPr>
        <w:t>,</w:t>
      </w:r>
      <w:r>
        <w:rPr>
          <w:rFonts w:ascii="Times New Roman" w:hAnsi="Times New Roman" w:hint="eastAsia"/>
          <w:sz w:val="18"/>
          <w:szCs w:val="18"/>
        </w:rPr>
        <w:t>研究者同士のコミュニケーション促進としての研究支援ツールを目指すため</w:t>
      </w:r>
      <w:r>
        <w:rPr>
          <w:rFonts w:ascii="Times New Roman" w:hAnsi="Times New Roman" w:hint="eastAsia"/>
          <w:sz w:val="18"/>
          <w:szCs w:val="18"/>
        </w:rPr>
        <w:t>,</w:t>
      </w:r>
      <w:proofErr w:type="spellStart"/>
      <w:r>
        <w:rPr>
          <w:rFonts w:ascii="Times New Roman" w:hAnsi="Times New Roman" w:hint="eastAsia"/>
          <w:sz w:val="18"/>
          <w:szCs w:val="18"/>
        </w:rPr>
        <w:t>iPad</w:t>
      </w:r>
      <w:proofErr w:type="spellEnd"/>
      <w:r>
        <w:rPr>
          <w:rFonts w:ascii="Times New Roman" w:hAnsi="Times New Roman" w:hint="eastAsia"/>
          <w:sz w:val="18"/>
          <w:szCs w:val="18"/>
        </w:rPr>
        <w:t>で動くアプリケーションを開発する</w:t>
      </w:r>
      <w:r>
        <w:rPr>
          <w:rFonts w:ascii="Times New Roman" w:hAnsi="Times New Roman" w:hint="eastAsia"/>
          <w:sz w:val="18"/>
          <w:szCs w:val="18"/>
        </w:rPr>
        <w:t>.</w:t>
      </w:r>
    </w:p>
    <w:p w:rsidR="005920D4" w:rsidRPr="00274D1B" w:rsidRDefault="005920D4" w:rsidP="005920D4">
      <w:pPr>
        <w:spacing w:line="240" w:lineRule="exact"/>
        <w:ind w:right="227"/>
        <w:rPr>
          <w:rFonts w:ascii="Times New Roman" w:hAnsi="Times New Roman"/>
          <w:sz w:val="18"/>
          <w:szCs w:val="18"/>
        </w:rPr>
      </w:pPr>
    </w:p>
    <w:p w:rsidR="00186563" w:rsidRPr="002419F7" w:rsidRDefault="002419F7" w:rsidP="005920D4">
      <w:pPr>
        <w:spacing w:line="240" w:lineRule="exact"/>
        <w:ind w:right="227"/>
        <w:rPr>
          <w:rFonts w:asciiTheme="majorEastAsia" w:eastAsiaTheme="majorEastAsia" w:hAnsiTheme="majorEastAsia"/>
          <w:b/>
          <w:sz w:val="18"/>
          <w:szCs w:val="18"/>
        </w:rPr>
      </w:pPr>
      <w:r>
        <w:rPr>
          <w:rFonts w:asciiTheme="majorEastAsia" w:eastAsiaTheme="majorEastAsia" w:hAnsiTheme="majorEastAsia" w:hint="eastAsia"/>
          <w:b/>
          <w:sz w:val="18"/>
          <w:szCs w:val="18"/>
        </w:rPr>
        <w:t>３．</w:t>
      </w:r>
      <w:r w:rsidR="00E60B3C" w:rsidRPr="002419F7">
        <w:rPr>
          <w:rFonts w:asciiTheme="majorEastAsia" w:eastAsiaTheme="majorEastAsia" w:hAnsiTheme="majorEastAsia" w:hint="eastAsia"/>
          <w:b/>
          <w:sz w:val="18"/>
          <w:szCs w:val="18"/>
        </w:rPr>
        <w:t>研究手法</w:t>
      </w:r>
    </w:p>
    <w:p w:rsidR="00D33B97" w:rsidRDefault="00BA732E" w:rsidP="00683E97">
      <w:pPr>
        <w:spacing w:line="240" w:lineRule="exact"/>
        <w:ind w:right="227" w:firstLineChars="100" w:firstLine="180"/>
        <w:rPr>
          <w:rFonts w:ascii="Times New Roman" w:hAnsi="Times New Roman" w:hint="eastAsia"/>
          <w:sz w:val="18"/>
          <w:szCs w:val="18"/>
        </w:rPr>
      </w:pPr>
      <w:r>
        <w:rPr>
          <w:rFonts w:ascii="Times New Roman" w:hAnsi="Times New Roman" w:hint="eastAsia"/>
          <w:sz w:val="18"/>
          <w:szCs w:val="18"/>
        </w:rPr>
        <w:t>展開図の</w:t>
      </w:r>
      <w:r w:rsidR="00E35F36">
        <w:rPr>
          <w:rFonts w:ascii="Times New Roman" w:hAnsi="Times New Roman" w:hint="eastAsia"/>
          <w:sz w:val="18"/>
          <w:szCs w:val="18"/>
        </w:rPr>
        <w:t>閉曲面の切り開き方には「種数と向き付け可能／不可能」のパラメータから</w:t>
      </w:r>
      <w:r w:rsidR="00E35F36">
        <w:rPr>
          <w:rFonts w:ascii="Times New Roman" w:hAnsi="Times New Roman" w:hint="eastAsia"/>
          <w:sz w:val="18"/>
          <w:szCs w:val="18"/>
        </w:rPr>
        <w:t>,</w:t>
      </w:r>
      <w:r w:rsidR="001B68AF">
        <w:rPr>
          <w:rFonts w:ascii="Times New Roman" w:hAnsi="Times New Roman" w:hint="eastAsia"/>
          <w:sz w:val="18"/>
          <w:szCs w:val="18"/>
        </w:rPr>
        <w:t>向き付け可能な閉曲面の場合は種数</w:t>
      </w:r>
      <w:r w:rsidR="001B68AF">
        <w:rPr>
          <w:rFonts w:ascii="Times New Roman" w:hAnsi="Times New Roman" w:hint="eastAsia"/>
          <w:sz w:val="18"/>
          <w:szCs w:val="18"/>
        </w:rPr>
        <w:t>g</w:t>
      </w:r>
      <w:r w:rsidR="001B68AF">
        <w:rPr>
          <w:rFonts w:ascii="Times New Roman" w:hAnsi="Times New Roman" w:hint="eastAsia"/>
          <w:sz w:val="18"/>
          <w:szCs w:val="18"/>
        </w:rPr>
        <w:t>のとき</w:t>
      </w:r>
      <w:r w:rsidR="001B68AF">
        <w:rPr>
          <w:rFonts w:ascii="Times New Roman" w:hAnsi="Times New Roman" w:hint="eastAsia"/>
          <w:sz w:val="18"/>
          <w:szCs w:val="18"/>
        </w:rPr>
        <w:t>,4g</w:t>
      </w:r>
      <w:r w:rsidR="001B68AF">
        <w:rPr>
          <w:rFonts w:ascii="Times New Roman" w:hAnsi="Times New Roman" w:hint="eastAsia"/>
          <w:sz w:val="18"/>
          <w:szCs w:val="18"/>
        </w:rPr>
        <w:t>角形で切り開くことができ</w:t>
      </w:r>
      <w:r w:rsidR="001B68AF">
        <w:rPr>
          <w:rFonts w:ascii="Times New Roman" w:hAnsi="Times New Roman" w:hint="eastAsia"/>
          <w:sz w:val="18"/>
          <w:szCs w:val="18"/>
        </w:rPr>
        <w:t>,</w:t>
      </w:r>
      <w:r w:rsidR="001B68AF">
        <w:rPr>
          <w:rFonts w:ascii="Times New Roman" w:hAnsi="Times New Roman" w:hint="eastAsia"/>
          <w:sz w:val="18"/>
          <w:szCs w:val="18"/>
        </w:rPr>
        <w:t>向き付け不可能の場合には種数</w:t>
      </w:r>
      <w:r w:rsidR="001B68AF">
        <w:rPr>
          <w:rFonts w:ascii="Times New Roman" w:hAnsi="Times New Roman" w:hint="eastAsia"/>
          <w:sz w:val="18"/>
          <w:szCs w:val="18"/>
        </w:rPr>
        <w:t>k</w:t>
      </w:r>
      <w:r w:rsidR="001B68AF">
        <w:rPr>
          <w:rFonts w:ascii="Times New Roman" w:hAnsi="Times New Roman" w:hint="eastAsia"/>
          <w:sz w:val="18"/>
          <w:szCs w:val="18"/>
        </w:rPr>
        <w:t>のとき</w:t>
      </w:r>
      <w:r w:rsidR="001B68AF">
        <w:rPr>
          <w:rFonts w:ascii="Times New Roman" w:hAnsi="Times New Roman" w:hint="eastAsia"/>
          <w:sz w:val="18"/>
          <w:szCs w:val="18"/>
        </w:rPr>
        <w:t>,2</w:t>
      </w:r>
      <w:r w:rsidR="001B68AF">
        <w:rPr>
          <w:rFonts w:ascii="Times New Roman" w:hAnsi="Times New Roman" w:hint="eastAsia"/>
          <w:sz w:val="18"/>
          <w:szCs w:val="18"/>
        </w:rPr>
        <w:t>ｋ角形で切り開ける</w:t>
      </w:r>
      <w:r w:rsidR="001B68AF">
        <w:rPr>
          <w:rFonts w:ascii="Times New Roman" w:hAnsi="Times New Roman" w:hint="eastAsia"/>
          <w:sz w:val="18"/>
          <w:szCs w:val="18"/>
        </w:rPr>
        <w:t>.</w:t>
      </w:r>
      <w:r w:rsidR="001B68AF">
        <w:rPr>
          <w:rFonts w:ascii="Times New Roman" w:hAnsi="Times New Roman" w:hint="eastAsia"/>
          <w:sz w:val="18"/>
          <w:szCs w:val="18"/>
        </w:rPr>
        <w:t>つまり閉曲面は正</w:t>
      </w:r>
      <w:r w:rsidR="001B68AF">
        <w:rPr>
          <w:rFonts w:ascii="Times New Roman" w:hAnsi="Times New Roman" w:hint="eastAsia"/>
          <w:sz w:val="18"/>
          <w:szCs w:val="18"/>
        </w:rPr>
        <w:t>2n</w:t>
      </w:r>
      <w:r w:rsidR="001B68AF">
        <w:rPr>
          <w:rFonts w:ascii="Times New Roman" w:hAnsi="Times New Roman" w:hint="eastAsia"/>
          <w:sz w:val="18"/>
          <w:szCs w:val="18"/>
        </w:rPr>
        <w:t>角形で切り開くことができるので</w:t>
      </w:r>
      <w:r w:rsidR="001B68AF">
        <w:rPr>
          <w:rFonts w:ascii="Times New Roman" w:hAnsi="Times New Roman" w:hint="eastAsia"/>
          <w:sz w:val="18"/>
          <w:szCs w:val="18"/>
        </w:rPr>
        <w:t>,</w:t>
      </w:r>
      <w:r w:rsidR="00683E97">
        <w:rPr>
          <w:rFonts w:ascii="Times New Roman" w:hAnsi="Times New Roman" w:hint="eastAsia"/>
          <w:sz w:val="18"/>
          <w:szCs w:val="18"/>
        </w:rPr>
        <w:t>これを利用して任意の閉曲面の展開図の多角形</w:t>
      </w:r>
      <w:r w:rsidR="001B68AF">
        <w:rPr>
          <w:rFonts w:ascii="Times New Roman" w:hAnsi="Times New Roman" w:hint="eastAsia"/>
          <w:sz w:val="18"/>
          <w:szCs w:val="18"/>
        </w:rPr>
        <w:t>を描くことが出来る</w:t>
      </w:r>
      <w:r w:rsidR="001B68AF">
        <w:rPr>
          <w:rFonts w:ascii="Times New Roman" w:hAnsi="Times New Roman" w:hint="eastAsia"/>
          <w:sz w:val="18"/>
          <w:szCs w:val="18"/>
        </w:rPr>
        <w:t>.</w:t>
      </w:r>
    </w:p>
    <w:p w:rsidR="007632E7" w:rsidRDefault="007632E7" w:rsidP="00683E97">
      <w:pPr>
        <w:spacing w:line="240" w:lineRule="exact"/>
        <w:ind w:right="227" w:firstLineChars="100" w:firstLine="180"/>
        <w:rPr>
          <w:rFonts w:ascii="Times New Roman" w:hAnsi="Times New Roman" w:hint="eastAsia"/>
          <w:sz w:val="18"/>
          <w:szCs w:val="18"/>
        </w:rPr>
      </w:pPr>
    </w:p>
    <w:p w:rsidR="007632E7" w:rsidRDefault="007632E7" w:rsidP="00683E97">
      <w:pPr>
        <w:spacing w:line="240" w:lineRule="exact"/>
        <w:ind w:right="227" w:firstLineChars="100" w:firstLine="180"/>
        <w:rPr>
          <w:rFonts w:ascii="Times New Roman" w:hAnsi="Times New Roman"/>
          <w:sz w:val="18"/>
          <w:szCs w:val="18"/>
        </w:rPr>
      </w:pPr>
    </w:p>
    <w:p w:rsidR="00A651B2" w:rsidRDefault="00D33B97" w:rsidP="00A651B2">
      <w:pPr>
        <w:spacing w:line="240" w:lineRule="exact"/>
        <w:ind w:left="227" w:firstLineChars="100" w:firstLine="180"/>
        <w:jc w:val="left"/>
        <w:rPr>
          <w:rFonts w:ascii="Times New Roman" w:hAnsi="Times New Roman" w:hint="eastAsia"/>
          <w:sz w:val="18"/>
          <w:szCs w:val="18"/>
        </w:rPr>
      </w:pPr>
      <w:r>
        <w:rPr>
          <w:rFonts w:ascii="Times New Roman" w:hAnsi="Times New Roman" w:hint="eastAsia"/>
          <w:sz w:val="18"/>
          <w:szCs w:val="18"/>
        </w:rPr>
        <w:lastRenderedPageBreak/>
        <w:t>ちなみに</w:t>
      </w:r>
      <w:r>
        <w:rPr>
          <w:rFonts w:ascii="Times New Roman" w:hAnsi="Times New Roman" w:hint="eastAsia"/>
          <w:sz w:val="18"/>
          <w:szCs w:val="18"/>
        </w:rPr>
        <w:t>,</w:t>
      </w:r>
      <w:r>
        <w:rPr>
          <w:rFonts w:ascii="Times New Roman" w:hAnsi="Times New Roman" w:hint="eastAsia"/>
          <w:sz w:val="18"/>
          <w:szCs w:val="18"/>
        </w:rPr>
        <w:t>向き付け不可能な閉曲面で種数が</w:t>
      </w:r>
      <w:r>
        <w:rPr>
          <w:rFonts w:ascii="Times New Roman" w:hAnsi="Times New Roman" w:hint="eastAsia"/>
          <w:sz w:val="18"/>
          <w:szCs w:val="18"/>
        </w:rPr>
        <w:t>1</w:t>
      </w:r>
      <w:r>
        <w:rPr>
          <w:rFonts w:ascii="Times New Roman" w:hAnsi="Times New Roman" w:hint="eastAsia"/>
          <w:sz w:val="18"/>
          <w:szCs w:val="18"/>
        </w:rPr>
        <w:t>の射影平面は</w:t>
      </w:r>
      <w:r>
        <w:rPr>
          <w:rFonts w:ascii="Times New Roman" w:hAnsi="Times New Roman" w:hint="eastAsia"/>
          <w:sz w:val="18"/>
          <w:szCs w:val="18"/>
        </w:rPr>
        <w:t>,</w:t>
      </w:r>
      <w:r>
        <w:rPr>
          <w:rFonts w:ascii="Times New Roman" w:hAnsi="Times New Roman" w:hint="eastAsia"/>
          <w:sz w:val="18"/>
          <w:szCs w:val="18"/>
        </w:rPr>
        <w:t>円の対極点を同一視してできあがる形のため多角形とはならないが</w:t>
      </w:r>
      <w:r>
        <w:rPr>
          <w:rFonts w:ascii="Times New Roman" w:hAnsi="Times New Roman" w:hint="eastAsia"/>
          <w:sz w:val="18"/>
          <w:szCs w:val="18"/>
        </w:rPr>
        <w:t>,</w:t>
      </w:r>
      <w:r>
        <w:rPr>
          <w:rFonts w:ascii="Times New Roman" w:hAnsi="Times New Roman" w:hint="eastAsia"/>
          <w:sz w:val="18"/>
          <w:szCs w:val="18"/>
        </w:rPr>
        <w:t>慣例的に</w:t>
      </w:r>
      <w:r>
        <w:rPr>
          <w:rFonts w:ascii="Times New Roman" w:hAnsi="Times New Roman" w:hint="eastAsia"/>
          <w:sz w:val="18"/>
          <w:szCs w:val="18"/>
        </w:rPr>
        <w:t>6</w:t>
      </w:r>
      <w:r>
        <w:rPr>
          <w:rFonts w:ascii="Times New Roman" w:hAnsi="Times New Roman" w:hint="eastAsia"/>
          <w:sz w:val="18"/>
          <w:szCs w:val="18"/>
        </w:rPr>
        <w:t>角形で描かれるので</w:t>
      </w:r>
      <w:r>
        <w:rPr>
          <w:rFonts w:ascii="Times New Roman" w:hAnsi="Times New Roman" w:hint="eastAsia"/>
          <w:sz w:val="18"/>
          <w:szCs w:val="18"/>
        </w:rPr>
        <w:t>,</w:t>
      </w:r>
      <w:r>
        <w:rPr>
          <w:rFonts w:ascii="Times New Roman" w:hAnsi="Times New Roman" w:hint="eastAsia"/>
          <w:sz w:val="18"/>
          <w:szCs w:val="18"/>
        </w:rPr>
        <w:t>これを描く</w:t>
      </w:r>
      <w:r>
        <w:rPr>
          <w:rFonts w:ascii="Times New Roman" w:hAnsi="Times New Roman" w:hint="eastAsia"/>
          <w:sz w:val="18"/>
          <w:szCs w:val="18"/>
        </w:rPr>
        <w:t>.</w:t>
      </w:r>
    </w:p>
    <w:p w:rsidR="00A651B2" w:rsidRDefault="00D33B97" w:rsidP="00A651B2">
      <w:pPr>
        <w:spacing w:line="240" w:lineRule="exact"/>
        <w:ind w:left="227" w:firstLineChars="100" w:firstLine="180"/>
        <w:jc w:val="left"/>
        <w:rPr>
          <w:rFonts w:ascii="Times New Roman" w:hAnsi="Times New Roman" w:hint="eastAsia"/>
          <w:sz w:val="18"/>
          <w:szCs w:val="18"/>
        </w:rPr>
      </w:pPr>
      <w:r>
        <w:rPr>
          <w:rFonts w:ascii="Times New Roman" w:hAnsi="Times New Roman" w:hint="eastAsia"/>
          <w:sz w:val="18"/>
          <w:szCs w:val="18"/>
        </w:rPr>
        <w:t>さらに</w:t>
      </w:r>
      <w:r>
        <w:rPr>
          <w:rFonts w:ascii="Times New Roman" w:hAnsi="Times New Roman" w:hint="eastAsia"/>
          <w:sz w:val="18"/>
          <w:szCs w:val="18"/>
        </w:rPr>
        <w:t>,</w:t>
      </w:r>
      <w:r>
        <w:rPr>
          <w:rFonts w:ascii="Times New Roman" w:hAnsi="Times New Roman" w:hint="eastAsia"/>
          <w:sz w:val="18"/>
          <w:szCs w:val="18"/>
        </w:rPr>
        <w:t>全て</w:t>
      </w:r>
      <w:r w:rsidR="00683E97">
        <w:rPr>
          <w:rFonts w:ascii="Times New Roman" w:hAnsi="Times New Roman" w:hint="eastAsia"/>
          <w:sz w:val="18"/>
          <w:szCs w:val="18"/>
        </w:rPr>
        <w:t>展開図は</w:t>
      </w:r>
      <w:r>
        <w:rPr>
          <w:rFonts w:ascii="Times New Roman" w:hAnsi="Times New Roman" w:hint="eastAsia"/>
          <w:sz w:val="18"/>
          <w:szCs w:val="18"/>
        </w:rPr>
        <w:t>正</w:t>
      </w:r>
      <w:r>
        <w:rPr>
          <w:rFonts w:ascii="Times New Roman" w:hAnsi="Times New Roman" w:hint="eastAsia"/>
          <w:sz w:val="18"/>
          <w:szCs w:val="18"/>
        </w:rPr>
        <w:t>2n</w:t>
      </w:r>
      <w:r>
        <w:rPr>
          <w:rFonts w:ascii="Times New Roman" w:hAnsi="Times New Roman" w:hint="eastAsia"/>
          <w:sz w:val="18"/>
          <w:szCs w:val="18"/>
        </w:rPr>
        <w:t>角形で描けるこ</w:t>
      </w:r>
      <w:r w:rsidR="003A4D29">
        <w:rPr>
          <w:rFonts w:ascii="Times New Roman" w:hAnsi="Times New Roman" w:hint="eastAsia"/>
          <w:sz w:val="18"/>
          <w:szCs w:val="18"/>
        </w:rPr>
        <w:t>とから</w:t>
      </w:r>
      <w:r w:rsidR="003A4D29">
        <w:rPr>
          <w:rFonts w:ascii="Times New Roman" w:hAnsi="Times New Roman" w:hint="eastAsia"/>
          <w:sz w:val="18"/>
          <w:szCs w:val="18"/>
        </w:rPr>
        <w:t>,</w:t>
      </w:r>
      <w:r w:rsidR="00683E97">
        <w:rPr>
          <w:rFonts w:ascii="Times New Roman" w:hAnsi="Times New Roman" w:hint="eastAsia"/>
          <w:sz w:val="18"/>
          <w:szCs w:val="18"/>
        </w:rPr>
        <w:t>多角形の内外を判定する手法が導き出せる</w:t>
      </w:r>
      <w:r w:rsidR="00683E97">
        <w:rPr>
          <w:rFonts w:ascii="Times New Roman" w:hAnsi="Times New Roman" w:hint="eastAsia"/>
          <w:sz w:val="18"/>
          <w:szCs w:val="18"/>
        </w:rPr>
        <w:t>.</w:t>
      </w:r>
      <w:r w:rsidR="003A4D29" w:rsidRPr="003A4D29">
        <w:rPr>
          <w:rFonts w:ascii="Times New Roman" w:hAnsi="Times New Roman" w:hint="eastAsia"/>
          <w:sz w:val="18"/>
          <w:szCs w:val="18"/>
          <w:lang w:val="fr-FR"/>
        </w:rPr>
        <w:t xml:space="preserve">(x, y) = (0, </w:t>
      </w:r>
      <m:oMath>
        <m:r>
          <m:rPr>
            <m:sty m:val="p"/>
          </m:rPr>
          <w:rPr>
            <w:rFonts w:ascii="Cambria Math" w:hAnsi="Cambria Math"/>
            <w:sz w:val="18"/>
            <w:szCs w:val="18"/>
          </w:rPr>
          <m:t>α</m:t>
        </m:r>
      </m:oMath>
      <w:r w:rsidR="003A4D29" w:rsidRPr="003A4D29">
        <w:rPr>
          <w:rFonts w:ascii="Times New Roman" w:hAnsi="Times New Roman" w:hint="eastAsia"/>
          <w:sz w:val="18"/>
          <w:szCs w:val="18"/>
          <w:lang w:val="fr-FR"/>
        </w:rPr>
        <w:t>)(</w:t>
      </w:r>
      <m:oMath>
        <m:r>
          <m:rPr>
            <m:sty m:val="p"/>
          </m:rPr>
          <w:rPr>
            <w:rFonts w:ascii="Cambria Math" w:hAnsi="Cambria Math"/>
            <w:sz w:val="18"/>
            <w:szCs w:val="18"/>
          </w:rPr>
          <m:t xml:space="preserve"> α</m:t>
        </m:r>
      </m:oMath>
      <w:r w:rsidR="003A4D29">
        <w:rPr>
          <w:rFonts w:ascii="Times New Roman" w:hAnsi="Times New Roman" w:hint="eastAsia"/>
          <w:sz w:val="18"/>
          <w:szCs w:val="18"/>
        </w:rPr>
        <w:t>は任意の数</w:t>
      </w:r>
      <w:r w:rsidR="003A4D29" w:rsidRPr="003A4D29">
        <w:rPr>
          <w:rFonts w:ascii="Times New Roman" w:hAnsi="Times New Roman" w:hint="eastAsia"/>
          <w:sz w:val="18"/>
          <w:szCs w:val="18"/>
          <w:lang w:val="fr-FR"/>
        </w:rPr>
        <w:t>)</w:t>
      </w:r>
      <w:r w:rsidR="003A4D29">
        <w:rPr>
          <w:rFonts w:ascii="Times New Roman" w:hAnsi="Times New Roman" w:hint="eastAsia"/>
          <w:sz w:val="18"/>
          <w:szCs w:val="18"/>
          <w:lang w:val="fr-FR"/>
        </w:rPr>
        <w:t>を始点に展開図を描くことで</w:t>
      </w:r>
      <w:r w:rsidR="003A4D29">
        <w:rPr>
          <w:rFonts w:ascii="Times New Roman" w:hAnsi="Times New Roman" w:hint="eastAsia"/>
          <w:sz w:val="18"/>
          <w:szCs w:val="18"/>
          <w:lang w:val="fr-FR"/>
        </w:rPr>
        <w:t>,</w:t>
      </w:r>
      <w:r w:rsidR="003A4D29">
        <w:rPr>
          <w:rFonts w:ascii="Times New Roman" w:hAnsi="Times New Roman" w:hint="eastAsia"/>
          <w:sz w:val="18"/>
          <w:szCs w:val="18"/>
          <w:lang w:val="fr-FR"/>
        </w:rPr>
        <w:t>展開図が</w:t>
      </w:r>
      <w:r w:rsidR="003A4D29">
        <w:rPr>
          <w:rFonts w:ascii="Times New Roman" w:hAnsi="Times New Roman" w:hint="eastAsia"/>
          <w:sz w:val="18"/>
          <w:szCs w:val="18"/>
          <w:lang w:val="fr-FR"/>
        </w:rPr>
        <w:t>y</w:t>
      </w:r>
      <w:r w:rsidR="003A4D29">
        <w:rPr>
          <w:rFonts w:ascii="Times New Roman" w:hAnsi="Times New Roman" w:hint="eastAsia"/>
          <w:sz w:val="18"/>
          <w:szCs w:val="18"/>
          <w:lang w:val="fr-FR"/>
        </w:rPr>
        <w:t>の値から層に分けることが出来る</w:t>
      </w:r>
      <w:r w:rsidR="003A4D29">
        <w:rPr>
          <w:rFonts w:ascii="Times New Roman" w:hAnsi="Times New Roman" w:hint="eastAsia"/>
          <w:sz w:val="18"/>
          <w:szCs w:val="18"/>
          <w:lang w:val="fr-FR"/>
        </w:rPr>
        <w:t>.(</w:t>
      </w:r>
      <w:r w:rsidR="003A4D29">
        <w:rPr>
          <w:rFonts w:ascii="Times New Roman" w:hAnsi="Times New Roman" w:hint="eastAsia"/>
          <w:sz w:val="18"/>
          <w:szCs w:val="18"/>
          <w:lang w:val="fr-FR"/>
        </w:rPr>
        <w:t>図</w:t>
      </w:r>
      <w:r w:rsidR="003A4D29">
        <w:rPr>
          <w:rFonts w:ascii="Times New Roman" w:hAnsi="Times New Roman" w:hint="eastAsia"/>
          <w:sz w:val="18"/>
          <w:szCs w:val="18"/>
          <w:lang w:val="fr-FR"/>
        </w:rPr>
        <w:t>1.)</w:t>
      </w:r>
    </w:p>
    <w:p w:rsidR="009A27F7" w:rsidRPr="007632E7" w:rsidRDefault="003A4D29" w:rsidP="00A651B2">
      <w:pPr>
        <w:spacing w:line="240" w:lineRule="exact"/>
        <w:ind w:left="227" w:firstLineChars="100" w:firstLine="180"/>
        <w:jc w:val="left"/>
        <w:rPr>
          <w:rFonts w:ascii="Times New Roman" w:hAnsi="Times New Roman"/>
          <w:sz w:val="18"/>
          <w:szCs w:val="18"/>
        </w:rPr>
      </w:pPr>
      <w:r>
        <w:rPr>
          <w:rFonts w:ascii="Times New Roman" w:hAnsi="Times New Roman" w:hint="eastAsia"/>
          <w:sz w:val="18"/>
          <w:szCs w:val="18"/>
          <w:lang w:val="fr-FR"/>
        </w:rPr>
        <w:t>各層の展開図の辺の一次関数がとる</w:t>
      </w:r>
      <w:r>
        <w:rPr>
          <w:rFonts w:ascii="Times New Roman" w:hAnsi="Times New Roman" w:hint="eastAsia"/>
          <w:sz w:val="18"/>
          <w:szCs w:val="18"/>
          <w:lang w:val="fr-FR"/>
        </w:rPr>
        <w:t>x</w:t>
      </w:r>
      <w:r>
        <w:rPr>
          <w:rFonts w:ascii="Times New Roman" w:hAnsi="Times New Roman" w:hint="eastAsia"/>
          <w:sz w:val="18"/>
          <w:szCs w:val="18"/>
          <w:lang w:val="fr-FR"/>
        </w:rPr>
        <w:t>の座標よりも判定する</w:t>
      </w:r>
      <w:r>
        <w:rPr>
          <w:rFonts w:ascii="Times New Roman" w:hAnsi="Times New Roman" w:hint="eastAsia"/>
          <w:sz w:val="18"/>
          <w:szCs w:val="18"/>
          <w:lang w:val="fr-FR"/>
        </w:rPr>
        <w:t>x</w:t>
      </w:r>
      <w:r>
        <w:rPr>
          <w:rFonts w:ascii="Times New Roman" w:hAnsi="Times New Roman" w:hint="eastAsia"/>
          <w:sz w:val="18"/>
          <w:szCs w:val="18"/>
          <w:lang w:val="fr-FR"/>
        </w:rPr>
        <w:t>座標の値が大きいか小さいかによって展開図の内外を判定できる</w:t>
      </w:r>
      <w:r>
        <w:rPr>
          <w:rFonts w:ascii="Times New Roman" w:hAnsi="Times New Roman" w:hint="eastAsia"/>
          <w:sz w:val="18"/>
          <w:szCs w:val="18"/>
          <w:lang w:val="fr-FR"/>
        </w:rPr>
        <w:t>.</w:t>
      </w:r>
    </w:p>
    <w:p w:rsidR="009A27F7" w:rsidRDefault="00A651B2" w:rsidP="00D33B97">
      <w:pPr>
        <w:spacing w:line="240" w:lineRule="exact"/>
        <w:ind w:left="227" w:firstLineChars="100" w:firstLine="180"/>
        <w:rPr>
          <w:rFonts w:ascii="Times New Roman" w:hAnsi="Times New Roman"/>
          <w:sz w:val="18"/>
          <w:szCs w:val="18"/>
          <w:lang w:val="fr-FR"/>
        </w:rPr>
      </w:pPr>
      <w:r>
        <w:rPr>
          <w:rFonts w:ascii="Times New Roman" w:hAnsi="Times New Roman"/>
          <w:noProof/>
          <w:sz w:val="18"/>
          <w:szCs w:val="18"/>
        </w:rPr>
        <w:pict>
          <v:group id="_x0000_s1110" style="position:absolute;left:0;text-align:left;margin-left:70.75pt;margin-top:4.5pt;width:95.1pt;height:83.5pt;z-index:251680768" coordorigin="7191,6745" coordsize="1902,1775">
            <v:shapetype id="_x0000_t32" coordsize="21600,21600" o:spt="32" o:oned="t" path="m,l21600,21600e" filled="f">
              <v:path arrowok="t" fillok="f" o:connecttype="none"/>
              <o:lock v:ext="edit" shapetype="t"/>
            </v:shapetype>
            <v:shape id="_x0000_s1087" type="#_x0000_t32" style="position:absolute;left:7191;top:7671;width:1902;height:1" o:connectortype="straight" o:regroupid="1" strokeweight="1pt">
              <v:stroke endarrow="block"/>
            </v:shape>
            <v:shape id="_x0000_s1088" type="#_x0000_t32" style="position:absolute;left:7248;top:7632;width:1775;height:1;rotation:90" o:connectortype="straight" o:regroupid="1" strokeweight="1pt">
              <v:stroke startarrow="classic"/>
            </v:shape>
            <v:group id="_x0000_s1092" style="position:absolute;left:7599;top:7182;width:1058;height:1000" coordorigin="5111,3539" coordsize="1970,1998" o:regroupid="1">
              <v:group id="_x0000_s1093" style="position:absolute;left:6059;top:3539;width:1022;height:1982" coordorigin="6059,3539" coordsize="1022,1982">
                <v:group id="_x0000_s1094" style="position:absolute;left:6061;top:3539;width:1020;height:1015" coordorigin="6061,3539" coordsize="1020,1015">
                  <v:shape id="_x0000_s1095" type="#_x0000_t32" style="position:absolute;left:6061;top:3539;width:889;height:16;rotation:-24;flip:y" o:connectortype="straight" strokeweight="1pt"/>
                  <v:shape id="_x0000_s1096" type="#_x0000_t32" style="position:absolute;left:6628;top:4102;width:889;height:16;rotation:-68;flip:y" o:connectortype="straight" strokeweight="1pt"/>
                </v:group>
                <v:group id="_x0000_s1097" style="position:absolute;left:6057;top:4503;width:1020;height:1016;rotation:90" coordorigin="6061,3539" coordsize="1020,1015">
                  <v:shape id="_x0000_s1098" type="#_x0000_t32" style="position:absolute;left:6061;top:3539;width:889;height:16;rotation:-24;flip:y" o:connectortype="straight" strokeweight="1pt"/>
                  <v:shape id="_x0000_s1099" type="#_x0000_t32" style="position:absolute;left:6628;top:4102;width:889;height:16;rotation:-68;flip:y" o:connectortype="straight" strokeweight="1pt"/>
                </v:group>
              </v:group>
              <v:group id="_x0000_s1100" style="position:absolute;left:5111;top:3555;width:1022;height:1982;rotation:180" coordorigin="6059,3539" coordsize="1022,1982">
                <v:group id="_x0000_s1101" style="position:absolute;left:6061;top:3539;width:1020;height:1015" coordorigin="6061,3539" coordsize="1020,1015">
                  <v:shape id="_x0000_s1102" type="#_x0000_t32" style="position:absolute;left:6061;top:3539;width:889;height:16;rotation:-24;flip:y" o:connectortype="straight" strokeweight="1pt"/>
                  <v:shape id="_x0000_s1103" type="#_x0000_t32" style="position:absolute;left:6628;top:4102;width:889;height:16;rotation:-68;flip:y" o:connectortype="straight" strokeweight="1pt"/>
                </v:group>
                <v:group id="_x0000_s1104" style="position:absolute;left:6057;top:4503;width:1020;height:1016;rotation:90" coordorigin="6061,3539" coordsize="1020,1015">
                  <v:shape id="_x0000_s1105" type="#_x0000_t32" style="position:absolute;left:6061;top:3539;width:889;height:16;rotation:-24;flip:y" o:connectortype="straight" strokeweight="1pt"/>
                  <v:shape id="_x0000_s1106" type="#_x0000_t32" style="position:absolute;left:6628;top:4102;width:889;height:16;rotation:-68;flip:y" o:connectortype="straight" strokeweight="1pt"/>
                </v:group>
              </v:group>
            </v:group>
            <v:group id="_x0000_s1107" style="position:absolute;left:7524;top:7255;width:1215;height:853" coordorigin="4971,3686" coordsize="2263,1703" o:regroupid="1">
              <v:shape id="_x0000_s1108" type="#_x0000_t32" style="position:absolute;left:4972;top:5320;width:2262;height:69;flip:y" o:connectortype="straight" strokeweight="1pt">
                <v:stroke dashstyle="1 1" endcap="round"/>
              </v:shape>
              <v:shape id="_x0000_s1109" type="#_x0000_t32" style="position:absolute;left:4971;top:3686;width:2263;height:69;flip:y" o:connectortype="straight" strokeweight="1pt">
                <v:stroke dashstyle="1 1" endcap="round"/>
              </v:shape>
            </v:group>
          </v:group>
        </w:pict>
      </w:r>
      <w:r w:rsidR="00342246">
        <w:rPr>
          <w:rFonts w:ascii="Times New Roman" w:hAnsi="Times New Roman"/>
          <w:noProof/>
          <w:sz w:val="18"/>
          <w:szCs w:val="18"/>
        </w:rPr>
        <w:pict>
          <v:shapetype id="_x0000_t202" coordsize="21600,21600" o:spt="202" path="m,l,21600r21600,l21600,xe">
            <v:stroke joinstyle="miter"/>
            <v:path gradientshapeok="t" o:connecttype="rect"/>
          </v:shapetype>
          <v:shape id="_x0000_s1090" type="#_x0000_t202" style="position:absolute;left:0;text-align:left;margin-left:104.5pt;margin-top:8.7pt;width:8.85pt;height:7.65pt;z-index:251662336" o:regroupid="1" stroked="f" strokeweight="1pt">
            <v:textbox style="mso-next-textbox:#_x0000_s1090" inset="5.85pt,.7pt,5.85pt,.7pt">
              <w:txbxContent>
                <w:p w:rsidR="00EF334A" w:rsidRPr="005F27D9" w:rsidRDefault="00EF334A" w:rsidP="00EF334A">
                  <w:pPr>
                    <w:rPr>
                      <w:sz w:val="24"/>
                    </w:rPr>
                  </w:pPr>
                  <w:r>
                    <w:rPr>
                      <w:rFonts w:hint="eastAsia"/>
                      <w:sz w:val="24"/>
                    </w:rPr>
                    <w:t>y</w:t>
                  </w:r>
                </w:p>
              </w:txbxContent>
            </v:textbox>
          </v:shape>
        </w:pict>
      </w:r>
    </w:p>
    <w:p w:rsidR="003A4D29" w:rsidRDefault="003A4D29" w:rsidP="003A4D29">
      <w:pPr>
        <w:spacing w:line="240" w:lineRule="exact"/>
        <w:rPr>
          <w:rFonts w:ascii="Times New Roman" w:hAnsi="Times New Roman"/>
          <w:sz w:val="18"/>
          <w:szCs w:val="18"/>
          <w:lang w:val="fr-FR"/>
        </w:rPr>
      </w:pPr>
      <w:r>
        <w:rPr>
          <w:rFonts w:ascii="Times New Roman" w:hAnsi="Times New Roman" w:hint="eastAsia"/>
          <w:sz w:val="18"/>
          <w:szCs w:val="18"/>
          <w:lang w:val="fr-FR"/>
        </w:rPr>
        <w:t xml:space="preserve">  </w:t>
      </w:r>
    </w:p>
    <w:p w:rsidR="009A27F7" w:rsidRDefault="009A27F7" w:rsidP="003A4D29">
      <w:pPr>
        <w:spacing w:line="240" w:lineRule="exact"/>
        <w:rPr>
          <w:rFonts w:ascii="Times New Roman" w:hAnsi="Times New Roman"/>
          <w:sz w:val="18"/>
          <w:szCs w:val="18"/>
          <w:lang w:val="fr-FR"/>
        </w:rPr>
      </w:pPr>
    </w:p>
    <w:p w:rsidR="009A27F7" w:rsidRDefault="009A27F7" w:rsidP="003A4D29">
      <w:pPr>
        <w:spacing w:line="240" w:lineRule="exact"/>
        <w:rPr>
          <w:rFonts w:ascii="Times New Roman" w:hAnsi="Times New Roman"/>
          <w:sz w:val="18"/>
          <w:szCs w:val="18"/>
          <w:lang w:val="fr-FR"/>
        </w:rPr>
      </w:pPr>
    </w:p>
    <w:p w:rsidR="009A27F7" w:rsidRDefault="00342246" w:rsidP="003A4D29">
      <w:pPr>
        <w:spacing w:line="240" w:lineRule="exact"/>
        <w:rPr>
          <w:rFonts w:ascii="Times New Roman" w:hAnsi="Times New Roman"/>
          <w:sz w:val="18"/>
          <w:szCs w:val="18"/>
          <w:lang w:val="fr-FR"/>
        </w:rPr>
      </w:pPr>
      <w:r>
        <w:rPr>
          <w:rFonts w:ascii="Times New Roman" w:hAnsi="Times New Roman"/>
          <w:noProof/>
          <w:sz w:val="18"/>
          <w:szCs w:val="18"/>
        </w:rPr>
        <w:pict>
          <v:shape id="_x0000_s1091" type="#_x0000_t202" style="position:absolute;left:0;text-align:left;margin-left:157pt;margin-top:10.2pt;width:8.85pt;height:7.65pt;z-index:251663360" o:regroupid="1" stroked="f" strokeweight="1pt">
            <v:textbox style="mso-next-textbox:#_x0000_s1091" inset="5.85pt,.7pt,5.85pt,.7pt">
              <w:txbxContent>
                <w:p w:rsidR="00EF334A" w:rsidRPr="005F27D9" w:rsidRDefault="00EF334A" w:rsidP="00EF334A">
                  <w:pPr>
                    <w:rPr>
                      <w:sz w:val="24"/>
                    </w:rPr>
                  </w:pPr>
                  <w:r>
                    <w:rPr>
                      <w:rFonts w:hint="eastAsia"/>
                      <w:sz w:val="24"/>
                    </w:rPr>
                    <w:t>x</w:t>
                  </w:r>
                </w:p>
              </w:txbxContent>
            </v:textbox>
          </v:shape>
        </w:pict>
      </w:r>
    </w:p>
    <w:p w:rsidR="00EF334A" w:rsidRDefault="00EF334A" w:rsidP="003A4D29">
      <w:pPr>
        <w:spacing w:line="240" w:lineRule="exact"/>
        <w:rPr>
          <w:rFonts w:ascii="Times New Roman" w:hAnsi="Times New Roman" w:hint="eastAsia"/>
          <w:sz w:val="18"/>
          <w:szCs w:val="18"/>
          <w:lang w:val="fr-FR"/>
        </w:rPr>
      </w:pPr>
    </w:p>
    <w:p w:rsidR="007632E7" w:rsidRDefault="007632E7" w:rsidP="003A4D29">
      <w:pPr>
        <w:spacing w:line="240" w:lineRule="exact"/>
        <w:rPr>
          <w:rFonts w:ascii="Times New Roman" w:hAnsi="Times New Roman" w:hint="eastAsia"/>
          <w:sz w:val="18"/>
          <w:szCs w:val="18"/>
          <w:lang w:val="fr-FR"/>
        </w:rPr>
      </w:pPr>
    </w:p>
    <w:p w:rsidR="00A651B2" w:rsidRDefault="00A651B2" w:rsidP="003A4D29">
      <w:pPr>
        <w:spacing w:line="240" w:lineRule="exact"/>
        <w:rPr>
          <w:rFonts w:ascii="Times New Roman" w:hAnsi="Times New Roman"/>
          <w:sz w:val="18"/>
          <w:szCs w:val="18"/>
          <w:lang w:val="fr-FR"/>
        </w:rPr>
      </w:pPr>
    </w:p>
    <w:p w:rsidR="00EF334A" w:rsidRPr="00EF334A" w:rsidRDefault="00EF334A" w:rsidP="00EF334A">
      <w:pPr>
        <w:spacing w:line="240" w:lineRule="exact"/>
        <w:jc w:val="center"/>
        <w:rPr>
          <w:rFonts w:ascii="Times New Roman" w:hAnsi="Times New Roman"/>
          <w:sz w:val="18"/>
          <w:szCs w:val="18"/>
        </w:rPr>
      </w:pPr>
      <w:r>
        <w:rPr>
          <w:rFonts w:ascii="Times New Roman" w:hAnsi="Times New Roman" w:hint="eastAsia"/>
          <w:sz w:val="18"/>
          <w:szCs w:val="18"/>
          <w:lang w:val="fr-FR"/>
        </w:rPr>
        <w:t>図</w:t>
      </w:r>
      <w:r w:rsidRPr="00EF334A">
        <w:rPr>
          <w:rFonts w:ascii="Times New Roman" w:hAnsi="Times New Roman" w:hint="eastAsia"/>
          <w:sz w:val="18"/>
          <w:szCs w:val="18"/>
        </w:rPr>
        <w:t xml:space="preserve">1. </w:t>
      </w:r>
      <w:r>
        <w:rPr>
          <w:rFonts w:ascii="Times New Roman" w:hAnsi="Times New Roman" w:hint="eastAsia"/>
          <w:sz w:val="18"/>
          <w:szCs w:val="18"/>
        </w:rPr>
        <w:t>S</w:t>
      </w:r>
      <w:r w:rsidRPr="00EF334A">
        <w:rPr>
          <w:rFonts w:ascii="Times New Roman" w:hAnsi="Times New Roman" w:hint="eastAsia"/>
          <w:sz w:val="18"/>
          <w:szCs w:val="18"/>
        </w:rPr>
        <w:t xml:space="preserve">eparation </w:t>
      </w:r>
      <w:r>
        <w:rPr>
          <w:rFonts w:ascii="Times New Roman" w:hAnsi="Times New Roman" w:hint="eastAsia"/>
          <w:sz w:val="18"/>
          <w:szCs w:val="18"/>
        </w:rPr>
        <w:t xml:space="preserve">of </w:t>
      </w:r>
      <w:r w:rsidR="00BD5879">
        <w:rPr>
          <w:rFonts w:ascii="Times New Roman" w:hAnsi="Times New Roman" w:hint="eastAsia"/>
          <w:sz w:val="18"/>
          <w:szCs w:val="18"/>
        </w:rPr>
        <w:t xml:space="preserve">the </w:t>
      </w:r>
      <w:r>
        <w:rPr>
          <w:rFonts w:ascii="Times New Roman" w:hAnsi="Times New Roman" w:hint="eastAsia"/>
          <w:sz w:val="18"/>
          <w:szCs w:val="18"/>
        </w:rPr>
        <w:t>net of</w:t>
      </w:r>
      <w:r w:rsidR="00BD5879">
        <w:rPr>
          <w:rFonts w:ascii="Times New Roman" w:hAnsi="Times New Roman" w:hint="eastAsia"/>
          <w:sz w:val="18"/>
          <w:szCs w:val="18"/>
        </w:rPr>
        <w:t xml:space="preserve"> a</w:t>
      </w:r>
      <w:r>
        <w:rPr>
          <w:rFonts w:ascii="Times New Roman" w:hAnsi="Times New Roman" w:hint="eastAsia"/>
          <w:sz w:val="18"/>
          <w:szCs w:val="18"/>
        </w:rPr>
        <w:t xml:space="preserve"> closed surface.</w:t>
      </w:r>
    </w:p>
    <w:p w:rsidR="00EF334A" w:rsidRPr="00BD5879" w:rsidRDefault="00EF334A" w:rsidP="003A4D29">
      <w:pPr>
        <w:spacing w:line="240" w:lineRule="exact"/>
        <w:rPr>
          <w:rFonts w:ascii="Times New Roman" w:hAnsi="Times New Roman"/>
          <w:sz w:val="18"/>
          <w:szCs w:val="18"/>
        </w:rPr>
      </w:pPr>
    </w:p>
    <w:p w:rsidR="00B40A51" w:rsidRPr="00B40A51" w:rsidRDefault="00D33B97" w:rsidP="00F93BB9">
      <w:pPr>
        <w:spacing w:line="240" w:lineRule="exact"/>
        <w:ind w:left="227" w:firstLineChars="50" w:firstLine="90"/>
        <w:jc w:val="left"/>
        <w:rPr>
          <w:sz w:val="18"/>
          <w:szCs w:val="18"/>
        </w:rPr>
      </w:pPr>
      <w:r>
        <w:rPr>
          <w:rFonts w:ascii="Times New Roman" w:hAnsi="Times New Roman" w:hint="eastAsia"/>
          <w:sz w:val="18"/>
          <w:szCs w:val="18"/>
        </w:rPr>
        <w:t>また</w:t>
      </w:r>
      <w:r>
        <w:rPr>
          <w:rFonts w:ascii="Times New Roman" w:hAnsi="Times New Roman" w:hint="eastAsia"/>
          <w:sz w:val="18"/>
          <w:szCs w:val="18"/>
        </w:rPr>
        <w:t>,</w:t>
      </w:r>
      <w:r w:rsidR="001B68AF">
        <w:rPr>
          <w:rFonts w:ascii="Times New Roman" w:hAnsi="Times New Roman" w:hint="eastAsia"/>
          <w:sz w:val="18"/>
          <w:szCs w:val="18"/>
        </w:rPr>
        <w:t>切り開いた際の辺の対応関係にも</w:t>
      </w:r>
      <w:r>
        <w:rPr>
          <w:rFonts w:ascii="Times New Roman" w:hAnsi="Times New Roman" w:hint="eastAsia"/>
          <w:sz w:val="18"/>
          <w:szCs w:val="18"/>
        </w:rPr>
        <w:t>同じく法則性が</w:t>
      </w:r>
      <w:r w:rsidR="001B68AF">
        <w:rPr>
          <w:rFonts w:ascii="Times New Roman" w:hAnsi="Times New Roman" w:hint="eastAsia"/>
          <w:sz w:val="18"/>
          <w:szCs w:val="18"/>
        </w:rPr>
        <w:t>あり</w:t>
      </w:r>
      <w:r w:rsidR="001B68AF">
        <w:rPr>
          <w:rFonts w:ascii="Times New Roman" w:hAnsi="Times New Roman" w:hint="eastAsia"/>
          <w:sz w:val="18"/>
          <w:szCs w:val="18"/>
        </w:rPr>
        <w:t>,</w:t>
      </w:r>
      <w:r w:rsidR="001B68AF">
        <w:rPr>
          <w:rFonts w:ascii="Times New Roman" w:hAnsi="Times New Roman" w:hint="eastAsia"/>
          <w:sz w:val="18"/>
          <w:szCs w:val="18"/>
        </w:rPr>
        <w:t>閉曲面が向き付け可能な場合には</w:t>
      </w:r>
      <w:r w:rsidR="00B40A51" w:rsidRPr="00B40A51">
        <w:rPr>
          <w:rFonts w:hint="eastAsia"/>
          <w:sz w:val="18"/>
          <w:szCs w:val="18"/>
        </w:rPr>
        <w:t>4g</w:t>
      </w:r>
      <w:r w:rsidR="00B40A51" w:rsidRPr="00B40A51">
        <w:rPr>
          <w:rFonts w:hint="eastAsia"/>
          <w:sz w:val="18"/>
          <w:szCs w:val="18"/>
        </w:rPr>
        <w:t>角形の辺を</w:t>
      </w:r>
    </w:p>
    <w:p w:rsidR="00D33B97" w:rsidRDefault="00342246" w:rsidP="00BD5879">
      <w:pPr>
        <w:spacing w:line="240" w:lineRule="exact"/>
        <w:ind w:left="227"/>
        <w:jc w:val="left"/>
        <w:rPr>
          <w:sz w:val="18"/>
          <w:szCs w:val="18"/>
        </w:rPr>
      </w:pPr>
      <m:oMathPara>
        <m:oMath>
          <m:sSub>
            <m:sSubPr>
              <m:ctrlPr>
                <w:rPr>
                  <w:rFonts w:ascii="Cambria Math" w:hAnsi="Cambria Math"/>
                  <w:sz w:val="18"/>
                  <w:szCs w:val="18"/>
                </w:rPr>
              </m:ctrlPr>
            </m:sSubPr>
            <m:e>
              <m:r>
                <m:rPr>
                  <m:sty m:val="p"/>
                </m:rPr>
                <w:rPr>
                  <w:rFonts w:ascii="Cambria Math" w:hAnsi="Cambria Math"/>
                  <w:sz w:val="18"/>
                  <w:szCs w:val="18"/>
                </w:rPr>
                <m:t>a</m:t>
              </m:r>
            </m:e>
            <m:sub>
              <m:r>
                <m:rPr>
                  <m:sty m:val="p"/>
                </m:rPr>
                <w:rPr>
                  <w:rFonts w:ascii="Cambria Math" w:hAnsi="Cambria Math"/>
                  <w:sz w:val="18"/>
                  <w:szCs w:val="18"/>
                </w:rPr>
                <m:t>1</m:t>
              </m:r>
            </m:sub>
          </m:sSub>
          <m:sSub>
            <m:sSubPr>
              <m:ctrlPr>
                <w:rPr>
                  <w:rFonts w:ascii="Cambria Math" w:hAnsi="Cambria Math"/>
                  <w:sz w:val="18"/>
                  <w:szCs w:val="18"/>
                </w:rPr>
              </m:ctrlPr>
            </m:sSubPr>
            <m:e>
              <m:r>
                <m:rPr>
                  <m:sty m:val="p"/>
                </m:rPr>
                <w:rPr>
                  <w:rFonts w:ascii="Cambria Math" w:hAnsi="Cambria Math"/>
                  <w:sz w:val="18"/>
                  <w:szCs w:val="18"/>
                </w:rPr>
                <m:t>b</m:t>
              </m:r>
            </m:e>
            <m:sub>
              <m:r>
                <m:rPr>
                  <m:sty m:val="p"/>
                </m:rPr>
                <w:rPr>
                  <w:rFonts w:ascii="Cambria Math" w:hAnsi="Cambria Math"/>
                  <w:sz w:val="18"/>
                  <w:szCs w:val="18"/>
                </w:rPr>
                <m:t>1</m:t>
              </m:r>
            </m:sub>
          </m:sSub>
          <m:sSubSup>
            <m:sSubSupPr>
              <m:ctrlPr>
                <w:rPr>
                  <w:rFonts w:ascii="Cambria Math" w:hAnsi="Cambria Math"/>
                  <w:sz w:val="18"/>
                  <w:szCs w:val="18"/>
                </w:rPr>
              </m:ctrlPr>
            </m:sSubSupPr>
            <m:e>
              <m:r>
                <m:rPr>
                  <m:sty m:val="p"/>
                </m:rPr>
                <w:rPr>
                  <w:rFonts w:ascii="Cambria Math" w:hAnsi="Cambria Math"/>
                  <w:sz w:val="18"/>
                  <w:szCs w:val="18"/>
                </w:rPr>
                <m:t>a</m:t>
              </m:r>
            </m:e>
            <m:sub>
              <m:r>
                <m:rPr>
                  <m:sty m:val="p"/>
                </m:rPr>
                <w:rPr>
                  <w:rFonts w:ascii="Cambria Math" w:hAnsi="Cambria Math"/>
                  <w:sz w:val="18"/>
                  <w:szCs w:val="18"/>
                </w:rPr>
                <m:t>1</m:t>
              </m:r>
            </m:sub>
            <m:sup>
              <m:r>
                <m:rPr>
                  <m:sty m:val="p"/>
                </m:rPr>
                <w:rPr>
                  <w:rFonts w:ascii="Cambria Math" w:hAnsi="Cambria Math"/>
                  <w:sz w:val="18"/>
                  <w:szCs w:val="18"/>
                </w:rPr>
                <m:t>-1</m:t>
              </m:r>
            </m:sup>
          </m:sSubSup>
          <m:sSubSup>
            <m:sSubSupPr>
              <m:ctrlPr>
                <w:rPr>
                  <w:rFonts w:ascii="Cambria Math" w:hAnsi="Cambria Math"/>
                  <w:sz w:val="18"/>
                  <w:szCs w:val="18"/>
                </w:rPr>
              </m:ctrlPr>
            </m:sSubSupPr>
            <m:e>
              <m:r>
                <m:rPr>
                  <m:sty m:val="p"/>
                </m:rPr>
                <w:rPr>
                  <w:rFonts w:ascii="Cambria Math" w:hAnsi="Cambria Math"/>
                  <w:sz w:val="18"/>
                  <w:szCs w:val="18"/>
                </w:rPr>
                <m:t>b</m:t>
              </m:r>
            </m:e>
            <m:sub>
              <m:r>
                <m:rPr>
                  <m:sty m:val="p"/>
                </m:rPr>
                <w:rPr>
                  <w:rFonts w:ascii="Cambria Math" w:hAnsi="Cambria Math"/>
                  <w:sz w:val="18"/>
                  <w:szCs w:val="18"/>
                </w:rPr>
                <m:t>1</m:t>
              </m:r>
            </m:sub>
            <m:sup>
              <m:r>
                <m:rPr>
                  <m:sty m:val="p"/>
                </m:rPr>
                <w:rPr>
                  <w:rFonts w:ascii="Cambria Math" w:hAnsi="Cambria Math"/>
                  <w:sz w:val="18"/>
                  <w:szCs w:val="18"/>
                </w:rPr>
                <m:t>-1</m:t>
              </m:r>
            </m:sup>
          </m:sSubSup>
          <m:r>
            <m:rPr>
              <m:sty m:val="p"/>
            </m:rPr>
            <w:rPr>
              <w:rFonts w:ascii="Cambria Math" w:hAnsi="Cambria Math"/>
              <w:sz w:val="18"/>
              <w:szCs w:val="18"/>
            </w:rPr>
            <m:t>…</m:t>
          </m:r>
          <m:sSub>
            <m:sSubPr>
              <m:ctrlPr>
                <w:rPr>
                  <w:rFonts w:ascii="Cambria Math" w:hAnsi="Cambria Math"/>
                  <w:sz w:val="18"/>
                  <w:szCs w:val="18"/>
                </w:rPr>
              </m:ctrlPr>
            </m:sSubPr>
            <m:e>
              <m:r>
                <m:rPr>
                  <m:sty m:val="p"/>
                </m:rPr>
                <w:rPr>
                  <w:rFonts w:ascii="Cambria Math" w:hAnsi="Cambria Math"/>
                  <w:sz w:val="18"/>
                  <w:szCs w:val="18"/>
                </w:rPr>
                <m:t>a</m:t>
              </m:r>
            </m:e>
            <m:sub>
              <m:r>
                <m:rPr>
                  <m:sty m:val="p"/>
                </m:rPr>
                <w:rPr>
                  <w:rFonts w:ascii="Cambria Math" w:hAnsi="Cambria Math"/>
                  <w:sz w:val="18"/>
                  <w:szCs w:val="18"/>
                </w:rPr>
                <m:t>g</m:t>
              </m:r>
            </m:sub>
          </m:sSub>
          <m:sSub>
            <m:sSubPr>
              <m:ctrlPr>
                <w:rPr>
                  <w:rFonts w:ascii="Cambria Math" w:hAnsi="Cambria Math"/>
                  <w:sz w:val="18"/>
                  <w:szCs w:val="18"/>
                </w:rPr>
              </m:ctrlPr>
            </m:sSubPr>
            <m:e>
              <m:r>
                <m:rPr>
                  <m:sty m:val="p"/>
                </m:rPr>
                <w:rPr>
                  <w:rFonts w:ascii="Cambria Math" w:hAnsi="Cambria Math"/>
                  <w:sz w:val="18"/>
                  <w:szCs w:val="18"/>
                </w:rPr>
                <m:t>b</m:t>
              </m:r>
            </m:e>
            <m:sub>
              <m:r>
                <m:rPr>
                  <m:sty m:val="p"/>
                </m:rPr>
                <w:rPr>
                  <w:rFonts w:ascii="Cambria Math" w:hAnsi="Cambria Math"/>
                  <w:sz w:val="18"/>
                  <w:szCs w:val="18"/>
                </w:rPr>
                <m:t>g</m:t>
              </m:r>
            </m:sub>
          </m:sSub>
          <m:sSubSup>
            <m:sSubSupPr>
              <m:ctrlPr>
                <w:rPr>
                  <w:rFonts w:ascii="Cambria Math" w:hAnsi="Cambria Math"/>
                  <w:sz w:val="18"/>
                  <w:szCs w:val="18"/>
                </w:rPr>
              </m:ctrlPr>
            </m:sSubSupPr>
            <m:e>
              <m:r>
                <m:rPr>
                  <m:sty m:val="p"/>
                </m:rPr>
                <w:rPr>
                  <w:rFonts w:ascii="Cambria Math" w:hAnsi="Cambria Math"/>
                  <w:sz w:val="18"/>
                  <w:szCs w:val="18"/>
                </w:rPr>
                <m:t>a</m:t>
              </m:r>
            </m:e>
            <m:sub>
              <m:r>
                <m:rPr>
                  <m:sty m:val="p"/>
                </m:rPr>
                <w:rPr>
                  <w:rFonts w:ascii="Cambria Math" w:hAnsi="Cambria Math"/>
                  <w:sz w:val="18"/>
                  <w:szCs w:val="18"/>
                </w:rPr>
                <m:t>g</m:t>
              </m:r>
            </m:sub>
            <m:sup>
              <m:r>
                <m:rPr>
                  <m:sty m:val="p"/>
                </m:rPr>
                <w:rPr>
                  <w:rFonts w:ascii="Cambria Math" w:hAnsi="Cambria Math"/>
                  <w:sz w:val="18"/>
                  <w:szCs w:val="18"/>
                </w:rPr>
                <m:t>-1</m:t>
              </m:r>
            </m:sup>
          </m:sSubSup>
          <m:sSubSup>
            <m:sSubSupPr>
              <m:ctrlPr>
                <w:rPr>
                  <w:rFonts w:ascii="Cambria Math" w:hAnsi="Cambria Math"/>
                  <w:sz w:val="18"/>
                  <w:szCs w:val="18"/>
                </w:rPr>
              </m:ctrlPr>
            </m:sSubSupPr>
            <m:e>
              <m:r>
                <m:rPr>
                  <m:sty m:val="p"/>
                </m:rPr>
                <w:rPr>
                  <w:rFonts w:ascii="Cambria Math" w:hAnsi="Cambria Math"/>
                  <w:sz w:val="18"/>
                  <w:szCs w:val="18"/>
                </w:rPr>
                <m:t>b</m:t>
              </m:r>
            </m:e>
            <m:sub>
              <m:r>
                <m:rPr>
                  <m:sty m:val="p"/>
                </m:rPr>
                <w:rPr>
                  <w:rFonts w:ascii="Cambria Math" w:hAnsi="Cambria Math"/>
                  <w:sz w:val="18"/>
                  <w:szCs w:val="18"/>
                </w:rPr>
                <m:t>g</m:t>
              </m:r>
            </m:sub>
            <m:sup>
              <m:r>
                <m:rPr>
                  <m:sty m:val="p"/>
                </m:rPr>
                <w:rPr>
                  <w:rFonts w:ascii="Cambria Math" w:hAnsi="Cambria Math"/>
                  <w:sz w:val="18"/>
                  <w:szCs w:val="18"/>
                </w:rPr>
                <m:t>-1</m:t>
              </m:r>
            </m:sup>
          </m:sSubSup>
        </m:oMath>
      </m:oMathPara>
    </w:p>
    <w:p w:rsidR="00BD5879" w:rsidRPr="00B40A51" w:rsidRDefault="00BD5879" w:rsidP="00BD5879">
      <w:pPr>
        <w:spacing w:line="240" w:lineRule="exact"/>
        <w:jc w:val="left"/>
        <w:rPr>
          <w:sz w:val="18"/>
          <w:szCs w:val="18"/>
        </w:rPr>
      </w:pPr>
    </w:p>
    <w:p w:rsidR="00B40A51" w:rsidRDefault="00B40A51" w:rsidP="00D33B97">
      <w:pPr>
        <w:spacing w:line="240" w:lineRule="exact"/>
        <w:ind w:left="227"/>
        <w:jc w:val="left"/>
        <w:rPr>
          <w:sz w:val="18"/>
          <w:szCs w:val="18"/>
        </w:rPr>
      </w:pPr>
      <w:r w:rsidRPr="00B40A51">
        <w:rPr>
          <w:rFonts w:hint="eastAsia"/>
          <w:sz w:val="18"/>
          <w:szCs w:val="18"/>
        </w:rPr>
        <w:t>という形で切り開くことができる</w:t>
      </w:r>
      <w:r w:rsidR="005A70CC">
        <w:rPr>
          <w:rFonts w:hint="eastAsia"/>
          <w:sz w:val="18"/>
          <w:szCs w:val="18"/>
        </w:rPr>
        <w:t>.</w:t>
      </w:r>
      <w:r w:rsidR="00ED6F67">
        <w:rPr>
          <w:rFonts w:ascii="Symbol" w:hAnsi="Symbol"/>
          <w:sz w:val="18"/>
          <w:szCs w:val="18"/>
        </w:rPr>
        <w:t></w:t>
      </w:r>
      <w:r w:rsidRPr="00B40A51">
        <w:rPr>
          <w:rFonts w:hint="eastAsia"/>
          <w:sz w:val="18"/>
          <w:szCs w:val="18"/>
        </w:rPr>
        <w:t>1</w:t>
      </w:r>
      <w:r w:rsidR="005A70CC">
        <w:rPr>
          <w:rFonts w:hint="eastAsia"/>
          <w:sz w:val="18"/>
          <w:szCs w:val="18"/>
        </w:rPr>
        <w:t>という指数は</w:t>
      </w:r>
      <w:r w:rsidR="005A70CC">
        <w:rPr>
          <w:rFonts w:hint="eastAsia"/>
          <w:sz w:val="18"/>
          <w:szCs w:val="18"/>
        </w:rPr>
        <w:t>,</w:t>
      </w:r>
      <w:r w:rsidR="005A70CC">
        <w:rPr>
          <w:rFonts w:hint="eastAsia"/>
          <w:sz w:val="18"/>
          <w:szCs w:val="18"/>
        </w:rPr>
        <w:t>矢印の方向が逆になることを示す</w:t>
      </w:r>
      <w:r w:rsidR="005A70CC">
        <w:rPr>
          <w:rFonts w:hint="eastAsia"/>
          <w:sz w:val="18"/>
          <w:szCs w:val="18"/>
        </w:rPr>
        <w:t>.</w:t>
      </w:r>
      <w:r>
        <w:rPr>
          <w:rFonts w:hint="eastAsia"/>
          <w:sz w:val="18"/>
          <w:szCs w:val="18"/>
        </w:rPr>
        <w:t>また</w:t>
      </w:r>
      <w:r>
        <w:rPr>
          <w:rFonts w:hint="eastAsia"/>
          <w:sz w:val="18"/>
          <w:szCs w:val="18"/>
        </w:rPr>
        <w:t>,</w:t>
      </w:r>
      <w:r>
        <w:rPr>
          <w:rFonts w:hint="eastAsia"/>
          <w:sz w:val="18"/>
          <w:szCs w:val="18"/>
        </w:rPr>
        <w:t>閉曲面が向き付け不可能な場合には</w:t>
      </w:r>
      <w:r>
        <w:rPr>
          <w:rFonts w:hint="eastAsia"/>
          <w:sz w:val="18"/>
          <w:szCs w:val="18"/>
        </w:rPr>
        <w:t>,</w:t>
      </w:r>
      <w:r>
        <w:rPr>
          <w:rFonts w:ascii="Cambria Math" w:hAnsi="Cambria Math"/>
        </w:rPr>
        <w:br/>
      </w:r>
      <m:oMathPara>
        <m:oMath>
          <m:sSub>
            <m:sSubPr>
              <m:ctrlPr>
                <w:rPr>
                  <w:rFonts w:ascii="Cambria Math" w:hAnsi="Cambria Math"/>
                  <w:sz w:val="18"/>
                  <w:szCs w:val="18"/>
                </w:rPr>
              </m:ctrlPr>
            </m:sSubPr>
            <m:e>
              <m:r>
                <m:rPr>
                  <m:sty m:val="p"/>
                </m:rPr>
                <w:rPr>
                  <w:rFonts w:ascii="Cambria Math" w:hAnsi="Cambria Math"/>
                  <w:sz w:val="18"/>
                  <w:szCs w:val="18"/>
                </w:rPr>
                <m:t>a</m:t>
              </m:r>
            </m:e>
            <m:sub>
              <m:r>
                <m:rPr>
                  <m:sty m:val="p"/>
                </m:rPr>
                <w:rPr>
                  <w:rFonts w:ascii="Cambria Math" w:hAnsi="Cambria Math"/>
                  <w:sz w:val="18"/>
                  <w:szCs w:val="18"/>
                </w:rPr>
                <m:t>1</m:t>
              </m:r>
            </m:sub>
          </m:sSub>
          <m:sSub>
            <m:sSubPr>
              <m:ctrlPr>
                <w:rPr>
                  <w:rFonts w:ascii="Cambria Math" w:hAnsi="Cambria Math"/>
                  <w:sz w:val="18"/>
                  <w:szCs w:val="18"/>
                </w:rPr>
              </m:ctrlPr>
            </m:sSubPr>
            <m:e>
              <m:r>
                <m:rPr>
                  <m:sty m:val="p"/>
                </m:rPr>
                <w:rPr>
                  <w:rFonts w:ascii="Cambria Math" w:hAnsi="Cambria Math"/>
                  <w:sz w:val="18"/>
                  <w:szCs w:val="18"/>
                </w:rPr>
                <m:t>a</m:t>
              </m:r>
            </m:e>
            <m:sub>
              <m:r>
                <m:rPr>
                  <m:sty m:val="p"/>
                </m:rPr>
                <w:rPr>
                  <w:rFonts w:ascii="Cambria Math" w:hAnsi="Cambria Math"/>
                  <w:sz w:val="18"/>
                  <w:szCs w:val="18"/>
                </w:rPr>
                <m:t>1</m:t>
              </m:r>
            </m:sub>
          </m:sSub>
          <m:r>
            <m:rPr>
              <m:sty m:val="p"/>
            </m:rPr>
            <w:rPr>
              <w:rFonts w:ascii="Cambria Math" w:hAnsi="Cambria Math"/>
              <w:sz w:val="18"/>
              <w:szCs w:val="18"/>
            </w:rPr>
            <m:t>…</m:t>
          </m:r>
          <m:sSub>
            <m:sSubPr>
              <m:ctrlPr>
                <w:rPr>
                  <w:rFonts w:ascii="Cambria Math" w:hAnsi="Cambria Math"/>
                  <w:sz w:val="18"/>
                  <w:szCs w:val="18"/>
                </w:rPr>
              </m:ctrlPr>
            </m:sSubPr>
            <m:e>
              <m:r>
                <m:rPr>
                  <m:sty m:val="p"/>
                </m:rPr>
                <w:rPr>
                  <w:rFonts w:ascii="Cambria Math" w:hAnsi="Cambria Math"/>
                  <w:sz w:val="18"/>
                  <w:szCs w:val="18"/>
                </w:rPr>
                <m:t>a</m:t>
              </m:r>
            </m:e>
            <m:sub>
              <m:r>
                <m:rPr>
                  <m:sty m:val="p"/>
                </m:rPr>
                <w:rPr>
                  <w:rFonts w:ascii="Cambria Math" w:hAnsi="Cambria Math"/>
                  <w:sz w:val="18"/>
                  <w:szCs w:val="18"/>
                </w:rPr>
                <m:t>k</m:t>
              </m:r>
            </m:sub>
          </m:sSub>
          <m:sSub>
            <m:sSubPr>
              <m:ctrlPr>
                <w:rPr>
                  <w:rFonts w:ascii="Cambria Math" w:hAnsi="Cambria Math"/>
                  <w:sz w:val="18"/>
                  <w:szCs w:val="18"/>
                </w:rPr>
              </m:ctrlPr>
            </m:sSubPr>
            <m:e>
              <m:r>
                <m:rPr>
                  <m:sty m:val="p"/>
                </m:rPr>
                <w:rPr>
                  <w:rFonts w:ascii="Cambria Math" w:hAnsi="Cambria Math"/>
                  <w:sz w:val="18"/>
                  <w:szCs w:val="18"/>
                </w:rPr>
                <m:t>a</m:t>
              </m:r>
            </m:e>
            <m:sub>
              <m:r>
                <m:rPr>
                  <m:sty m:val="p"/>
                </m:rPr>
                <w:rPr>
                  <w:rFonts w:ascii="Cambria Math" w:hAnsi="Cambria Math"/>
                  <w:sz w:val="18"/>
                  <w:szCs w:val="18"/>
                </w:rPr>
                <m:t>k</m:t>
              </m:r>
            </m:sub>
          </m:sSub>
        </m:oMath>
      </m:oMathPara>
    </w:p>
    <w:p w:rsidR="00BD5879" w:rsidRPr="00B40A51" w:rsidRDefault="00BD5879" w:rsidP="00D33B97">
      <w:pPr>
        <w:spacing w:line="240" w:lineRule="exact"/>
        <w:ind w:left="227"/>
        <w:jc w:val="left"/>
      </w:pPr>
    </w:p>
    <w:p w:rsidR="00BE258F" w:rsidRDefault="00B40A51" w:rsidP="00EF334A">
      <w:pPr>
        <w:spacing w:line="240" w:lineRule="exact"/>
        <w:ind w:left="227"/>
        <w:jc w:val="left"/>
        <w:rPr>
          <w:sz w:val="18"/>
          <w:szCs w:val="18"/>
        </w:rPr>
      </w:pPr>
      <w:r>
        <w:rPr>
          <w:rFonts w:hint="eastAsia"/>
          <w:sz w:val="18"/>
          <w:szCs w:val="18"/>
        </w:rPr>
        <w:t>となる</w:t>
      </w:r>
      <w:r>
        <w:rPr>
          <w:rFonts w:hint="eastAsia"/>
          <w:sz w:val="18"/>
          <w:szCs w:val="18"/>
        </w:rPr>
        <w:t>.</w:t>
      </w:r>
      <w:r w:rsidR="00EF334A">
        <w:rPr>
          <w:rFonts w:hint="eastAsia"/>
          <w:sz w:val="18"/>
          <w:szCs w:val="18"/>
        </w:rPr>
        <w:t>これらから</w:t>
      </w:r>
      <w:r w:rsidR="00EF334A">
        <w:rPr>
          <w:rFonts w:hint="eastAsia"/>
          <w:sz w:val="18"/>
          <w:szCs w:val="18"/>
        </w:rPr>
        <w:t>,</w:t>
      </w:r>
      <w:r w:rsidR="00BD5879">
        <w:rPr>
          <w:rFonts w:hint="eastAsia"/>
          <w:sz w:val="18"/>
          <w:szCs w:val="18"/>
        </w:rPr>
        <w:t>対応する展開図の辺上の頂点は</w:t>
      </w:r>
      <w:r w:rsidR="00BD5879">
        <w:rPr>
          <w:rFonts w:hint="eastAsia"/>
          <w:sz w:val="18"/>
          <w:szCs w:val="18"/>
        </w:rPr>
        <w:t>,</w:t>
      </w:r>
      <w:r w:rsidR="001F7F6F">
        <w:rPr>
          <w:rFonts w:hint="eastAsia"/>
          <w:sz w:val="18"/>
          <w:szCs w:val="18"/>
        </w:rPr>
        <w:t>展開図の中心からそれぞれの状況に応じて</w:t>
      </w:r>
      <w:r w:rsidR="00BE258F">
        <w:rPr>
          <w:rFonts w:hint="eastAsia"/>
          <w:sz w:val="18"/>
          <w:szCs w:val="18"/>
        </w:rPr>
        <w:t>頂点を回転させることで対応する場所に描くことができる</w:t>
      </w:r>
      <w:r w:rsidR="00BE258F">
        <w:rPr>
          <w:rFonts w:hint="eastAsia"/>
          <w:sz w:val="18"/>
          <w:szCs w:val="18"/>
        </w:rPr>
        <w:t>.</w:t>
      </w:r>
    </w:p>
    <w:p w:rsidR="00BE258F" w:rsidRPr="00E53416" w:rsidRDefault="00BE258F" w:rsidP="00EF334A">
      <w:pPr>
        <w:spacing w:line="240" w:lineRule="exact"/>
        <w:ind w:left="227"/>
        <w:jc w:val="left"/>
        <w:rPr>
          <w:sz w:val="18"/>
          <w:szCs w:val="18"/>
        </w:rPr>
      </w:pPr>
    </w:p>
    <w:p w:rsidR="00E53416" w:rsidRDefault="00E53416" w:rsidP="00E53416">
      <w:pPr>
        <w:spacing w:line="240" w:lineRule="exact"/>
        <w:ind w:left="227"/>
        <w:jc w:val="left"/>
        <w:rPr>
          <w:b/>
          <w:sz w:val="18"/>
          <w:szCs w:val="18"/>
        </w:rPr>
      </w:pPr>
      <w:r w:rsidRPr="00E53416">
        <w:rPr>
          <w:rFonts w:asciiTheme="majorEastAsia" w:eastAsiaTheme="majorEastAsia" w:hAnsiTheme="majorEastAsia" w:hint="eastAsia"/>
          <w:b/>
          <w:sz w:val="18"/>
          <w:szCs w:val="18"/>
        </w:rPr>
        <w:t>４．研究結果</w:t>
      </w:r>
      <w:r w:rsidR="00BE258F" w:rsidRPr="00E53416">
        <w:rPr>
          <w:rFonts w:hint="eastAsia"/>
          <w:b/>
          <w:sz w:val="18"/>
          <w:szCs w:val="18"/>
        </w:rPr>
        <w:t xml:space="preserve"> </w:t>
      </w:r>
    </w:p>
    <w:p w:rsidR="009864F8" w:rsidRPr="001F7F6F" w:rsidRDefault="00E53416" w:rsidP="001F7F6F">
      <w:pPr>
        <w:spacing w:line="240" w:lineRule="exact"/>
        <w:ind w:left="227" w:firstLineChars="100" w:firstLine="180"/>
        <w:jc w:val="left"/>
        <w:rPr>
          <w:sz w:val="18"/>
          <w:szCs w:val="18"/>
        </w:rPr>
        <w:sectPr w:rsidR="009864F8" w:rsidRPr="001F7F6F" w:rsidSect="00BA732E">
          <w:type w:val="continuous"/>
          <w:pgSz w:w="11906" w:h="16838" w:code="9"/>
          <w:pgMar w:top="1418" w:right="1418" w:bottom="1418" w:left="1418" w:header="851" w:footer="992" w:gutter="0"/>
          <w:cols w:num="2" w:space="0"/>
          <w:docGrid w:type="lines" w:linePitch="360"/>
        </w:sectPr>
      </w:pPr>
      <w:r w:rsidRPr="00E53416">
        <w:rPr>
          <w:rFonts w:hint="eastAsia"/>
          <w:sz w:val="18"/>
          <w:szCs w:val="18"/>
        </w:rPr>
        <w:t>以上</w:t>
      </w:r>
      <w:r>
        <w:rPr>
          <w:rFonts w:hint="eastAsia"/>
          <w:sz w:val="18"/>
          <w:szCs w:val="18"/>
        </w:rPr>
        <w:t>の</w:t>
      </w:r>
      <w:r w:rsidR="00274D1B">
        <w:rPr>
          <w:rFonts w:hint="eastAsia"/>
          <w:sz w:val="18"/>
          <w:szCs w:val="18"/>
        </w:rPr>
        <w:t>理論的手法を、実際にコーディングできるところまでアルゴリズムを作成することで</w:t>
      </w:r>
      <w:r w:rsidR="00274D1B">
        <w:rPr>
          <w:rFonts w:hint="eastAsia"/>
          <w:sz w:val="18"/>
          <w:szCs w:val="18"/>
        </w:rPr>
        <w:t>,</w:t>
      </w:r>
      <w:r w:rsidR="005A70CC">
        <w:rPr>
          <w:rFonts w:hint="eastAsia"/>
          <w:sz w:val="18"/>
          <w:szCs w:val="18"/>
        </w:rPr>
        <w:t>おおむね研究の目的</w:t>
      </w:r>
      <w:r w:rsidR="00274D1B">
        <w:rPr>
          <w:rFonts w:hint="eastAsia"/>
          <w:sz w:val="18"/>
          <w:szCs w:val="18"/>
        </w:rPr>
        <w:t>は達成された</w:t>
      </w:r>
      <w:r w:rsidR="00274D1B">
        <w:rPr>
          <w:rFonts w:hint="eastAsia"/>
          <w:sz w:val="18"/>
          <w:szCs w:val="18"/>
        </w:rPr>
        <w:t>.</w:t>
      </w:r>
      <w:r w:rsidR="00274D1B">
        <w:rPr>
          <w:rFonts w:hint="eastAsia"/>
          <w:sz w:val="18"/>
          <w:szCs w:val="18"/>
        </w:rPr>
        <w:t>また</w:t>
      </w:r>
      <w:r w:rsidR="00274D1B">
        <w:rPr>
          <w:rFonts w:hint="eastAsia"/>
          <w:sz w:val="18"/>
          <w:szCs w:val="18"/>
        </w:rPr>
        <w:t>,</w:t>
      </w:r>
      <w:proofErr w:type="spellStart"/>
      <w:r w:rsidR="00274D1B">
        <w:rPr>
          <w:rFonts w:hint="eastAsia"/>
          <w:sz w:val="18"/>
          <w:szCs w:val="18"/>
        </w:rPr>
        <w:t>iPad</w:t>
      </w:r>
      <w:proofErr w:type="spellEnd"/>
      <w:r w:rsidR="00274D1B">
        <w:rPr>
          <w:rFonts w:hint="eastAsia"/>
          <w:sz w:val="18"/>
          <w:szCs w:val="18"/>
        </w:rPr>
        <w:t>で動くプログラムであるため</w:t>
      </w:r>
      <w:r w:rsidR="00274D1B">
        <w:rPr>
          <w:rFonts w:hint="eastAsia"/>
          <w:sz w:val="18"/>
          <w:szCs w:val="18"/>
        </w:rPr>
        <w:t>,</w:t>
      </w:r>
      <w:r w:rsidR="009864F8">
        <w:rPr>
          <w:rFonts w:hint="eastAsia"/>
          <w:sz w:val="18"/>
          <w:szCs w:val="18"/>
        </w:rPr>
        <w:t>研究者間のコミュニケーションツールとして十分期待できる</w:t>
      </w:r>
      <w:r w:rsidR="001F7F6F">
        <w:rPr>
          <w:rFonts w:hint="eastAsia"/>
          <w:sz w:val="18"/>
          <w:szCs w:val="18"/>
        </w:rPr>
        <w:t>.</w:t>
      </w:r>
    </w:p>
    <w:p w:rsidR="004D66EC" w:rsidRPr="009864F8" w:rsidRDefault="004D66EC" w:rsidP="009864F8">
      <w:pPr>
        <w:spacing w:before="200" w:after="200" w:line="240" w:lineRule="exact"/>
        <w:ind w:right="567"/>
        <w:jc w:val="left"/>
        <w:rPr>
          <w:rFonts w:ascii="Times New Roman" w:hAnsi="Times New Roman"/>
          <w:sz w:val="18"/>
          <w:szCs w:val="18"/>
        </w:rPr>
      </w:pPr>
    </w:p>
    <w:sectPr w:rsidR="004D66EC" w:rsidRPr="009864F8" w:rsidSect="00E367F2">
      <w:type w:val="nextColumn"/>
      <w:pgSz w:w="11906" w:h="16838" w:code="9"/>
      <w:pgMar w:top="1418" w:right="1418" w:bottom="1418" w:left="1418" w:header="851" w:footer="992" w:gutter="0"/>
      <w:cols w:num="2" w:space="0"/>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83DDB" w:rsidRDefault="00B83DDB" w:rsidP="00BD7076">
      <w:r>
        <w:separator/>
      </w:r>
    </w:p>
  </w:endnote>
  <w:endnote w:type="continuationSeparator" w:id="0">
    <w:p w:rsidR="00B83DDB" w:rsidRDefault="00B83DDB" w:rsidP="00BD7076">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Cambria Math">
    <w:panose1 w:val="02040503050406030204"/>
    <w:charset w:val="00"/>
    <w:family w:val="roman"/>
    <w:pitch w:val="variable"/>
    <w:sig w:usb0="A00002EF" w:usb1="420020EB" w:usb2="00000000" w:usb3="00000000" w:csb0="0000009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83DDB" w:rsidRDefault="00B83DDB" w:rsidP="00BD7076">
      <w:r>
        <w:separator/>
      </w:r>
    </w:p>
  </w:footnote>
  <w:footnote w:type="continuationSeparator" w:id="0">
    <w:p w:rsidR="00B83DDB" w:rsidRDefault="00B83DDB" w:rsidP="00BD707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4509EA"/>
    <w:multiLevelType w:val="hybridMultilevel"/>
    <w:tmpl w:val="1AB27D9C"/>
    <w:lvl w:ilvl="0" w:tplc="0409000B">
      <w:start w:val="1"/>
      <w:numFmt w:val="bullet"/>
      <w:lvlText w:val=""/>
      <w:lvlJc w:val="left"/>
      <w:pPr>
        <w:tabs>
          <w:tab w:val="num" w:pos="840"/>
        </w:tabs>
        <w:ind w:left="840" w:hanging="420"/>
      </w:pPr>
      <w:rPr>
        <w:rFonts w:ascii="Wingdings" w:hAnsi="Wingdings" w:hint="default"/>
      </w:rPr>
    </w:lvl>
    <w:lvl w:ilvl="1" w:tplc="0409000B" w:tentative="1">
      <w:start w:val="1"/>
      <w:numFmt w:val="bullet"/>
      <w:lvlText w:val=""/>
      <w:lvlJc w:val="left"/>
      <w:pPr>
        <w:tabs>
          <w:tab w:val="num" w:pos="1260"/>
        </w:tabs>
        <w:ind w:left="1260" w:hanging="420"/>
      </w:pPr>
      <w:rPr>
        <w:rFonts w:ascii="Wingdings" w:hAnsi="Wingdings" w:hint="default"/>
      </w:rPr>
    </w:lvl>
    <w:lvl w:ilvl="2" w:tplc="0409000D"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B" w:tentative="1">
      <w:start w:val="1"/>
      <w:numFmt w:val="bullet"/>
      <w:lvlText w:val=""/>
      <w:lvlJc w:val="left"/>
      <w:pPr>
        <w:tabs>
          <w:tab w:val="num" w:pos="2520"/>
        </w:tabs>
        <w:ind w:left="2520" w:hanging="420"/>
      </w:pPr>
      <w:rPr>
        <w:rFonts w:ascii="Wingdings" w:hAnsi="Wingdings" w:hint="default"/>
      </w:rPr>
    </w:lvl>
    <w:lvl w:ilvl="5" w:tplc="0409000D"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B" w:tentative="1">
      <w:start w:val="1"/>
      <w:numFmt w:val="bullet"/>
      <w:lvlText w:val=""/>
      <w:lvlJc w:val="left"/>
      <w:pPr>
        <w:tabs>
          <w:tab w:val="num" w:pos="3780"/>
        </w:tabs>
        <w:ind w:left="3780" w:hanging="420"/>
      </w:pPr>
      <w:rPr>
        <w:rFonts w:ascii="Wingdings" w:hAnsi="Wingdings" w:hint="default"/>
      </w:rPr>
    </w:lvl>
    <w:lvl w:ilvl="8" w:tplc="0409000D" w:tentative="1">
      <w:start w:val="1"/>
      <w:numFmt w:val="bullet"/>
      <w:lvlText w:val=""/>
      <w:lvlJc w:val="left"/>
      <w:pPr>
        <w:tabs>
          <w:tab w:val="num" w:pos="4200"/>
        </w:tabs>
        <w:ind w:left="4200" w:hanging="42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6146">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D7076"/>
    <w:rsid w:val="001517A7"/>
    <w:rsid w:val="00186563"/>
    <w:rsid w:val="001B68AF"/>
    <w:rsid w:val="001F7F6F"/>
    <w:rsid w:val="002419F7"/>
    <w:rsid w:val="00274D1B"/>
    <w:rsid w:val="002A2C90"/>
    <w:rsid w:val="002A5511"/>
    <w:rsid w:val="00342246"/>
    <w:rsid w:val="003A4D29"/>
    <w:rsid w:val="00426BC5"/>
    <w:rsid w:val="004D66EC"/>
    <w:rsid w:val="005222E9"/>
    <w:rsid w:val="005560A4"/>
    <w:rsid w:val="005920D4"/>
    <w:rsid w:val="005A70CC"/>
    <w:rsid w:val="005D7564"/>
    <w:rsid w:val="00683E97"/>
    <w:rsid w:val="006E2A50"/>
    <w:rsid w:val="007632E7"/>
    <w:rsid w:val="009864F8"/>
    <w:rsid w:val="009868DF"/>
    <w:rsid w:val="009A27F7"/>
    <w:rsid w:val="00A651B2"/>
    <w:rsid w:val="00B40A51"/>
    <w:rsid w:val="00B52AC3"/>
    <w:rsid w:val="00B66074"/>
    <w:rsid w:val="00B83DDB"/>
    <w:rsid w:val="00B910CE"/>
    <w:rsid w:val="00BA732E"/>
    <w:rsid w:val="00BD5879"/>
    <w:rsid w:val="00BD7076"/>
    <w:rsid w:val="00BE258F"/>
    <w:rsid w:val="00C96D0F"/>
    <w:rsid w:val="00CC0242"/>
    <w:rsid w:val="00D33B97"/>
    <w:rsid w:val="00D9522B"/>
    <w:rsid w:val="00DB0495"/>
    <w:rsid w:val="00E01ACE"/>
    <w:rsid w:val="00E35F36"/>
    <w:rsid w:val="00E367F2"/>
    <w:rsid w:val="00E53416"/>
    <w:rsid w:val="00E60B3C"/>
    <w:rsid w:val="00EB188B"/>
    <w:rsid w:val="00ED6F67"/>
    <w:rsid w:val="00EF334A"/>
    <w:rsid w:val="00F44989"/>
    <w:rsid w:val="00F93BB9"/>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6146">
      <v:textbox inset="5.85pt,.7pt,5.85pt,.7pt"/>
    </o:shapedefaults>
    <o:shapelayout v:ext="edit">
      <o:idmap v:ext="edit" data="1"/>
      <o:rules v:ext="edit">
        <o:r id="V:Rule13" type="connector" idref="#_x0000_s1099"/>
        <o:r id="V:Rule14" type="connector" idref="#_x0000_s1105"/>
        <o:r id="V:Rule15" type="connector" idref="#_x0000_s1102"/>
        <o:r id="V:Rule16" type="connector" idref="#_x0000_s1098"/>
        <o:r id="V:Rule17" type="connector" idref="#_x0000_s1087"/>
        <o:r id="V:Rule18" type="connector" idref="#_x0000_s1103"/>
        <o:r id="V:Rule19" type="connector" idref="#_x0000_s1108"/>
        <o:r id="V:Rule20" type="connector" idref="#_x0000_s1096"/>
        <o:r id="V:Rule21" type="connector" idref="#_x0000_s1095"/>
        <o:r id="V:Rule22" type="connector" idref="#_x0000_s1088"/>
        <o:r id="V:Rule23" type="connector" idref="#_x0000_s1106"/>
        <o:r id="V:Rule24" type="connector" idref="#_x0000_s1109"/>
      </o:rules>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D7076"/>
    <w:pPr>
      <w:widowControl w:val="0"/>
      <w:jc w:val="both"/>
    </w:pPr>
    <w:rPr>
      <w:rFonts w:ascii="Century" w:eastAsia="ＭＳ 明朝" w:hAnsi="Century"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BD7076"/>
    <w:pPr>
      <w:tabs>
        <w:tab w:val="center" w:pos="4252"/>
        <w:tab w:val="right" w:pos="8504"/>
      </w:tabs>
      <w:snapToGrid w:val="0"/>
    </w:pPr>
  </w:style>
  <w:style w:type="character" w:customStyle="1" w:styleId="a4">
    <w:name w:val="ヘッダー (文字)"/>
    <w:basedOn w:val="a0"/>
    <w:link w:val="a3"/>
    <w:uiPriority w:val="99"/>
    <w:semiHidden/>
    <w:rsid w:val="00BD7076"/>
  </w:style>
  <w:style w:type="paragraph" w:styleId="a5">
    <w:name w:val="footer"/>
    <w:basedOn w:val="a"/>
    <w:link w:val="a6"/>
    <w:uiPriority w:val="99"/>
    <w:semiHidden/>
    <w:unhideWhenUsed/>
    <w:rsid w:val="00BD7076"/>
    <w:pPr>
      <w:tabs>
        <w:tab w:val="center" w:pos="4252"/>
        <w:tab w:val="right" w:pos="8504"/>
      </w:tabs>
      <w:snapToGrid w:val="0"/>
    </w:pPr>
  </w:style>
  <w:style w:type="character" w:customStyle="1" w:styleId="a6">
    <w:name w:val="フッター (文字)"/>
    <w:basedOn w:val="a0"/>
    <w:link w:val="a5"/>
    <w:uiPriority w:val="99"/>
    <w:semiHidden/>
    <w:rsid w:val="00BD7076"/>
  </w:style>
  <w:style w:type="paragraph" w:styleId="a7">
    <w:name w:val="List Paragraph"/>
    <w:basedOn w:val="a"/>
    <w:uiPriority w:val="34"/>
    <w:qFormat/>
    <w:rsid w:val="006E2A50"/>
    <w:pPr>
      <w:ind w:leftChars="400" w:left="840"/>
    </w:pPr>
  </w:style>
  <w:style w:type="paragraph" w:styleId="a8">
    <w:name w:val="Balloon Text"/>
    <w:basedOn w:val="a"/>
    <w:link w:val="a9"/>
    <w:uiPriority w:val="99"/>
    <w:semiHidden/>
    <w:unhideWhenUsed/>
    <w:rsid w:val="00B40A51"/>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B40A51"/>
    <w:rPr>
      <w:rFonts w:asciiTheme="majorHAnsi" w:eastAsiaTheme="majorEastAsia" w:hAnsiTheme="majorHAnsi" w:cstheme="majorBidi"/>
      <w:sz w:val="18"/>
      <w:szCs w:val="18"/>
    </w:rPr>
  </w:style>
  <w:style w:type="character" w:styleId="aa">
    <w:name w:val="Placeholder Text"/>
    <w:basedOn w:val="a0"/>
    <w:uiPriority w:val="99"/>
    <w:semiHidden/>
    <w:rsid w:val="003A4D29"/>
    <w:rPr>
      <w:color w:val="808080"/>
    </w:rPr>
  </w:style>
  <w:style w:type="character" w:styleId="ab">
    <w:name w:val="Hyperlink"/>
    <w:basedOn w:val="a0"/>
    <w:rsid w:val="009864F8"/>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285</TotalTime>
  <Pages>2</Pages>
  <Words>355</Words>
  <Characters>2024</Characters>
  <Application>Microsoft Office Word</Application>
  <DocSecurity>0</DocSecurity>
  <Lines>16</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2375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akisue</dc:creator>
  <cp:lastModifiedBy>akisue</cp:lastModifiedBy>
  <cp:revision>35</cp:revision>
  <cp:lastPrinted>2011-01-24T07:42:00Z</cp:lastPrinted>
  <dcterms:created xsi:type="dcterms:W3CDTF">2011-01-24T00:00:00Z</dcterms:created>
  <dcterms:modified xsi:type="dcterms:W3CDTF">2011-01-24T07:45:00Z</dcterms:modified>
</cp:coreProperties>
</file>