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E2D" w:rsidRDefault="002B2A9C" w:rsidP="002B2A9C">
      <w:pPr>
        <w:pStyle w:val="Titre1"/>
        <w:jc w:val="center"/>
      </w:pPr>
      <w:bookmarkStart w:id="0" w:name="_Toc468866078"/>
      <w:r w:rsidRPr="002B2A9C">
        <w:t>Rapport de projet</w:t>
      </w:r>
      <w:bookmarkEnd w:id="0"/>
    </w:p>
    <w:p w:rsidR="002B2A9C" w:rsidRDefault="002B2A9C" w:rsidP="002B2A9C"/>
    <w:sdt>
      <w:sdtPr>
        <w:id w:val="6874948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B2A9C" w:rsidRDefault="002B2A9C">
          <w:pPr>
            <w:pStyle w:val="En-ttedetabledesmatires"/>
          </w:pPr>
          <w:r>
            <w:t>Table des matières</w:t>
          </w:r>
        </w:p>
        <w:p w:rsidR="00B226D3" w:rsidRDefault="002B2A9C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66078" w:history="1">
            <w:r w:rsidR="00B226D3" w:rsidRPr="00044D55">
              <w:rPr>
                <w:rStyle w:val="Lienhypertexte"/>
                <w:noProof/>
              </w:rPr>
              <w:t>Rapport de projet</w:t>
            </w:r>
            <w:r w:rsidR="00B226D3">
              <w:rPr>
                <w:noProof/>
                <w:webHidden/>
              </w:rPr>
              <w:tab/>
            </w:r>
            <w:r w:rsidR="00B226D3">
              <w:rPr>
                <w:noProof/>
                <w:webHidden/>
              </w:rPr>
              <w:fldChar w:fldCharType="begin"/>
            </w:r>
            <w:r w:rsidR="00B226D3">
              <w:rPr>
                <w:noProof/>
                <w:webHidden/>
              </w:rPr>
              <w:instrText xml:space="preserve"> PAGEREF _Toc468866078 \h </w:instrText>
            </w:r>
            <w:r w:rsidR="00B226D3">
              <w:rPr>
                <w:noProof/>
                <w:webHidden/>
              </w:rPr>
            </w:r>
            <w:r w:rsidR="00B226D3">
              <w:rPr>
                <w:noProof/>
                <w:webHidden/>
              </w:rPr>
              <w:fldChar w:fldCharType="separate"/>
            </w:r>
            <w:r w:rsidR="00B226D3">
              <w:rPr>
                <w:noProof/>
                <w:webHidden/>
              </w:rPr>
              <w:t>1</w:t>
            </w:r>
            <w:r w:rsidR="00B226D3">
              <w:rPr>
                <w:noProof/>
                <w:webHidden/>
              </w:rPr>
              <w:fldChar w:fldCharType="end"/>
            </w:r>
          </w:hyperlink>
        </w:p>
        <w:p w:rsidR="00B226D3" w:rsidRDefault="00B226D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468866079" w:history="1">
            <w:r w:rsidRPr="00044D55">
              <w:rPr>
                <w:rStyle w:val="Lienhypertexte"/>
                <w:noProof/>
              </w:rPr>
              <w:t>Présentation du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6D3" w:rsidRDefault="00B226D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468866080" w:history="1">
            <w:r w:rsidRPr="00044D55">
              <w:rPr>
                <w:rStyle w:val="Lienhypertexte"/>
                <w:noProof/>
              </w:rPr>
              <w:t>Reformulation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6D3" w:rsidRDefault="00B226D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468866081" w:history="1">
            <w:r w:rsidRPr="00044D55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6D3" w:rsidRDefault="00B226D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468866082" w:history="1">
            <w:r w:rsidRPr="00044D55">
              <w:rPr>
                <w:rStyle w:val="Lienhypertexte"/>
                <w:noProof/>
              </w:rPr>
              <w:t>Organisation globale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A9C" w:rsidRDefault="002B2A9C">
          <w:r>
            <w:rPr>
              <w:b/>
              <w:bCs/>
            </w:rPr>
            <w:fldChar w:fldCharType="end"/>
          </w:r>
        </w:p>
      </w:sdtContent>
    </w:sdt>
    <w:p w:rsidR="002B2A9C" w:rsidRDefault="002B2A9C" w:rsidP="00B226D3">
      <w:pPr>
        <w:pStyle w:val="Titre1"/>
        <w:ind w:firstLine="720"/>
      </w:pPr>
      <w:r>
        <w:br w:type="page"/>
      </w:r>
      <w:bookmarkStart w:id="1" w:name="_Toc468866079"/>
      <w:r>
        <w:lastRenderedPageBreak/>
        <w:t>Présentation du groupe</w:t>
      </w:r>
      <w:bookmarkEnd w:id="1"/>
    </w:p>
    <w:p w:rsidR="002B2A9C" w:rsidRDefault="002B2A9C"/>
    <w:p w:rsidR="002B2A9C" w:rsidRDefault="00B226D3">
      <w:r>
        <w:t xml:space="preserve">Bah y a moi et </w:t>
      </w:r>
      <w:r w:rsidR="00465BF2">
        <w:t>M</w:t>
      </w:r>
      <w:r>
        <w:t>andel.</w:t>
      </w:r>
    </w:p>
    <w:p w:rsidR="002B2A9C" w:rsidRDefault="002B2A9C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br w:type="page"/>
      </w:r>
    </w:p>
    <w:p w:rsidR="002B2A9C" w:rsidRDefault="002B2A9C" w:rsidP="00B226D3">
      <w:pPr>
        <w:pStyle w:val="Titre1"/>
        <w:ind w:firstLine="720"/>
      </w:pPr>
      <w:bookmarkStart w:id="2" w:name="_Toc468866080"/>
      <w:r>
        <w:lastRenderedPageBreak/>
        <w:t>Reformulation du besoin</w:t>
      </w:r>
      <w:bookmarkEnd w:id="2"/>
    </w:p>
    <w:p w:rsidR="00B226D3" w:rsidRPr="00B226D3" w:rsidRDefault="00B226D3" w:rsidP="00B226D3">
      <w:pPr>
        <w:pStyle w:val="Sansinterligne"/>
      </w:pPr>
    </w:p>
    <w:p w:rsidR="002B2A9C" w:rsidRPr="00465BF2" w:rsidRDefault="00924D04">
      <w:r w:rsidRPr="00465BF2">
        <w:t xml:space="preserve">Il faut créer un écran de veille pour la console linux. </w:t>
      </w:r>
    </w:p>
    <w:p w:rsidR="00924D04" w:rsidRPr="00465BF2" w:rsidRDefault="00924D04">
      <w:r w:rsidRPr="00465BF2">
        <w:t>Le programme eXiaSaver doit être un exécutable qui lancera un ‘’jolie termSaver’’. Il sera lancer depuis une ligne de commande d’un terminale GNU/Linux.</w:t>
      </w:r>
    </w:p>
    <w:p w:rsidR="00924D04" w:rsidRPr="00465BF2" w:rsidRDefault="00924D04" w:rsidP="00924D04">
      <w:pPr>
        <w:tabs>
          <w:tab w:val="left" w:pos="2304"/>
        </w:tabs>
      </w:pPr>
      <w:r w:rsidRPr="00465BF2">
        <w:t xml:space="preserve">Il peut être de 3 types différents : Type statique </w:t>
      </w:r>
      <w:r w:rsidRPr="00465BF2">
        <w:rPr>
          <w:i/>
        </w:rPr>
        <w:t>(On affichera le contenu d’un fichier)</w:t>
      </w:r>
      <w:r w:rsidRPr="00465BF2">
        <w:t xml:space="preserve">, type dynamique </w:t>
      </w:r>
      <w:r w:rsidRPr="00465BF2">
        <w:rPr>
          <w:i/>
        </w:rPr>
        <w:t>(On affiche une information, qui se mettra à jour sans intervention de l’utilisateur)</w:t>
      </w:r>
      <w:r w:rsidRPr="00465BF2">
        <w:t xml:space="preserve"> ou de type interactif </w:t>
      </w:r>
      <w:r w:rsidRPr="00465BF2">
        <w:rPr>
          <w:i/>
        </w:rPr>
        <w:t>(Apres un affichage initial, l’écran de veille demande une action de l’utilisateur, qui modifiera l’affichage)</w:t>
      </w:r>
      <w:r w:rsidRPr="00465BF2">
        <w:t>.</w:t>
      </w:r>
    </w:p>
    <w:p w:rsidR="00924D04" w:rsidRPr="00465BF2" w:rsidRDefault="00924D04" w:rsidP="00924D04">
      <w:pPr>
        <w:tabs>
          <w:tab w:val="left" w:pos="2304"/>
        </w:tabs>
      </w:pPr>
      <w:r w:rsidRPr="00465BF2">
        <w:rPr>
          <w:b/>
        </w:rPr>
        <w:t xml:space="preserve">Pour le type </w:t>
      </w:r>
      <w:r w:rsidRPr="00465BF2">
        <w:rPr>
          <w:b/>
          <w:u w:val="single"/>
        </w:rPr>
        <w:t>statique</w:t>
      </w:r>
      <w:r w:rsidRPr="00465BF2">
        <w:rPr>
          <w:b/>
        </w:rPr>
        <w:t>,</w:t>
      </w:r>
      <w:r w:rsidRPr="00465BF2">
        <w:t xml:space="preserve"> l’affichage doit être centré. Pour se débloquer, il faut une action du clavier.</w:t>
      </w:r>
    </w:p>
    <w:p w:rsidR="00924D04" w:rsidRPr="00465BF2" w:rsidRDefault="00924D04" w:rsidP="00924D04">
      <w:pPr>
        <w:tabs>
          <w:tab w:val="left" w:pos="2304"/>
        </w:tabs>
      </w:pPr>
      <w:r w:rsidRPr="00465BF2">
        <w:rPr>
          <w:b/>
        </w:rPr>
        <w:t xml:space="preserve">Pour le type </w:t>
      </w:r>
      <w:r w:rsidRPr="00465BF2">
        <w:rPr>
          <w:b/>
          <w:u w:val="single"/>
        </w:rPr>
        <w:t>dynamique</w:t>
      </w:r>
      <w:r w:rsidRPr="00465BF2">
        <w:rPr>
          <w:b/>
        </w:rPr>
        <w:t xml:space="preserve">, </w:t>
      </w:r>
      <w:r w:rsidRPr="00465BF2">
        <w:t>l’information doit être centré. L’information sera l’heure courante dans le format HH:MM:SS. En bas de la console se trouvera le message « Cet écran sera actualiser dans quelque seconde »</w:t>
      </w:r>
      <w:r w:rsidR="00B226D3" w:rsidRPr="00465BF2">
        <w:t>. Toute les secondes on ajoutera un point à cette ligne. Le temps d’actualisation doit être paramétrable. Au bout du temps, l’horloge est actualisée et les points « remis à 0 ». Il faut que crtl+C enlève l’écran de veille.</w:t>
      </w:r>
    </w:p>
    <w:p w:rsidR="00B226D3" w:rsidRPr="00465BF2" w:rsidRDefault="00465BF2" w:rsidP="00B226D3">
      <w:pPr>
        <w:pStyle w:val="Sansinterligne"/>
      </w:pPr>
      <w:r w:rsidRPr="00465BF2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4212784</wp:posOffset>
            </wp:positionH>
            <wp:positionV relativeFrom="paragraph">
              <wp:posOffset>10491</wp:posOffset>
            </wp:positionV>
            <wp:extent cx="2238375" cy="971550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6D3" w:rsidRPr="00465BF2">
        <w:rPr>
          <w:b/>
        </w:rPr>
        <w:t xml:space="preserve">Pour le type </w:t>
      </w:r>
      <w:r w:rsidR="00B226D3" w:rsidRPr="00465BF2">
        <w:rPr>
          <w:b/>
          <w:u w:val="single"/>
        </w:rPr>
        <w:t>interactif</w:t>
      </w:r>
      <w:r w:rsidR="00B226D3" w:rsidRPr="00465BF2">
        <w:rPr>
          <w:b/>
        </w:rPr>
        <w:t>,</w:t>
      </w:r>
      <w:r w:rsidR="00B226D3" w:rsidRPr="00465BF2">
        <w:t xml:space="preserve"> il faut représenter un avion sur l’écran :</w:t>
      </w:r>
    </w:p>
    <w:p w:rsidR="00C61999" w:rsidRPr="00465BF2" w:rsidRDefault="00B226D3" w:rsidP="00B226D3">
      <w:pPr>
        <w:pStyle w:val="Sansinterligne"/>
      </w:pPr>
      <w:r w:rsidRPr="00465BF2">
        <w:t>Il a y donc 4 position</w:t>
      </w:r>
      <w:r w:rsidR="00C61999" w:rsidRPr="00465BF2">
        <w:t>s</w:t>
      </w:r>
      <w:r w:rsidRPr="00465BF2">
        <w:t xml:space="preserve"> de l’avion</w:t>
      </w:r>
      <w:r w:rsidR="00C61999" w:rsidRPr="00465BF2">
        <w:t xml:space="preserve"> </w:t>
      </w:r>
      <w:r w:rsidR="00C61999" w:rsidRPr="00465BF2">
        <w:rPr>
          <w:i/>
        </w:rPr>
        <w:t>(6*6)</w:t>
      </w:r>
      <w:r w:rsidRPr="00465BF2">
        <w:t>.</w:t>
      </w:r>
      <w:r w:rsidR="00C61999" w:rsidRPr="00465BF2">
        <w:t xml:space="preserve"> Il faut charger </w:t>
      </w:r>
    </w:p>
    <w:p w:rsidR="00C61999" w:rsidRPr="00465BF2" w:rsidRDefault="00C61999" w:rsidP="00B226D3">
      <w:pPr>
        <w:pStyle w:val="Sansinterligne"/>
      </w:pPr>
      <w:r w:rsidRPr="00465BF2">
        <w:t xml:space="preserve">les positions au début du programme. L’avion se déplacera selon </w:t>
      </w:r>
    </w:p>
    <w:p w:rsidR="007108B6" w:rsidRPr="00465BF2" w:rsidRDefault="00C61999" w:rsidP="00B226D3">
      <w:pPr>
        <w:pStyle w:val="Sansinterligne"/>
        <w:rPr>
          <w:i/>
        </w:rPr>
      </w:pPr>
      <w:r w:rsidRPr="00465BF2">
        <w:t xml:space="preserve">les inputs de l’utilisateur </w:t>
      </w:r>
      <w:r w:rsidR="007108B6" w:rsidRPr="00465BF2">
        <w:rPr>
          <w:i/>
        </w:rPr>
        <w:t>(</w:t>
      </w:r>
      <w:r w:rsidRPr="00465BF2">
        <w:rPr>
          <w:i/>
        </w:rPr>
        <w:t xml:space="preserve">Z pour haut, </w:t>
      </w:r>
      <w:r w:rsidR="007108B6" w:rsidRPr="00465BF2">
        <w:rPr>
          <w:i/>
        </w:rPr>
        <w:t xml:space="preserve">S pour bas </w:t>
      </w:r>
    </w:p>
    <w:p w:rsidR="00C61999" w:rsidRPr="00465BF2" w:rsidRDefault="007108B6" w:rsidP="00B226D3">
      <w:pPr>
        <w:pStyle w:val="Sansinterligne"/>
        <w:rPr>
          <w:i/>
        </w:rPr>
      </w:pPr>
      <w:r w:rsidRPr="00465BF2">
        <w:rPr>
          <w:i/>
        </w:rPr>
        <w:t xml:space="preserve">Q pour </w:t>
      </w:r>
      <w:r w:rsidR="00C61999" w:rsidRPr="00465BF2">
        <w:rPr>
          <w:i/>
        </w:rPr>
        <w:t>gauche et D pour droite)</w:t>
      </w:r>
      <w:r w:rsidR="00C61999" w:rsidRPr="00465BF2">
        <w:t>. S’il n’y a pas d’input, l’avion ira dans</w:t>
      </w:r>
    </w:p>
    <w:p w:rsidR="00C61999" w:rsidRPr="00465BF2" w:rsidRDefault="00C61999" w:rsidP="00B226D3">
      <w:pPr>
        <w:pStyle w:val="Sansinterligne"/>
      </w:pPr>
      <w:r w:rsidRPr="00465BF2">
        <w:t>la direction du dernier input. On peut aussi déplacer l’avion avec les flèches</w:t>
      </w:r>
    </w:p>
    <w:p w:rsidR="00C61999" w:rsidRPr="00465BF2" w:rsidRDefault="00C61999" w:rsidP="00B226D3">
      <w:pPr>
        <w:pStyle w:val="Sansinterligne"/>
      </w:pPr>
      <w:r w:rsidRPr="00465BF2">
        <w:t xml:space="preserve">et les touches du clavier numérique. L’espace aérien est la taille de la console moins la dernière ligne </w:t>
      </w:r>
      <w:r w:rsidRPr="00465BF2">
        <w:rPr>
          <w:i/>
        </w:rPr>
        <w:t>(Pour la ligne de saisie) (80*23)</w:t>
      </w:r>
      <w:r w:rsidRPr="00465BF2">
        <w:t xml:space="preserve">. Lorsque l’avion atteint le bout de l’écran, il réapparaitra de l’autre cote de l’écran. Il faut pouvoir voir le bout de l’avion d’un </w:t>
      </w:r>
      <w:r w:rsidR="007108B6" w:rsidRPr="00465BF2">
        <w:t>côté</w:t>
      </w:r>
      <w:r w:rsidRPr="00465BF2">
        <w:t xml:space="preserve"> alors que la queue est visible de l’autre cote. </w:t>
      </w:r>
      <w:r w:rsidR="007108B6" w:rsidRPr="00465BF2">
        <w:t xml:space="preserve">Quand l’avion tourne, il tourne sur un point central </w:t>
      </w:r>
      <w:r w:rsidR="007108B6" w:rsidRPr="00465BF2">
        <w:rPr>
          <w:i/>
        </w:rPr>
        <w:t>(le point 3*3 par exemple)</w:t>
      </w:r>
      <w:r w:rsidR="007108B6" w:rsidRPr="00465BF2">
        <w:t xml:space="preserve">. On peut sortir de l’écran de veille en appuyant sur une touche prédéfinie </w:t>
      </w:r>
      <w:r w:rsidR="007108B6" w:rsidRPr="00465BF2">
        <w:rPr>
          <w:i/>
        </w:rPr>
        <w:t>(E ou X par exemple)</w:t>
      </w:r>
      <w:r w:rsidR="007108B6" w:rsidRPr="00465BF2">
        <w:t xml:space="preserve">. </w:t>
      </w:r>
      <w:bookmarkStart w:id="3" w:name="_GoBack"/>
      <w:bookmarkEnd w:id="3"/>
    </w:p>
    <w:p w:rsidR="002B2A9C" w:rsidRPr="00465BF2" w:rsidRDefault="002B2A9C" w:rsidP="007108B6">
      <w:pPr>
        <w:pStyle w:val="Sansinterligne"/>
      </w:pPr>
    </w:p>
    <w:p w:rsidR="007108B6" w:rsidRPr="00465BF2" w:rsidRDefault="007108B6" w:rsidP="007108B6">
      <w:r w:rsidRPr="00465BF2">
        <w:t xml:space="preserve">Le choix d’un écran de veille doit être automatique sans l’interaction de l’utilisateur. Pour faire cela, </w:t>
      </w:r>
      <w:r w:rsidRPr="00465BF2">
        <w:rPr>
          <w:b/>
        </w:rPr>
        <w:t>il faut un autre exécutable qui fera « lanceur » d’eXiaSaver.</w:t>
      </w:r>
      <w:r w:rsidRPr="00465BF2">
        <w:t xml:space="preserve"> </w:t>
      </w:r>
    </w:p>
    <w:p w:rsidR="007108B6" w:rsidRPr="00465BF2" w:rsidRDefault="007108B6" w:rsidP="007108B6">
      <w:r w:rsidRPr="00465BF2">
        <w:t xml:space="preserve">Il faut que cet exécutable </w:t>
      </w:r>
      <w:r w:rsidR="005163F8" w:rsidRPr="00465BF2">
        <w:t>affiche l’historique qui permettra de faire des statistiques sur les types d’écrans lancés. Il faudra lancer le programme avec l’argument « -stats ».</w:t>
      </w:r>
    </w:p>
    <w:p w:rsidR="00B226D3" w:rsidRPr="00465BF2" w:rsidRDefault="003C397B">
      <w:pPr>
        <w:rPr>
          <w:b/>
          <w:sz w:val="32"/>
        </w:rPr>
      </w:pPr>
      <w:r w:rsidRPr="00465BF2">
        <w:rPr>
          <w:b/>
          <w:sz w:val="32"/>
        </w:rPr>
        <w:t>Réfléchir avec attention la structure de données !!</w:t>
      </w:r>
    </w:p>
    <w:p w:rsidR="003C397B" w:rsidRPr="00465BF2" w:rsidRDefault="003C397B">
      <w:pPr>
        <w:rPr>
          <w:b/>
          <w:sz w:val="32"/>
        </w:rPr>
      </w:pPr>
      <w:r w:rsidRPr="00465BF2">
        <w:rPr>
          <w:b/>
          <w:sz w:val="32"/>
        </w:rPr>
        <w:t>C’est la chose la plus IMPORTANTE donc à choisir avec soin.</w:t>
      </w:r>
    </w:p>
    <w:p w:rsidR="003C397B" w:rsidRPr="00465BF2" w:rsidRDefault="003C397B">
      <w:pPr>
        <w:rPr>
          <w:sz w:val="24"/>
        </w:rPr>
      </w:pPr>
      <w:r w:rsidRPr="00465BF2">
        <w:rPr>
          <w:sz w:val="24"/>
        </w:rPr>
        <w:t xml:space="preserve">Elle sera demandée 2 jours après le début du projet. </w:t>
      </w:r>
    </w:p>
    <w:p w:rsidR="00465BF2" w:rsidRDefault="00465BF2">
      <w:r>
        <w:br w:type="page"/>
      </w:r>
    </w:p>
    <w:p w:rsidR="00465BF2" w:rsidRPr="00465BF2" w:rsidRDefault="00465BF2" w:rsidP="00465BF2">
      <w:pPr>
        <w:pStyle w:val="Sansinterligne"/>
      </w:pPr>
      <w:r w:rsidRPr="00465BF2">
        <w:lastRenderedPageBreak/>
        <w:t xml:space="preserve">Pour chaque image utilisée dans les écrans de veille (image statique, tous les chiffres de 0 à 9, les avions), vous devez construire un fichier PBM ASCII avec la syntaxe suivante à respecter scrupuleusement : </w:t>
      </w:r>
    </w:p>
    <w:p w:rsidR="00465BF2" w:rsidRDefault="00465BF2" w:rsidP="00465BF2">
      <w:pPr>
        <w:pStyle w:val="Sansinterligne"/>
      </w:pPr>
      <w:r w:rsidRPr="00465BF2">
        <w:t xml:space="preserve">Le nombre magique du format : </w:t>
      </w:r>
    </w:p>
    <w:p w:rsidR="00465BF2" w:rsidRPr="00465BF2" w:rsidRDefault="00465BF2" w:rsidP="00465BF2">
      <w:pPr>
        <w:pStyle w:val="Sansinterligne"/>
        <w:ind w:left="720"/>
        <w:rPr>
          <w:color w:val="7F7F7F" w:themeColor="text1" w:themeTint="80"/>
        </w:rPr>
      </w:pPr>
      <w:r w:rsidRPr="00465BF2">
        <w:rPr>
          <w:color w:val="7F7F7F" w:themeColor="text1" w:themeTint="80"/>
        </w:rPr>
        <w:t>Il</w:t>
      </w:r>
      <w:r w:rsidRPr="00465BF2">
        <w:rPr>
          <w:color w:val="7F7F7F" w:themeColor="text1" w:themeTint="80"/>
        </w:rPr>
        <w:t xml:space="preserve"> dépend du format et de la</w:t>
      </w:r>
      <w:r w:rsidRPr="00465BF2">
        <w:rPr>
          <w:color w:val="7F7F7F" w:themeColor="text1" w:themeTint="80"/>
        </w:rPr>
        <w:t xml:space="preserve"> variante (binaire ou ASCII). </w:t>
      </w:r>
    </w:p>
    <w:p w:rsidR="00465BF2" w:rsidRPr="00465BF2" w:rsidRDefault="00465BF2" w:rsidP="00465BF2">
      <w:pPr>
        <w:pStyle w:val="Sansinterligne"/>
        <w:ind w:left="720"/>
        <w:rPr>
          <w:color w:val="7F7F7F" w:themeColor="text1" w:themeTint="80"/>
        </w:rPr>
      </w:pPr>
      <w:r w:rsidRPr="00465BF2">
        <w:rPr>
          <w:color w:val="7F7F7F" w:themeColor="text1" w:themeTint="80"/>
        </w:rPr>
        <w:t>Un caractère d'espacement (espac</w:t>
      </w:r>
      <w:r w:rsidRPr="00465BF2">
        <w:rPr>
          <w:color w:val="7F7F7F" w:themeColor="text1" w:themeTint="80"/>
        </w:rPr>
        <w:t>e, tabulation, nouvelle ligne)</w:t>
      </w:r>
      <w:r w:rsidRPr="00465BF2">
        <w:rPr>
          <w:color w:val="7F7F7F" w:themeColor="text1" w:themeTint="80"/>
        </w:rPr>
        <w:t xml:space="preserve"> </w:t>
      </w:r>
    </w:p>
    <w:p w:rsidR="00465BF2" w:rsidRPr="00465BF2" w:rsidRDefault="00465BF2" w:rsidP="00465BF2">
      <w:pPr>
        <w:pStyle w:val="Sansinterligne"/>
        <w:ind w:left="720"/>
        <w:rPr>
          <w:color w:val="7F7F7F" w:themeColor="text1" w:themeTint="80"/>
        </w:rPr>
      </w:pPr>
      <w:r w:rsidRPr="00465BF2">
        <w:rPr>
          <w:color w:val="7F7F7F" w:themeColor="text1" w:themeTint="80"/>
        </w:rPr>
        <w:t>La largeur de l'imag</w:t>
      </w:r>
      <w:r w:rsidRPr="00465BF2">
        <w:rPr>
          <w:color w:val="7F7F7F" w:themeColor="text1" w:themeTint="80"/>
        </w:rPr>
        <w:t xml:space="preserve">e (codée en caractères ASCII) </w:t>
      </w:r>
    </w:p>
    <w:p w:rsidR="00465BF2" w:rsidRPr="00465BF2" w:rsidRDefault="00465BF2" w:rsidP="00465BF2">
      <w:pPr>
        <w:pStyle w:val="Sansinterligne"/>
        <w:ind w:left="720"/>
        <w:rPr>
          <w:color w:val="7F7F7F" w:themeColor="text1" w:themeTint="80"/>
        </w:rPr>
      </w:pPr>
      <w:r w:rsidRPr="00465BF2">
        <w:rPr>
          <w:color w:val="7F7F7F" w:themeColor="text1" w:themeTint="80"/>
        </w:rPr>
        <w:t xml:space="preserve">Un caractère d'espacement </w:t>
      </w:r>
    </w:p>
    <w:p w:rsidR="00465BF2" w:rsidRPr="00465BF2" w:rsidRDefault="00465BF2" w:rsidP="00465BF2">
      <w:pPr>
        <w:pStyle w:val="Sansinterligne"/>
        <w:ind w:left="720"/>
        <w:rPr>
          <w:color w:val="7F7F7F" w:themeColor="text1" w:themeTint="80"/>
        </w:rPr>
      </w:pPr>
      <w:r w:rsidRPr="00465BF2">
        <w:rPr>
          <w:color w:val="7F7F7F" w:themeColor="text1" w:themeTint="80"/>
        </w:rPr>
        <w:t>La hauteur de l'imag</w:t>
      </w:r>
      <w:r w:rsidRPr="00465BF2">
        <w:rPr>
          <w:color w:val="7F7F7F" w:themeColor="text1" w:themeTint="80"/>
        </w:rPr>
        <w:t xml:space="preserve">e (codée en caractères ASCII) </w:t>
      </w:r>
    </w:p>
    <w:p w:rsidR="00465BF2" w:rsidRPr="00465BF2" w:rsidRDefault="00465BF2" w:rsidP="00465BF2">
      <w:pPr>
        <w:pStyle w:val="Sansinterligne"/>
        <w:ind w:left="720"/>
        <w:rPr>
          <w:color w:val="7F7F7F" w:themeColor="text1" w:themeTint="80"/>
        </w:rPr>
      </w:pPr>
      <w:r w:rsidRPr="00465BF2">
        <w:rPr>
          <w:color w:val="7F7F7F" w:themeColor="text1" w:themeTint="80"/>
        </w:rPr>
        <w:t xml:space="preserve">Un caractère d'espacement </w:t>
      </w:r>
    </w:p>
    <w:p w:rsidR="00465BF2" w:rsidRPr="00465BF2" w:rsidRDefault="00465BF2" w:rsidP="00465BF2">
      <w:pPr>
        <w:pStyle w:val="Sansinterligne"/>
        <w:ind w:left="720"/>
        <w:rPr>
          <w:color w:val="7F7F7F" w:themeColor="text1" w:themeTint="80"/>
        </w:rPr>
      </w:pPr>
      <w:r w:rsidRPr="00465BF2">
        <w:rPr>
          <w:color w:val="7F7F7F" w:themeColor="text1" w:themeTint="80"/>
        </w:rPr>
        <w:t>Les d</w:t>
      </w:r>
      <w:r w:rsidRPr="00465BF2">
        <w:rPr>
          <w:color w:val="7F7F7F" w:themeColor="text1" w:themeTint="80"/>
        </w:rPr>
        <w:t xml:space="preserve">onnées binaires de l'image :  </w:t>
      </w:r>
    </w:p>
    <w:p w:rsidR="00465BF2" w:rsidRPr="00465BF2" w:rsidRDefault="00465BF2" w:rsidP="00465BF2">
      <w:pPr>
        <w:pStyle w:val="Sansinterligne"/>
        <w:ind w:left="1440"/>
        <w:rPr>
          <w:color w:val="7F7F7F" w:themeColor="text1" w:themeTint="80"/>
        </w:rPr>
      </w:pPr>
      <w:r w:rsidRPr="00465BF2">
        <w:rPr>
          <w:color w:val="7F7F7F" w:themeColor="text1" w:themeTint="80"/>
        </w:rPr>
        <w:t>L'image est codée ligne</w:t>
      </w:r>
      <w:r w:rsidRPr="00465BF2">
        <w:rPr>
          <w:color w:val="7F7F7F" w:themeColor="text1" w:themeTint="80"/>
        </w:rPr>
        <w:t xml:space="preserve"> par ligne en partant du haut </w:t>
      </w:r>
    </w:p>
    <w:p w:rsidR="00465BF2" w:rsidRPr="00465BF2" w:rsidRDefault="00465BF2" w:rsidP="00465BF2">
      <w:pPr>
        <w:pStyle w:val="Sansinterligne"/>
        <w:ind w:left="1440"/>
        <w:rPr>
          <w:color w:val="7F7F7F" w:themeColor="text1" w:themeTint="80"/>
        </w:rPr>
      </w:pPr>
      <w:r w:rsidRPr="00465BF2">
        <w:rPr>
          <w:color w:val="7F7F7F" w:themeColor="text1" w:themeTint="80"/>
        </w:rPr>
        <w:t>Chaque ligne</w:t>
      </w:r>
      <w:r w:rsidRPr="00465BF2">
        <w:rPr>
          <w:color w:val="7F7F7F" w:themeColor="text1" w:themeTint="80"/>
        </w:rPr>
        <w:t xml:space="preserve"> est codée de gauche à droite </w:t>
      </w:r>
    </w:p>
    <w:p w:rsidR="00465BF2" w:rsidRPr="00465BF2" w:rsidRDefault="00465BF2" w:rsidP="00465BF2">
      <w:pPr>
        <w:pStyle w:val="Sansinterligne"/>
        <w:ind w:left="720"/>
        <w:rPr>
          <w:color w:val="7F7F7F" w:themeColor="text1" w:themeTint="80"/>
        </w:rPr>
      </w:pPr>
      <w:r w:rsidRPr="00465BF2">
        <w:rPr>
          <w:color w:val="7F7F7F" w:themeColor="text1" w:themeTint="80"/>
        </w:rPr>
        <w:t>Toutes les lignes commençant par # sont ignorées.</w:t>
      </w:r>
    </w:p>
    <w:p w:rsidR="00B226D3" w:rsidRDefault="00465BF2" w:rsidP="00465BF2">
      <w:pPr>
        <w:pStyle w:val="Sansinterligne"/>
      </w:pPr>
      <w:r>
        <w:t>Un pixel noir sera code avec un 1 et un pixel blanc avec un 0.</w:t>
      </w:r>
    </w:p>
    <w:p w:rsidR="00465BF2" w:rsidRDefault="00465BF2" w:rsidP="00465BF2">
      <w:r>
        <w:t>La lecture d’un fichier PBM doit être partagée par les 3 exécutables.</w:t>
      </w:r>
    </w:p>
    <w:p w:rsidR="00465BF2" w:rsidRDefault="00465BF2" w:rsidP="00465BF2">
      <w:pPr>
        <w:pStyle w:val="Sansinterligne"/>
      </w:pPr>
      <w:r>
        <w:t xml:space="preserve">La taille des chiffres pour l’heure est de 5*3 pour tous les chiffres. </w:t>
      </w:r>
    </w:p>
    <w:p w:rsidR="00465BF2" w:rsidRPr="00465BF2" w:rsidRDefault="00465BF2" w:rsidP="00465BF2">
      <w:pPr>
        <w:pStyle w:val="Sansinterligne"/>
      </w:pPr>
      <w:r>
        <w:t>Le séparateur de HH et MM et de MM et SS est le :</w:t>
      </w:r>
    </w:p>
    <w:p w:rsidR="002B2A9C" w:rsidRDefault="002B2A9C" w:rsidP="00B226D3">
      <w:pPr>
        <w:pStyle w:val="Titre1"/>
        <w:ind w:firstLine="720"/>
      </w:pPr>
      <w:bookmarkStart w:id="4" w:name="_Toc468866081"/>
      <w:r>
        <w:t>Planification</w:t>
      </w:r>
      <w:bookmarkEnd w:id="4"/>
    </w:p>
    <w:p w:rsidR="002B2A9C" w:rsidRDefault="002B2A9C"/>
    <w:p w:rsidR="002B2A9C" w:rsidRDefault="002B2A9C"/>
    <w:p w:rsidR="002B2A9C" w:rsidRPr="002B2A9C" w:rsidRDefault="002B2A9C" w:rsidP="00B226D3">
      <w:pPr>
        <w:pStyle w:val="Titre1"/>
        <w:ind w:firstLine="720"/>
      </w:pPr>
      <w:bookmarkStart w:id="5" w:name="_Toc468866082"/>
      <w:r>
        <w:t>Organisation globale du programme</w:t>
      </w:r>
      <w:bookmarkEnd w:id="5"/>
    </w:p>
    <w:sectPr w:rsidR="002B2A9C" w:rsidRPr="002B2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C6D" w:rsidRDefault="00E62C6D" w:rsidP="003C397B">
      <w:pPr>
        <w:spacing w:after="0" w:line="240" w:lineRule="auto"/>
      </w:pPr>
      <w:r>
        <w:separator/>
      </w:r>
    </w:p>
  </w:endnote>
  <w:endnote w:type="continuationSeparator" w:id="0">
    <w:p w:rsidR="00E62C6D" w:rsidRDefault="00E62C6D" w:rsidP="003C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C6D" w:rsidRDefault="00E62C6D" w:rsidP="003C397B">
      <w:pPr>
        <w:spacing w:after="0" w:line="240" w:lineRule="auto"/>
      </w:pPr>
      <w:r>
        <w:separator/>
      </w:r>
    </w:p>
  </w:footnote>
  <w:footnote w:type="continuationSeparator" w:id="0">
    <w:p w:rsidR="00E62C6D" w:rsidRDefault="00E62C6D" w:rsidP="003C39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81"/>
    <w:rsid w:val="002B2A9C"/>
    <w:rsid w:val="003C397B"/>
    <w:rsid w:val="003F1E2D"/>
    <w:rsid w:val="00465BF2"/>
    <w:rsid w:val="004B1F81"/>
    <w:rsid w:val="005163F8"/>
    <w:rsid w:val="007108B6"/>
    <w:rsid w:val="00924D04"/>
    <w:rsid w:val="00B226D3"/>
    <w:rsid w:val="00C61999"/>
    <w:rsid w:val="00E6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53C4E"/>
  <w15:chartTrackingRefBased/>
  <w15:docId w15:val="{32601E99-4503-40F3-B8AC-CFEE52FE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B2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2A9C"/>
    <w:rPr>
      <w:rFonts w:asciiTheme="majorHAnsi" w:eastAsiaTheme="majorEastAsia" w:hAnsiTheme="majorHAnsi" w:cstheme="majorBidi"/>
      <w:color w:val="B76E0B" w:themeColor="accent1" w:themeShade="BF"/>
      <w:sz w:val="32"/>
      <w:szCs w:val="32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2A9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B2A9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B2A9C"/>
    <w:rPr>
      <w:color w:val="FFAE3E" w:themeColor="hyperlink"/>
      <w:u w:val="single"/>
    </w:rPr>
  </w:style>
  <w:style w:type="paragraph" w:styleId="Sansinterligne">
    <w:name w:val="No Spacing"/>
    <w:uiPriority w:val="1"/>
    <w:qFormat/>
    <w:rsid w:val="002B2A9C"/>
    <w:pPr>
      <w:spacing w:after="0" w:line="240" w:lineRule="auto"/>
    </w:pPr>
    <w:rPr>
      <w:lang w:val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C397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C397B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3C39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676A5-517E-4BC5-AF48-B7EFD6F07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CD</dc:creator>
  <cp:keywords/>
  <dc:description/>
  <cp:lastModifiedBy>Quentin CD</cp:lastModifiedBy>
  <cp:revision>2</cp:revision>
  <dcterms:created xsi:type="dcterms:W3CDTF">2016-12-07T08:00:00Z</dcterms:created>
  <dcterms:modified xsi:type="dcterms:W3CDTF">2016-12-07T09:21:00Z</dcterms:modified>
</cp:coreProperties>
</file>