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8226" w14:textId="77777777" w:rsidR="00F975AB" w:rsidRDefault="00F975AB" w:rsidP="00001C87">
      <w:pPr>
        <w:pStyle w:val="1"/>
        <w:jc w:val="center"/>
      </w:pPr>
      <w:r w:rsidRPr="00001C87">
        <w:rPr>
          <w:rFonts w:hint="eastAsia"/>
        </w:rPr>
        <w:t>大学生职业生涯规划</w:t>
      </w:r>
      <w:proofErr w:type="gramStart"/>
      <w:r w:rsidRPr="00001C87">
        <w:rPr>
          <w:rFonts w:hint="eastAsia"/>
        </w:rPr>
        <w:t>课程结课论文</w:t>
      </w:r>
      <w:proofErr w:type="gramEnd"/>
    </w:p>
    <w:p w14:paraId="7CE9A6B9" w14:textId="73534263" w:rsidR="005930BA" w:rsidRPr="005930BA" w:rsidRDefault="005930BA" w:rsidP="005930BA">
      <w:pPr>
        <w:rPr>
          <w:rFonts w:hint="eastAsia"/>
        </w:rPr>
      </w:pPr>
      <w:r w:rsidRPr="005930BA">
        <w:rPr>
          <w:rFonts w:hint="eastAsia"/>
        </w:rPr>
        <w:t>当前，我国高等教育已经进入大众化阶段，学生规模越来越大，就业压力日趋突出。</w:t>
      </w:r>
    </w:p>
    <w:p w14:paraId="3DDD8D01" w14:textId="74C26A6E" w:rsidR="00F975AB" w:rsidRDefault="00F975AB" w:rsidP="00F975AB">
      <w:pPr>
        <w:pStyle w:val="5"/>
        <w:numPr>
          <w:ilvl w:val="0"/>
          <w:numId w:val="2"/>
        </w:numPr>
      </w:pPr>
      <w:r>
        <w:t>大学生就业现状分析：</w:t>
      </w:r>
    </w:p>
    <w:p w14:paraId="00C5B55F" w14:textId="77777777" w:rsidR="00EA434E" w:rsidRDefault="00EA434E" w:rsidP="00EA434E">
      <w:pPr>
        <w:ind w:firstLine="360"/>
      </w:pPr>
      <w:r>
        <w:rPr>
          <w:rFonts w:hint="eastAsia"/>
        </w:rPr>
        <w:t>新领域新业态从业人数增多：</w:t>
      </w:r>
      <w:r>
        <w:t>2021 年《政府工作报告》中强调要“支持和规范发展新就业形态，加快推进职业伤害保障试点”，体现了国家对于新就业形态发展的重视。</w:t>
      </w:r>
    </w:p>
    <w:p w14:paraId="0CD643B3" w14:textId="05CF8306" w:rsidR="00AC433E" w:rsidRDefault="00AC433E" w:rsidP="00E34A1C">
      <w:pPr>
        <w:ind w:firstLine="360"/>
        <w:rPr>
          <w:rFonts w:hint="eastAsia"/>
        </w:rPr>
      </w:pPr>
      <w:r>
        <w:rPr>
          <w:rFonts w:hint="eastAsia"/>
        </w:rPr>
        <w:t>疫情影响仍有不确定性：</w:t>
      </w:r>
      <w:r>
        <w:t>2021年《经济蓝皮书》指出：目前中国的新冠肺炎疫情防控已取得阶段性成效。但从全球范围来看，疫情形势并没有得到缓解，疫情的发展形势仍存在较大的不确定性。</w:t>
      </w:r>
    </w:p>
    <w:p w14:paraId="187E7F1D" w14:textId="73F74106" w:rsidR="00AC433E" w:rsidRDefault="00AC433E" w:rsidP="00E34A1C">
      <w:pPr>
        <w:ind w:firstLine="360"/>
        <w:rPr>
          <w:rFonts w:hint="eastAsia"/>
        </w:rPr>
      </w:pPr>
      <w:r>
        <w:rPr>
          <w:rFonts w:hint="eastAsia"/>
        </w:rPr>
        <w:t>校园招聘岗位数量有所减少：据统计，截止</w:t>
      </w:r>
      <w:r>
        <w:t>3月16日，24365校园招聘服务面向 2021 年高校毕业生已举办 25场专场招聘会。参与企业7.5万＋，提供岗位256万＋。2020年2月28日自24365校园招聘启动一周，便已推出200多万岗位。</w:t>
      </w:r>
      <w:r w:rsidR="003609FF" w:rsidRPr="003609FF">
        <w:rPr>
          <w:rFonts w:hint="eastAsia"/>
        </w:rPr>
        <w:t>经调查，有四成的高校反映校园招聘岗位数量同比有所减少</w:t>
      </w:r>
      <w:r w:rsidR="003609FF">
        <w:rPr>
          <w:rFonts w:hint="eastAsia"/>
        </w:rPr>
        <w:t>。</w:t>
      </w:r>
    </w:p>
    <w:p w14:paraId="25B16474" w14:textId="6EB0F4EB" w:rsidR="00E57E25" w:rsidRPr="00AC433E" w:rsidRDefault="00E57E25" w:rsidP="00E34A1C">
      <w:pPr>
        <w:ind w:firstLine="360"/>
        <w:rPr>
          <w:rFonts w:hint="eastAsia"/>
        </w:rPr>
      </w:pPr>
      <w:r w:rsidRPr="00E57E25">
        <w:rPr>
          <w:rFonts w:hint="eastAsia"/>
        </w:rPr>
        <w:t>近两年毕业生选择从事自媒体或者是网络主播的人数也在增加。毕竟现在已经是小视频自媒体的时代，而且该行业薪资也相对比较高。</w:t>
      </w:r>
      <w:r w:rsidR="005030E2" w:rsidRPr="005030E2">
        <w:rPr>
          <w:rFonts w:hint="eastAsia"/>
        </w:rPr>
        <w:t>花</w:t>
      </w:r>
      <w:r w:rsidR="005030E2" w:rsidRPr="005030E2">
        <w:t>3分钟注册一个公众号/</w:t>
      </w:r>
      <w:proofErr w:type="gramStart"/>
      <w:r w:rsidR="005030E2" w:rsidRPr="005030E2">
        <w:t>微博的帐户</w:t>
      </w:r>
      <w:proofErr w:type="gramEnd"/>
      <w:r w:rsidR="005030E2" w:rsidRPr="005030E2">
        <w:t>，不要一分钱，拥有1个以上的粉丝，就可以称之为自媒体从业者了。</w:t>
      </w:r>
    </w:p>
    <w:p w14:paraId="1CAD714D" w14:textId="69305483" w:rsidR="00F975AB" w:rsidRDefault="00F975AB" w:rsidP="000E176E">
      <w:pPr>
        <w:pStyle w:val="5"/>
        <w:numPr>
          <w:ilvl w:val="0"/>
          <w:numId w:val="2"/>
        </w:numPr>
      </w:pPr>
      <w:r>
        <w:t>大学生就业存在的主要问题：</w:t>
      </w:r>
    </w:p>
    <w:p w14:paraId="7C0B7438" w14:textId="62DB9DE2" w:rsidR="00A54645" w:rsidRDefault="00A54645" w:rsidP="00A54645">
      <w:pPr>
        <w:ind w:firstLine="360"/>
      </w:pPr>
      <w:r>
        <w:t>自我定位不准，就业预期过高</w:t>
      </w:r>
      <w:r>
        <w:rPr>
          <w:rFonts w:hint="eastAsia"/>
        </w:rPr>
        <w:t>。</w:t>
      </w:r>
      <w:r>
        <w:rPr>
          <w:rFonts w:hint="eastAsia"/>
        </w:rPr>
        <w:t>大学生对社会环境不熟悉，缺乏应有的心理适应性，在面对就业、创业选择时，往往缺乏对自我的客观分析，导致定位不准、期望过高</w:t>
      </w:r>
      <w:r w:rsidR="00EA434E">
        <w:rPr>
          <w:rFonts w:hint="eastAsia"/>
        </w:rPr>
        <w:t>，</w:t>
      </w:r>
      <w:r>
        <w:t>对岗位工资、待遇、福利、工作环境等</w:t>
      </w:r>
      <w:r>
        <w:rPr>
          <w:rFonts w:hint="eastAsia"/>
        </w:rPr>
        <w:t>要求过高。对大城市、发达地区充满了向往，很多大学生认为自己经过了多年的寒窗苦读，应该获得高薪职位。由此种种心理，导致大学生无法高质量就业，也对创业丧失了热情。</w:t>
      </w:r>
    </w:p>
    <w:p w14:paraId="7CC9DA49" w14:textId="1876AAFD" w:rsidR="00CE4A3A" w:rsidRDefault="00CE4A3A" w:rsidP="00CE4A3A">
      <w:pPr>
        <w:ind w:firstLine="360"/>
        <w:rPr>
          <w:rFonts w:hint="eastAsia"/>
        </w:rPr>
      </w:pPr>
      <w:r>
        <w:rPr>
          <w:rFonts w:hint="eastAsia"/>
        </w:rPr>
        <w:t>大学生就业观念存在问题毕业生的就业观念并没有得到根本的转变，就业期望值较高，理想与现实存在较大差距。表现在毕业生对自己估计过高，眼高手低，这山望着那山高；对薪水、福利待遇要求过高，不顾自身的条件，导致用人单位不敢接收；片面追求大城市，对北京、等城市追求太强烈，使自己找不到工作。</w:t>
      </w:r>
    </w:p>
    <w:p w14:paraId="6FEF6C81" w14:textId="6FFEDF8A" w:rsidR="00A54645" w:rsidRDefault="00A54645" w:rsidP="00A54645">
      <w:pPr>
        <w:ind w:firstLine="360"/>
      </w:pPr>
      <w:r>
        <w:t>就业观念老旧，存在盲目跟风</w:t>
      </w:r>
      <w:r>
        <w:rPr>
          <w:rFonts w:hint="eastAsia"/>
        </w:rPr>
        <w:t>。</w:t>
      </w:r>
      <w:r>
        <w:rPr>
          <w:rFonts w:hint="eastAsia"/>
        </w:rPr>
        <w:t>高校在择业观、就业</w:t>
      </w:r>
      <w:proofErr w:type="gramStart"/>
      <w:r>
        <w:rPr>
          <w:rFonts w:hint="eastAsia"/>
        </w:rPr>
        <w:t>观培训</w:t>
      </w:r>
      <w:proofErr w:type="gramEnd"/>
      <w:r>
        <w:rPr>
          <w:rFonts w:hint="eastAsia"/>
        </w:rPr>
        <w:t>中，倡导学生自主择业积极就业，但一些大学生受传统职业观念的影响较重。一些大学生认为自己应该获得更高的社会地位，职业要能够彰显自我价值。对中小城市、偏远地区，存在就业排斥心理。对基层岗位，存在抗拒心理。在面对就业环境时，缺乏对自我实际的全面分析，看到别人的职业规划，自己也盲目从众，一窝蜂地去应聘。对岗位与自我专业、性格是否契合不进行客观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判，盲目追求热门职业，最终导致就业迷茫。</w:t>
      </w:r>
    </w:p>
    <w:p w14:paraId="7F7EC6B8" w14:textId="486BC92F" w:rsidR="00A54645" w:rsidRPr="00A54645" w:rsidRDefault="00A54645" w:rsidP="00A54645">
      <w:pPr>
        <w:ind w:firstLine="360"/>
        <w:rPr>
          <w:rFonts w:hint="eastAsia"/>
        </w:rPr>
      </w:pPr>
      <w:r>
        <w:t>过度依赖外界环境，缺乏自主性</w:t>
      </w:r>
      <w:r>
        <w:rPr>
          <w:rFonts w:hint="eastAsia"/>
        </w:rPr>
        <w:t>。</w:t>
      </w:r>
      <w:r>
        <w:rPr>
          <w:rFonts w:hint="eastAsia"/>
        </w:rPr>
        <w:t>为了改善大学生就业难题，国家也出台了一些鼓励性政策，引导大学生主动参与就业、开展形式多样的创业活动。一些高校围绕“双创”政策，为大学生提供免费</w:t>
      </w:r>
      <w:proofErr w:type="gramStart"/>
      <w:r>
        <w:rPr>
          <w:rFonts w:hint="eastAsia"/>
        </w:rPr>
        <w:t>的众创空间</w:t>
      </w:r>
      <w:proofErr w:type="gramEnd"/>
      <w:r>
        <w:rPr>
          <w:rFonts w:hint="eastAsia"/>
        </w:rPr>
        <w:t>，通过政策、资金、财税等帮扶措施，指导和推动</w:t>
      </w:r>
      <w:proofErr w:type="gramStart"/>
      <w:r>
        <w:rPr>
          <w:rFonts w:hint="eastAsia"/>
        </w:rPr>
        <w:t>有创小业</w:t>
      </w:r>
      <w:proofErr w:type="gramEnd"/>
      <w:r>
        <w:rPr>
          <w:rFonts w:hint="eastAsia"/>
        </w:rPr>
        <w:t>需求的大学生参与创业实践，也有很多成功的创业实例吸引了大学生投身创业。但在调研中发现，</w:t>
      </w:r>
      <w:r>
        <w:rPr>
          <w:rFonts w:hint="eastAsia"/>
        </w:rPr>
        <w:lastRenderedPageBreak/>
        <w:t>一些大学生对创业存在盲目认知，不了解市场，不进行需求调研与分析，对创业项目认知不深入，习惯于依赖国家、学校的帮扶政策，未能主动去对接社会、顺应市场。</w:t>
      </w:r>
    </w:p>
    <w:p w14:paraId="63572E1D" w14:textId="27A72EE9" w:rsidR="000E176E" w:rsidRPr="000E176E" w:rsidRDefault="0052297C" w:rsidP="0052297C">
      <w:pPr>
        <w:ind w:firstLine="360"/>
        <w:rPr>
          <w:rFonts w:hint="eastAsia"/>
        </w:rPr>
      </w:pPr>
      <w:r>
        <w:rPr>
          <w:rFonts w:hint="eastAsia"/>
        </w:rPr>
        <w:t>作为当代大学生我们应该树立正确的择业观。</w:t>
      </w:r>
    </w:p>
    <w:p w14:paraId="44E05371" w14:textId="30FB5D84" w:rsidR="00F975AB" w:rsidRDefault="00AC433E" w:rsidP="00AC433E">
      <w:pPr>
        <w:pStyle w:val="5"/>
      </w:pPr>
      <w:r>
        <w:rPr>
          <w:rFonts w:hint="eastAsia"/>
          <w:b w:val="0"/>
          <w:bCs w:val="0"/>
        </w:rPr>
        <w:t>(</w:t>
      </w:r>
      <w:r>
        <w:rPr>
          <w:b w:val="0"/>
          <w:bCs w:val="0"/>
        </w:rPr>
        <w:t>3)</w:t>
      </w:r>
      <w:r w:rsidR="00F975AB">
        <w:t>自我性格分析（优劣势分析）：</w:t>
      </w:r>
    </w:p>
    <w:p w14:paraId="67601417" w14:textId="2CAFCF29" w:rsidR="00084FE1" w:rsidRPr="0065438D" w:rsidRDefault="005F3672" w:rsidP="005C68EA"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65438D">
        <w:rPr>
          <w:rFonts w:ascii="Helvetica" w:hAnsi="Helvetica" w:cs="Helvetica"/>
          <w:color w:val="666666"/>
          <w:szCs w:val="21"/>
          <w:shd w:val="clear" w:color="auto" w:fill="FFFFFF"/>
        </w:rPr>
        <w:t>更关注自己如何影响外部环境和与人的交往，喜欢聚会、讨论、聊天。</w:t>
      </w:r>
      <w:r w:rsidR="00084FE1" w:rsidRPr="0065438D">
        <w:rPr>
          <w:rFonts w:ascii="inherit" w:eastAsia="宋体" w:hAnsi="inherit" w:cs="Helvetica"/>
          <w:color w:val="666666"/>
          <w:kern w:val="0"/>
          <w:szCs w:val="21"/>
        </w:rPr>
        <w:t>对周围的人和事物观察得</w:t>
      </w:r>
      <w:r w:rsidR="00084FE1" w:rsidRPr="0065438D">
        <w:rPr>
          <w:rFonts w:ascii="inherit" w:eastAsia="宋体" w:hAnsi="inherit" w:cs="Helvetica" w:hint="eastAsia"/>
          <w:color w:val="666666"/>
          <w:kern w:val="0"/>
          <w:szCs w:val="21"/>
        </w:rPr>
        <w:t>比较</w:t>
      </w:r>
      <w:r w:rsidR="00084FE1" w:rsidRPr="0065438D">
        <w:rPr>
          <w:rFonts w:ascii="inherit" w:eastAsia="宋体" w:hAnsi="inherit" w:cs="Helvetica"/>
          <w:color w:val="666666"/>
          <w:kern w:val="0"/>
          <w:szCs w:val="21"/>
        </w:rPr>
        <w:t>透彻，能够洞察现在和未来。可以发现事物的深层含义和意义，并能看到他人看不到的事物内在的抽象联系。</w:t>
      </w:r>
      <w:r w:rsidR="0065438D" w:rsidRPr="0065438D">
        <w:rPr>
          <w:rFonts w:ascii="inherit" w:eastAsia="宋体" w:hAnsi="inherit" w:cs="Helvetica" w:hint="eastAsia"/>
          <w:color w:val="666666"/>
          <w:kern w:val="0"/>
          <w:szCs w:val="21"/>
        </w:rPr>
        <w:t>但是有时候</w:t>
      </w:r>
      <w:r w:rsidR="0065438D" w:rsidRPr="0065438D">
        <w:rPr>
          <w:rFonts w:ascii="inherit" w:eastAsia="宋体" w:hAnsi="inherit" w:cs="Helvetica"/>
          <w:color w:val="666666"/>
          <w:kern w:val="0"/>
          <w:szCs w:val="21"/>
        </w:rPr>
        <w:t>过分关注事物之间的联系，可能性，忽视当下事物的具体细节、过程</w:t>
      </w:r>
      <w:r w:rsidR="0065438D">
        <w:rPr>
          <w:rFonts w:ascii="inherit" w:eastAsia="宋体" w:hAnsi="inherit" w:cs="Helvetica" w:hint="eastAsia"/>
          <w:color w:val="666666"/>
          <w:kern w:val="0"/>
          <w:szCs w:val="21"/>
        </w:rPr>
        <w:t>。</w:t>
      </w:r>
      <w:r w:rsidR="009A4F4E" w:rsidRPr="00A90C35">
        <w:rPr>
          <w:rFonts w:ascii="inherit" w:eastAsia="宋体" w:hAnsi="inherit" w:cs="Helvetica"/>
          <w:color w:val="666666"/>
          <w:kern w:val="0"/>
          <w:szCs w:val="21"/>
        </w:rPr>
        <w:t>看到太多的可能性，</w:t>
      </w:r>
      <w:r w:rsidR="009A4F4E">
        <w:rPr>
          <w:rFonts w:ascii="inherit" w:eastAsia="宋体" w:hAnsi="inherit" w:cs="Helvetica" w:hint="eastAsia"/>
          <w:color w:val="666666"/>
          <w:kern w:val="0"/>
          <w:szCs w:val="21"/>
        </w:rPr>
        <w:t>有时</w:t>
      </w:r>
      <w:r w:rsidR="009A4F4E" w:rsidRPr="00A90C35">
        <w:rPr>
          <w:rFonts w:ascii="inherit" w:eastAsia="宋体" w:hAnsi="inherit" w:cs="Helvetica"/>
          <w:color w:val="666666"/>
          <w:kern w:val="0"/>
          <w:szCs w:val="21"/>
        </w:rPr>
        <w:t>无法确定那些事情是自己真正追求的。</w:t>
      </w:r>
    </w:p>
    <w:p w14:paraId="32105392" w14:textId="6EFE56E3" w:rsidR="00BA49BF" w:rsidRPr="00BA49BF" w:rsidRDefault="003D1E12" w:rsidP="00BA49BF">
      <w:pPr>
        <w:widowControl/>
        <w:numPr>
          <w:ilvl w:val="0"/>
          <w:numId w:val="7"/>
        </w:numPr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3D1E12">
        <w:rPr>
          <w:rFonts w:ascii="inherit" w:eastAsia="宋体" w:hAnsi="inherit" w:cs="Helvetica"/>
          <w:color w:val="666666"/>
          <w:kern w:val="0"/>
          <w:szCs w:val="21"/>
        </w:rPr>
        <w:t>交际能力强，能以有感染力的热诚和精力激励他人</w:t>
      </w:r>
      <w:r w:rsidR="00BA49BF">
        <w:rPr>
          <w:rFonts w:ascii="inherit" w:eastAsia="宋体" w:hAnsi="inherit" w:cs="Helvetica" w:hint="eastAsia"/>
          <w:color w:val="666666"/>
          <w:kern w:val="0"/>
          <w:szCs w:val="21"/>
        </w:rPr>
        <w:t>，</w:t>
      </w:r>
      <w:r w:rsidR="00BA49BF" w:rsidRPr="00BA49BF">
        <w:rPr>
          <w:rFonts w:ascii="inherit" w:eastAsia="宋体" w:hAnsi="inherit" w:cs="Helvetica"/>
          <w:color w:val="666666"/>
          <w:kern w:val="0"/>
          <w:szCs w:val="21"/>
        </w:rPr>
        <w:t>能洞察别人，能理解他们的需要和动机</w:t>
      </w:r>
      <w:r w:rsidR="00BA49BF">
        <w:rPr>
          <w:rFonts w:ascii="inherit" w:eastAsia="宋体" w:hAnsi="inherit" w:cs="Helvetica" w:hint="eastAsia"/>
          <w:color w:val="666666"/>
          <w:kern w:val="0"/>
          <w:szCs w:val="21"/>
        </w:rPr>
        <w:t>，</w:t>
      </w:r>
      <w:r w:rsidR="00BA49BF" w:rsidRPr="00BA49BF">
        <w:rPr>
          <w:rFonts w:ascii="inherit" w:eastAsia="宋体" w:hAnsi="inherit" w:cs="Helvetica"/>
          <w:color w:val="666666"/>
          <w:kern w:val="0"/>
          <w:szCs w:val="21"/>
        </w:rPr>
        <w:t>能够把自己的天赋与别人的兴趣和能力集合起来，善于赋予适合的人以合适的职位</w:t>
      </w:r>
      <w:r w:rsidR="00BA49BF" w:rsidRPr="00BA49BF">
        <w:rPr>
          <w:rFonts w:ascii="inherit" w:eastAsia="宋体" w:hAnsi="inherit" w:cs="Helvetica"/>
          <w:color w:val="666666"/>
          <w:kern w:val="0"/>
          <w:szCs w:val="21"/>
        </w:rPr>
        <w:t>/</w:t>
      </w:r>
      <w:r w:rsidR="00BA49BF" w:rsidRPr="00BA49BF">
        <w:rPr>
          <w:rFonts w:ascii="inherit" w:eastAsia="宋体" w:hAnsi="inherit" w:cs="Helvetica"/>
          <w:color w:val="666666"/>
          <w:kern w:val="0"/>
          <w:szCs w:val="21"/>
        </w:rPr>
        <w:t>任务</w:t>
      </w:r>
      <w:r w:rsidR="00BA49BF">
        <w:rPr>
          <w:rFonts w:ascii="inherit" w:eastAsia="宋体" w:hAnsi="inherit" w:cs="Helvetica" w:hint="eastAsia"/>
          <w:color w:val="666666"/>
          <w:kern w:val="0"/>
          <w:szCs w:val="21"/>
        </w:rPr>
        <w:t>。</w:t>
      </w:r>
      <w:r w:rsidR="00AE7866">
        <w:rPr>
          <w:rFonts w:ascii="inherit" w:eastAsia="宋体" w:hAnsi="inherit" w:cs="Helvetica" w:hint="eastAsia"/>
          <w:color w:val="666666"/>
          <w:kern w:val="0"/>
          <w:szCs w:val="21"/>
        </w:rPr>
        <w:t>但是</w:t>
      </w:r>
      <w:r w:rsidR="00AE7866">
        <w:rPr>
          <w:rFonts w:ascii="Helvetica" w:hAnsi="Helvetica" w:cs="Helvetica"/>
          <w:color w:val="666666"/>
          <w:szCs w:val="21"/>
          <w:shd w:val="clear" w:color="auto" w:fill="FFFFFF"/>
        </w:rPr>
        <w:t>独自工作时经常效率较低。</w:t>
      </w:r>
    </w:p>
    <w:p w14:paraId="508A53ED" w14:textId="7F007735" w:rsidR="000D6173" w:rsidRPr="00065B64" w:rsidRDefault="0018342B" w:rsidP="00065B64">
      <w:pPr>
        <w:widowControl/>
        <w:numPr>
          <w:ilvl w:val="0"/>
          <w:numId w:val="9"/>
        </w:numPr>
        <w:shd w:val="clear" w:color="auto" w:fill="FFFFFF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18342B">
        <w:rPr>
          <w:rFonts w:ascii="inherit" w:eastAsia="宋体" w:hAnsi="inherit" w:cs="Helvetica"/>
          <w:color w:val="666666"/>
          <w:kern w:val="0"/>
          <w:szCs w:val="21"/>
        </w:rPr>
        <w:t>敢于冒险、敢于尝试新事物，能克服障碍，能够在任何你真正感兴趣的领域中成功</w:t>
      </w:r>
      <w:r w:rsidR="00671226">
        <w:rPr>
          <w:rFonts w:ascii="inherit" w:eastAsia="宋体" w:hAnsi="inherit" w:cs="Helvetica" w:hint="eastAsia"/>
          <w:color w:val="666666"/>
          <w:kern w:val="0"/>
          <w:szCs w:val="21"/>
        </w:rPr>
        <w:t>。</w:t>
      </w:r>
      <w:r w:rsidR="00671226" w:rsidRPr="00671226">
        <w:rPr>
          <w:rFonts w:ascii="inherit" w:eastAsia="宋体" w:hAnsi="inherit" w:cs="Helvetica"/>
          <w:color w:val="666666"/>
          <w:kern w:val="0"/>
          <w:szCs w:val="21"/>
        </w:rPr>
        <w:t>适应能力强，能迅速改变自己的行事速度及目标，兴趣广泛、对自己感兴趣的东西接受能力强</w:t>
      </w:r>
      <w:r w:rsidR="00A970E9">
        <w:rPr>
          <w:rFonts w:ascii="inherit" w:eastAsia="宋体" w:hAnsi="inherit" w:cs="Helvetica" w:hint="eastAsia"/>
          <w:color w:val="666666"/>
          <w:kern w:val="0"/>
          <w:szCs w:val="21"/>
        </w:rPr>
        <w:t>，但是无</w:t>
      </w:r>
      <w:r w:rsidR="00A970E9">
        <w:rPr>
          <w:rFonts w:ascii="Helvetica" w:hAnsi="Helvetica" w:cs="Helvetica"/>
          <w:color w:val="666666"/>
          <w:szCs w:val="21"/>
          <w:shd w:val="clear" w:color="auto" w:fill="FFFFFF"/>
        </w:rPr>
        <w:t>法确定那些事情是自己真正追求的。</w:t>
      </w:r>
    </w:p>
    <w:p w14:paraId="6CEDDFED" w14:textId="77777777" w:rsidR="00F975AB" w:rsidRDefault="00F975AB" w:rsidP="00F975AB">
      <w:pPr>
        <w:pStyle w:val="5"/>
      </w:pPr>
      <w:r>
        <w:t>(4)职业规划。</w:t>
      </w:r>
    </w:p>
    <w:p w14:paraId="6A126B2D" w14:textId="582A0750" w:rsidR="00046298" w:rsidRPr="00046298" w:rsidRDefault="00046298" w:rsidP="00046298">
      <w:pPr>
        <w:rPr>
          <w:rFonts w:hint="eastAsia"/>
        </w:rPr>
      </w:pPr>
      <w:r w:rsidRPr="00046298">
        <w:rPr>
          <w:rFonts w:hint="eastAsia"/>
        </w:rPr>
        <w:t>心中有个理想，希望未来能在新媒体中展露头脚，依靠自己的知识技能进行创作。</w:t>
      </w:r>
    </w:p>
    <w:p w14:paraId="7439C584" w14:textId="77777777" w:rsidR="00B21CE1" w:rsidRDefault="00B21CE1" w:rsidP="00B21CE1">
      <w:r>
        <w:t>1、适应大学生活，养成良好的大学学习习惯</w:t>
      </w:r>
    </w:p>
    <w:p w14:paraId="675B4BE4" w14:textId="77777777" w:rsidR="00B21CE1" w:rsidRDefault="00B21CE1" w:rsidP="00B21CE1">
      <w:r>
        <w:t>2、积极参加各类文体活动，在娱乐中锻炼自身的能力。</w:t>
      </w:r>
    </w:p>
    <w:p w14:paraId="347B5C3F" w14:textId="77777777" w:rsidR="00B21CE1" w:rsidRDefault="00B21CE1" w:rsidP="00B21CE1">
      <w:r>
        <w:t>3、加强人际交往能力，广结志同道合的朋友，交流思想观点</w:t>
      </w:r>
    </w:p>
    <w:p w14:paraId="7B8E9E5F" w14:textId="77777777" w:rsidR="00B21CE1" w:rsidRDefault="00B21CE1" w:rsidP="00B21CE1">
      <w:r>
        <w:t>4、认真学好专业基础理论课程，多接触专业性的报刊杂志，多分析，多思考</w:t>
      </w:r>
    </w:p>
    <w:p w14:paraId="295E9946" w14:textId="77777777" w:rsidR="00B21CE1" w:rsidRDefault="00B21CE1" w:rsidP="00B21CE1">
      <w:r>
        <w:t>5、加强英语学科的学习争取通过英语</w:t>
      </w:r>
      <w:proofErr w:type="gramStart"/>
      <w:r>
        <w:t>四六</w:t>
      </w:r>
      <w:proofErr w:type="gramEnd"/>
      <w:r>
        <w:t>级考试</w:t>
      </w:r>
    </w:p>
    <w:p w14:paraId="2D2AE886" w14:textId="77777777" w:rsidR="00B21CE1" w:rsidRDefault="00B21CE1" w:rsidP="00B21CE1">
      <w:r>
        <w:t>6、充分利用学校图书馆资源，提高自身各方面的文化素养。</w:t>
      </w:r>
    </w:p>
    <w:p w14:paraId="62272B34" w14:textId="77777777" w:rsidR="00B21CE1" w:rsidRDefault="00B21CE1" w:rsidP="00B21CE1">
      <w:r>
        <w:t>7、学好专业课程，多做练习，多积累，多总结。</w:t>
      </w:r>
    </w:p>
    <w:p w14:paraId="149116D0" w14:textId="4566D04F" w:rsidR="00B21CE1" w:rsidRDefault="00B21CE1" w:rsidP="00B21CE1">
      <w:r>
        <w:t>8、充分利用在校学习的时间，为自己补充所需的知识和技能。包括参与社会团体活动、泛阅读</w:t>
      </w:r>
      <w:r>
        <w:rPr>
          <w:rFonts w:hint="eastAsia"/>
        </w:rPr>
        <w:t>相关书籍、选修、旁听相关课程、报考技能资格证书等。</w:t>
      </w:r>
    </w:p>
    <w:p w14:paraId="1D24E595" w14:textId="77777777" w:rsidR="00B21CE1" w:rsidRDefault="00B21CE1" w:rsidP="00B21CE1">
      <w:r>
        <w:t>9、充分利用学校或社团提供的培训机会，争取更多的培训机会，提高自己的知识能力。</w:t>
      </w:r>
    </w:p>
    <w:p w14:paraId="26C7A343" w14:textId="08F715CD" w:rsidR="00B21CE1" w:rsidRDefault="00B21CE1" w:rsidP="00B21CE1">
      <w:r>
        <w:t>10、充分利用自身的条件扩大社交圈、重视同学交际圈、重视和每个人的交往，用真心交往多</w:t>
      </w:r>
      <w:r>
        <w:rPr>
          <w:rFonts w:hint="eastAsia"/>
        </w:rPr>
        <w:t>结交益友。</w:t>
      </w:r>
    </w:p>
    <w:p w14:paraId="53CF13E9" w14:textId="77777777" w:rsidR="00B21CE1" w:rsidRDefault="00B21CE1" w:rsidP="00B21CE1">
      <w:r>
        <w:t>11、积极参加各类招聘活动，积累经验，学习求职技巧，为毕业后的工作申请充分地准备</w:t>
      </w:r>
    </w:p>
    <w:p w14:paraId="4A3BB1ED" w14:textId="77777777" w:rsidR="00B21CE1" w:rsidRDefault="00B21CE1" w:rsidP="00B21CE1">
      <w:r>
        <w:t>12、养成每天学习和看新闻的习惯，捕捉灵感。</w:t>
      </w:r>
    </w:p>
    <w:p w14:paraId="0B90A05A" w14:textId="60ED997A" w:rsidR="001258AF" w:rsidRDefault="00B21CE1" w:rsidP="00B21CE1">
      <w:r>
        <w:t>13、利用自己的知识和技能进行创作，提高个人写作能力，能利用自己的技能让自己活得更精</w:t>
      </w:r>
      <w:r>
        <w:rPr>
          <w:rFonts w:hint="eastAsia"/>
        </w:rPr>
        <w:t>彩。</w:t>
      </w:r>
    </w:p>
    <w:p w14:paraId="21B5F16E" w14:textId="77777777" w:rsidR="00B21CE1" w:rsidRPr="001258AF" w:rsidRDefault="00B21CE1" w:rsidP="00B21CE1">
      <w:pPr>
        <w:rPr>
          <w:rFonts w:hint="eastAsia"/>
        </w:rPr>
      </w:pPr>
    </w:p>
    <w:p w14:paraId="7CB48B0B" w14:textId="77777777" w:rsidR="00F975AB" w:rsidRDefault="00F975AB" w:rsidP="00F975AB">
      <w:r>
        <w:t>2、形式</w:t>
      </w:r>
    </w:p>
    <w:p w14:paraId="04AD2FD0" w14:textId="1AC6DB05" w:rsidR="00F975AB" w:rsidRDefault="00F975AB" w:rsidP="00F975AB">
      <w:r>
        <w:rPr>
          <w:rFonts w:hint="eastAsia"/>
        </w:rPr>
        <w:t>课程论文以纸质形式呈现，原创，</w:t>
      </w:r>
      <w:r>
        <w:t>3000字左右，手写，抄袭者</w:t>
      </w:r>
      <w:r>
        <w:rPr>
          <w:rFonts w:hint="eastAsia"/>
        </w:rPr>
        <w:t>零分。</w:t>
      </w:r>
    </w:p>
    <w:p w14:paraId="030FFC02" w14:textId="77777777" w:rsidR="00F975AB" w:rsidRDefault="00F975AB" w:rsidP="00F975AB">
      <w:r>
        <w:t>3、要求</w:t>
      </w:r>
    </w:p>
    <w:p w14:paraId="17438A1B" w14:textId="77777777" w:rsidR="00F975AB" w:rsidRDefault="00F975AB" w:rsidP="00F975AB">
      <w:r>
        <w:t>(1)论文纸按电子</w:t>
      </w:r>
      <w:proofErr w:type="gramStart"/>
      <w:r>
        <w:t>档</w:t>
      </w:r>
      <w:proofErr w:type="gramEnd"/>
      <w:r>
        <w:t>论文纸单面打印后写论文，班级、姓名、</w:t>
      </w:r>
    </w:p>
    <w:p w14:paraId="077887C5" w14:textId="20460DB0" w:rsidR="00F975AB" w:rsidRDefault="00F975AB" w:rsidP="00F975AB">
      <w:r>
        <w:rPr>
          <w:rFonts w:hint="eastAsia"/>
        </w:rPr>
        <w:t>学号填写清晰，</w:t>
      </w:r>
      <w:r w:rsidRPr="00F975AB">
        <w:rPr>
          <w:rFonts w:hint="eastAsia"/>
          <w:color w:val="FF0000"/>
        </w:rPr>
        <w:t>论文写完后将每张论文纸用固体胶在左边粘在一起</w:t>
      </w:r>
      <w:r>
        <w:rPr>
          <w:rFonts w:hint="eastAsia"/>
        </w:rPr>
        <w:t>，呈书页状，</w:t>
      </w:r>
      <w:proofErr w:type="gramStart"/>
      <w:r w:rsidRPr="00F975AB">
        <w:rPr>
          <w:rFonts w:hint="eastAsia"/>
          <w:color w:val="FF0000"/>
        </w:rPr>
        <w:t>不</w:t>
      </w:r>
      <w:proofErr w:type="gramEnd"/>
      <w:r w:rsidRPr="00F975AB">
        <w:rPr>
          <w:rFonts w:hint="eastAsia"/>
          <w:color w:val="FF0000"/>
        </w:rPr>
        <w:t>得用订书</w:t>
      </w:r>
      <w:r w:rsidRPr="00F975AB">
        <w:rPr>
          <w:rFonts w:hint="eastAsia"/>
          <w:color w:val="FF0000"/>
        </w:rPr>
        <w:lastRenderedPageBreak/>
        <w:t>机、长尾夹和回形针装订</w:t>
      </w:r>
      <w:r>
        <w:rPr>
          <w:rFonts w:hint="eastAsia"/>
        </w:rPr>
        <w:t>：</w:t>
      </w:r>
    </w:p>
    <w:p w14:paraId="29BBB2A5" w14:textId="55AD1216" w:rsidR="0097493E" w:rsidRDefault="0097493E" w:rsidP="00F975AB"/>
    <w:sectPr w:rsidR="0097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392E"/>
    <w:multiLevelType w:val="hybridMultilevel"/>
    <w:tmpl w:val="ECECD486"/>
    <w:lvl w:ilvl="0" w:tplc="611829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B4898"/>
    <w:multiLevelType w:val="multilevel"/>
    <w:tmpl w:val="85F0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3C9A"/>
    <w:multiLevelType w:val="multilevel"/>
    <w:tmpl w:val="4C9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C7A51"/>
    <w:multiLevelType w:val="multilevel"/>
    <w:tmpl w:val="8EC4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76AD3"/>
    <w:multiLevelType w:val="hybridMultilevel"/>
    <w:tmpl w:val="D25C8EB6"/>
    <w:lvl w:ilvl="0" w:tplc="8FB0B60E">
      <w:start w:val="1"/>
      <w:numFmt w:val="decimal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16DCA"/>
    <w:multiLevelType w:val="multilevel"/>
    <w:tmpl w:val="43C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C2C1C"/>
    <w:multiLevelType w:val="multilevel"/>
    <w:tmpl w:val="AD5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C53A6"/>
    <w:multiLevelType w:val="multilevel"/>
    <w:tmpl w:val="946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C12D1"/>
    <w:multiLevelType w:val="multilevel"/>
    <w:tmpl w:val="31B8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548283">
    <w:abstractNumId w:val="4"/>
  </w:num>
  <w:num w:numId="2" w16cid:durableId="1413359612">
    <w:abstractNumId w:val="0"/>
  </w:num>
  <w:num w:numId="3" w16cid:durableId="2095590675">
    <w:abstractNumId w:val="6"/>
  </w:num>
  <w:num w:numId="4" w16cid:durableId="937130550">
    <w:abstractNumId w:val="3"/>
  </w:num>
  <w:num w:numId="5" w16cid:durableId="1118791986">
    <w:abstractNumId w:val="8"/>
  </w:num>
  <w:num w:numId="6" w16cid:durableId="727727477">
    <w:abstractNumId w:val="1"/>
  </w:num>
  <w:num w:numId="7" w16cid:durableId="1708555855">
    <w:abstractNumId w:val="7"/>
  </w:num>
  <w:num w:numId="8" w16cid:durableId="327560603">
    <w:abstractNumId w:val="2"/>
  </w:num>
  <w:num w:numId="9" w16cid:durableId="313990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FE"/>
    <w:rsid w:val="00001C87"/>
    <w:rsid w:val="00046298"/>
    <w:rsid w:val="00065B64"/>
    <w:rsid w:val="00084FE1"/>
    <w:rsid w:val="000D21E0"/>
    <w:rsid w:val="000D6173"/>
    <w:rsid w:val="000E176E"/>
    <w:rsid w:val="001258AF"/>
    <w:rsid w:val="0018342B"/>
    <w:rsid w:val="003609FF"/>
    <w:rsid w:val="003D1E12"/>
    <w:rsid w:val="005030E2"/>
    <w:rsid w:val="0052297C"/>
    <w:rsid w:val="005930BA"/>
    <w:rsid w:val="005F3672"/>
    <w:rsid w:val="0065438D"/>
    <w:rsid w:val="00671226"/>
    <w:rsid w:val="0067485B"/>
    <w:rsid w:val="0074517C"/>
    <w:rsid w:val="0097493E"/>
    <w:rsid w:val="009A4F4E"/>
    <w:rsid w:val="009F0C37"/>
    <w:rsid w:val="00A07042"/>
    <w:rsid w:val="00A54645"/>
    <w:rsid w:val="00A7498B"/>
    <w:rsid w:val="00A90C35"/>
    <w:rsid w:val="00A970E9"/>
    <w:rsid w:val="00AC433E"/>
    <w:rsid w:val="00AE7866"/>
    <w:rsid w:val="00B21CE1"/>
    <w:rsid w:val="00BA10DE"/>
    <w:rsid w:val="00BA49BF"/>
    <w:rsid w:val="00BD145F"/>
    <w:rsid w:val="00C02DFE"/>
    <w:rsid w:val="00C24237"/>
    <w:rsid w:val="00C90C93"/>
    <w:rsid w:val="00CE4A3A"/>
    <w:rsid w:val="00E34A1C"/>
    <w:rsid w:val="00E52813"/>
    <w:rsid w:val="00E57E25"/>
    <w:rsid w:val="00EA434E"/>
    <w:rsid w:val="00F028E5"/>
    <w:rsid w:val="00F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7F46"/>
  <w15:chartTrackingRefBased/>
  <w15:docId w15:val="{74AAEDB0-3388-4306-A360-DA135F61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5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7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5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75A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F975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975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975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5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7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75AB"/>
    <w:rPr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001C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01C8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5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2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42</cp:revision>
  <dcterms:created xsi:type="dcterms:W3CDTF">2022-11-10T06:23:00Z</dcterms:created>
  <dcterms:modified xsi:type="dcterms:W3CDTF">2022-11-10T07:14:00Z</dcterms:modified>
</cp:coreProperties>
</file>