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2E15" w14:textId="7ED4C8B4" w:rsidR="0093265A" w:rsidRDefault="0058375A" w:rsidP="0058375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Problem-6</w:t>
      </w:r>
    </w:p>
    <w:p w14:paraId="4424AA6F" w14:textId="5B2086E3" w:rsidR="0058375A" w:rsidRDefault="0058375A" w:rsidP="0058375A">
      <w:pPr>
        <w:rPr>
          <w:sz w:val="28"/>
          <w:szCs w:val="28"/>
        </w:rPr>
      </w:pPr>
      <w:r>
        <w:rPr>
          <w:sz w:val="28"/>
          <w:szCs w:val="28"/>
        </w:rPr>
        <w:t>6) For each event plan, list the plan number, count of the event plan lines, and sum of the number of resources assigned. For example, plan number “P100” has 4 lines and 7 resources assigned. You only need to consider event plans that have at least one line.</w:t>
      </w:r>
    </w:p>
    <w:p w14:paraId="09E3A602" w14:textId="3C44ADA0" w:rsidR="0058375A" w:rsidRDefault="0058375A" w:rsidP="0058375A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>SELECT STATEMENT :</w:t>
      </w:r>
    </w:p>
    <w:p w14:paraId="31C59F41" w14:textId="3CDFE649" w:rsidR="0058375A" w:rsidRDefault="0058375A" w:rsidP="005837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927401A" wp14:editId="25796336">
            <wp:extent cx="50577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45EC" w14:textId="7E4D1A96" w:rsidR="0058375A" w:rsidRDefault="0058375A" w:rsidP="0058375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6F01EEA4" w14:textId="6C97D8EF" w:rsidR="0058375A" w:rsidRPr="0058375A" w:rsidRDefault="0058375A" w:rsidP="005837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342C0F0" wp14:editId="75AB0EC8">
            <wp:extent cx="24098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75A" w:rsidRPr="0058375A" w:rsidSect="005837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5A"/>
    <w:rsid w:val="0058375A"/>
    <w:rsid w:val="009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3A3D"/>
  <w15:chartTrackingRefBased/>
  <w15:docId w15:val="{83051416-FABF-4D4C-9BEC-321B2A85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2020-10-15T16:59:00Z</dcterms:created>
  <dcterms:modified xsi:type="dcterms:W3CDTF">2020-10-15T17:02:00Z</dcterms:modified>
</cp:coreProperties>
</file>