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FD6D" w14:textId="0C0710D0" w:rsidR="00493F1D" w:rsidRPr="00493F1D" w:rsidRDefault="00493F1D" w:rsidP="00493F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3F1D">
        <w:rPr>
          <w:rFonts w:ascii="Times New Roman" w:hAnsi="Times New Roman" w:cs="Times New Roman"/>
          <w:b/>
          <w:bCs/>
          <w:sz w:val="28"/>
          <w:szCs w:val="28"/>
        </w:rPr>
        <w:t>Real-Time Simulation Results</w:t>
      </w:r>
      <w:r w:rsidRPr="00493F1D">
        <w:rPr>
          <w:rFonts w:ascii="Times New Roman" w:hAnsi="Times New Roman" w:cs="Times New Roman"/>
          <w:sz w:val="28"/>
          <w:szCs w:val="28"/>
        </w:rPr>
        <w:t>:</w:t>
      </w:r>
    </w:p>
    <w:p w14:paraId="6D5B3369" w14:textId="77777777" w:rsidR="00493F1D" w:rsidRPr="00493F1D" w:rsidRDefault="00493F1D" w:rsidP="00493F1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3F1D">
        <w:rPr>
          <w:rFonts w:ascii="Times New Roman" w:hAnsi="Times New Roman" w:cs="Times New Roman"/>
          <w:b/>
          <w:bCs/>
          <w:sz w:val="26"/>
          <w:szCs w:val="26"/>
        </w:rPr>
        <w:t>Success Scenario (High Rainfall)</w:t>
      </w:r>
      <w:r w:rsidRPr="00493F1D">
        <w:rPr>
          <w:rFonts w:ascii="Times New Roman" w:hAnsi="Times New Roman" w:cs="Times New Roman"/>
          <w:sz w:val="26"/>
          <w:szCs w:val="26"/>
        </w:rPr>
        <w:t>:</w:t>
      </w:r>
      <w:r w:rsidRPr="00493F1D">
        <w:rPr>
          <w:rFonts w:ascii="Times New Roman" w:hAnsi="Times New Roman" w:cs="Times New Roman"/>
        </w:rPr>
        <w:t xml:space="preserve"> </w:t>
      </w:r>
      <w:r w:rsidRPr="00493F1D">
        <w:rPr>
          <w:rFonts w:ascii="Times New Roman" w:hAnsi="Times New Roman" w:cs="Times New Roman"/>
          <w:sz w:val="24"/>
          <w:szCs w:val="24"/>
        </w:rPr>
        <w:t xml:space="preserve">Entering high-monsoon values predicts an annual total like </w:t>
      </w:r>
      <w:r w:rsidRPr="00493F1D">
        <w:rPr>
          <w:rFonts w:ascii="Times New Roman" w:hAnsi="Times New Roman" w:cs="Times New Roman"/>
          <w:b/>
          <w:bCs/>
          <w:sz w:val="24"/>
          <w:szCs w:val="24"/>
        </w:rPr>
        <w:t>1621.72mm</w:t>
      </w:r>
      <w:r w:rsidRPr="00493F1D">
        <w:rPr>
          <w:rFonts w:ascii="Times New Roman" w:hAnsi="Times New Roman" w:cs="Times New Roman"/>
          <w:sz w:val="24"/>
          <w:szCs w:val="24"/>
        </w:rPr>
        <w:t>, triggering the green "High Rainfall Chance!" alert.</w:t>
      </w:r>
    </w:p>
    <w:p w14:paraId="5ED023E0" w14:textId="77777777" w:rsidR="00493F1D" w:rsidRPr="00493F1D" w:rsidRDefault="00493F1D" w:rsidP="00493F1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3F1D">
        <w:rPr>
          <w:rFonts w:ascii="Times New Roman" w:hAnsi="Times New Roman" w:cs="Times New Roman"/>
          <w:b/>
          <w:bCs/>
          <w:sz w:val="26"/>
          <w:szCs w:val="26"/>
        </w:rPr>
        <w:t>Warning Scenario (Low Rainfall)</w:t>
      </w:r>
      <w:r w:rsidRPr="00493F1D">
        <w:rPr>
          <w:rFonts w:ascii="Times New Roman" w:hAnsi="Times New Roman" w:cs="Times New Roman"/>
          <w:sz w:val="26"/>
          <w:szCs w:val="26"/>
        </w:rPr>
        <w:t>:</w:t>
      </w:r>
      <w:r w:rsidRPr="00493F1D">
        <w:rPr>
          <w:rFonts w:ascii="Times New Roman" w:hAnsi="Times New Roman" w:cs="Times New Roman"/>
        </w:rPr>
        <w:t xml:space="preserve"> </w:t>
      </w:r>
      <w:r w:rsidRPr="00493F1D">
        <w:rPr>
          <w:rFonts w:ascii="Times New Roman" w:hAnsi="Times New Roman" w:cs="Times New Roman"/>
          <w:sz w:val="24"/>
          <w:szCs w:val="24"/>
        </w:rPr>
        <w:t xml:space="preserve">Entering minimal values predicts a total like </w:t>
      </w:r>
      <w:r w:rsidRPr="00493F1D">
        <w:rPr>
          <w:rFonts w:ascii="Times New Roman" w:hAnsi="Times New Roman" w:cs="Times New Roman"/>
          <w:b/>
          <w:bCs/>
          <w:sz w:val="24"/>
          <w:szCs w:val="24"/>
        </w:rPr>
        <w:t>463.76mm</w:t>
      </w:r>
      <w:r w:rsidRPr="00493F1D">
        <w:rPr>
          <w:rFonts w:ascii="Times New Roman" w:hAnsi="Times New Roman" w:cs="Times New Roman"/>
          <w:sz w:val="24"/>
          <w:szCs w:val="24"/>
        </w:rPr>
        <w:t>, triggering the red "Low Rainfall Warning" risk page.</w:t>
      </w:r>
    </w:p>
    <w:p w14:paraId="71FD3565" w14:textId="7F708BC9" w:rsidR="00493F1D" w:rsidRPr="00493F1D" w:rsidRDefault="00493F1D" w:rsidP="00493F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93F1D">
        <w:rPr>
          <w:rFonts w:ascii="Times New Roman" w:hAnsi="Times New Roman" w:cs="Times New Roman"/>
          <w:b/>
          <w:bCs/>
          <w:sz w:val="26"/>
          <w:szCs w:val="26"/>
        </w:rPr>
        <w:t>Visual Evidence</w:t>
      </w:r>
      <w:r w:rsidRPr="00493F1D">
        <w:rPr>
          <w:rFonts w:ascii="Times New Roman" w:hAnsi="Times New Roman" w:cs="Times New Roman"/>
          <w:sz w:val="26"/>
          <w:szCs w:val="26"/>
        </w:rPr>
        <w:t>:</w:t>
      </w:r>
      <w:r w:rsidRPr="00493F1D">
        <w:rPr>
          <w:rFonts w:ascii="Times New Roman" w:hAnsi="Times New Roman" w:cs="Times New Roman"/>
        </w:rPr>
        <w:t xml:space="preserve"> </w:t>
      </w:r>
      <w:r w:rsidRPr="00493F1D">
        <w:rPr>
          <w:rFonts w:ascii="Times New Roman" w:hAnsi="Times New Roman" w:cs="Times New Roman"/>
          <w:sz w:val="24"/>
          <w:szCs w:val="24"/>
        </w:rPr>
        <w:t xml:space="preserve">The screenshots demonstrate the </w:t>
      </w:r>
      <w:proofErr w:type="spellStart"/>
      <w:r w:rsidRPr="00493F1D">
        <w:rPr>
          <w:rFonts w:ascii="Times New Roman" w:hAnsi="Times New Roman" w:cs="Times New Roman"/>
          <w:sz w:val="24"/>
          <w:szCs w:val="24"/>
        </w:rPr>
        <w:t>glassmorphism</w:t>
      </w:r>
      <w:proofErr w:type="spellEnd"/>
      <w:r w:rsidRPr="00493F1D">
        <w:rPr>
          <w:rFonts w:ascii="Times New Roman" w:hAnsi="Times New Roman" w:cs="Times New Roman"/>
          <w:sz w:val="24"/>
          <w:szCs w:val="24"/>
        </w:rPr>
        <w:t xml:space="preserve"> card design, automated result icons, and the "Back to Dashboard" navigation buttons.</w:t>
      </w:r>
    </w:p>
    <w:p w14:paraId="19F6488C" w14:textId="36B8A2EE" w:rsidR="00493F1D" w:rsidRPr="00493F1D" w:rsidRDefault="00493F1D" w:rsidP="00493F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3F1D">
        <w:rPr>
          <w:rFonts w:ascii="Times New Roman" w:hAnsi="Times New Roman" w:cs="Times New Roman"/>
          <w:b/>
          <w:bCs/>
          <w:sz w:val="24"/>
          <w:szCs w:val="24"/>
        </w:rPr>
        <w:t>Performance Summary</w:t>
      </w:r>
      <w:r w:rsidRPr="00493F1D">
        <w:rPr>
          <w:rFonts w:ascii="Times New Roman" w:hAnsi="Times New Roman" w:cs="Times New Roman"/>
          <w:sz w:val="24"/>
          <w:szCs w:val="24"/>
        </w:rPr>
        <w:t>:</w:t>
      </w:r>
      <w:r w:rsidRPr="00493F1D">
        <w:rPr>
          <w:rFonts w:ascii="Times New Roman" w:hAnsi="Times New Roman" w:cs="Times New Roman"/>
        </w:rPr>
        <w:t xml:space="preserve"> </w:t>
      </w:r>
      <w:r w:rsidRPr="00493F1D">
        <w:rPr>
          <w:rFonts w:ascii="Times New Roman" w:hAnsi="Times New Roman" w:cs="Times New Roman"/>
          <w:sz w:val="24"/>
          <w:szCs w:val="24"/>
        </w:rPr>
        <w:t>The demonstration proves that the model responds instantly to inputs and accurately classifies risk levels based on the defined 1000mm threshold.</w:t>
      </w:r>
    </w:p>
    <w:p w14:paraId="4A4073EF" w14:textId="65A5B26D" w:rsidR="004C64CA" w:rsidRDefault="00493F1D">
      <w:r w:rsidRPr="00493F1D">
        <w:rPr>
          <w:noProof/>
        </w:rPr>
        <w:drawing>
          <wp:inline distT="0" distB="0" distL="0" distR="0" wp14:anchorId="21F16605" wp14:editId="3CC09E2E">
            <wp:extent cx="5731510" cy="3225800"/>
            <wp:effectExtent l="0" t="0" r="2540" b="0"/>
            <wp:docPr id="208262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676C" w14:textId="4AD22376" w:rsidR="00493F1D" w:rsidRDefault="00493F1D">
      <w:r w:rsidRPr="00493F1D">
        <w:rPr>
          <w:noProof/>
        </w:rPr>
        <w:drawing>
          <wp:inline distT="0" distB="0" distL="0" distR="0" wp14:anchorId="7AA7342A" wp14:editId="13EE6C62">
            <wp:extent cx="5731510" cy="3235325"/>
            <wp:effectExtent l="0" t="0" r="2540" b="3175"/>
            <wp:docPr id="1730201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C2FF1" w14:textId="417B5542" w:rsidR="00493F1D" w:rsidRDefault="00493F1D"/>
    <w:sectPr w:rsidR="00493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3CCE"/>
    <w:multiLevelType w:val="hybridMultilevel"/>
    <w:tmpl w:val="E68C4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F3DFE"/>
    <w:multiLevelType w:val="hybridMultilevel"/>
    <w:tmpl w:val="4532E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3225B"/>
    <w:multiLevelType w:val="hybridMultilevel"/>
    <w:tmpl w:val="779AE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E1886"/>
    <w:multiLevelType w:val="hybridMultilevel"/>
    <w:tmpl w:val="197ABE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7717A"/>
    <w:multiLevelType w:val="multilevel"/>
    <w:tmpl w:val="271A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31917">
    <w:abstractNumId w:val="4"/>
  </w:num>
  <w:num w:numId="2" w16cid:durableId="2016302664">
    <w:abstractNumId w:val="3"/>
  </w:num>
  <w:num w:numId="3" w16cid:durableId="1089885070">
    <w:abstractNumId w:val="2"/>
  </w:num>
  <w:num w:numId="4" w16cid:durableId="2139570184">
    <w:abstractNumId w:val="1"/>
  </w:num>
  <w:num w:numId="5" w16cid:durableId="171221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1D"/>
    <w:rsid w:val="00493F1D"/>
    <w:rsid w:val="004C64CA"/>
    <w:rsid w:val="00A53C4C"/>
    <w:rsid w:val="00F5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37C6"/>
  <w15:chartTrackingRefBased/>
  <w15:docId w15:val="{9C9AE520-D134-47D9-B6FD-36B00BFB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Chilukuri</dc:creator>
  <cp:keywords/>
  <dc:description/>
  <cp:lastModifiedBy>Surya Chilukuri</cp:lastModifiedBy>
  <cp:revision>1</cp:revision>
  <dcterms:created xsi:type="dcterms:W3CDTF">2026-02-18T11:59:00Z</dcterms:created>
  <dcterms:modified xsi:type="dcterms:W3CDTF">2026-02-18T12:02:00Z</dcterms:modified>
</cp:coreProperties>
</file>