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8310" w14:textId="77777777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 w:rsidRPr="00741C5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03EC844" w14:textId="77777777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1395AF2C" w14:textId="77777777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706DF5FC" w14:textId="77777777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Кыргызско-Российский Славянский университет</w:t>
      </w:r>
    </w:p>
    <w:p w14:paraId="4582BDEE" w14:textId="77777777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Естественно-Технический факультет</w:t>
      </w:r>
    </w:p>
    <w:p w14:paraId="43BD3731" w14:textId="77777777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Кафедра Информационно-вычислительных технологий</w:t>
      </w:r>
    </w:p>
    <w:p w14:paraId="4CFB2393" w14:textId="77777777" w:rsidR="00C326A1" w:rsidRPr="00741C5D" w:rsidRDefault="00C326A1" w:rsidP="00741C5D">
      <w:pPr>
        <w:spacing w:line="240" w:lineRule="auto"/>
        <w:ind w:left="4680"/>
        <w:rPr>
          <w:rFonts w:ascii="Times New Roman" w:eastAsia="Times New Roman" w:hAnsi="Times New Roman" w:cs="Times New Roman"/>
          <w:sz w:val="28"/>
          <w:szCs w:val="28"/>
        </w:rPr>
      </w:pPr>
    </w:p>
    <w:p w14:paraId="599090E6" w14:textId="77777777" w:rsidR="00C326A1" w:rsidRPr="00741C5D" w:rsidRDefault="00C326A1" w:rsidP="00741C5D">
      <w:pPr>
        <w:spacing w:line="240" w:lineRule="auto"/>
        <w:ind w:left="4680"/>
        <w:rPr>
          <w:rFonts w:ascii="Times New Roman" w:eastAsia="Times New Roman" w:hAnsi="Times New Roman" w:cs="Times New Roman"/>
          <w:sz w:val="28"/>
          <w:szCs w:val="28"/>
        </w:rPr>
      </w:pPr>
    </w:p>
    <w:p w14:paraId="1A13A0DF" w14:textId="77777777" w:rsidR="00C326A1" w:rsidRPr="00741C5D" w:rsidRDefault="00C326A1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0F5244" w14:textId="77777777" w:rsidR="00C326A1" w:rsidRPr="00741C5D" w:rsidRDefault="00C326A1" w:rsidP="00741C5D">
      <w:pPr>
        <w:spacing w:line="240" w:lineRule="auto"/>
        <w:ind w:left="4680"/>
        <w:rPr>
          <w:rFonts w:ascii="Times New Roman" w:eastAsia="Times New Roman" w:hAnsi="Times New Roman" w:cs="Times New Roman"/>
          <w:sz w:val="28"/>
          <w:szCs w:val="28"/>
        </w:rPr>
      </w:pPr>
    </w:p>
    <w:p w14:paraId="2CD3F0F1" w14:textId="77777777" w:rsidR="00C326A1" w:rsidRPr="00741C5D" w:rsidRDefault="00C326A1" w:rsidP="00741C5D">
      <w:pPr>
        <w:spacing w:line="240" w:lineRule="auto"/>
        <w:ind w:left="4680"/>
        <w:rPr>
          <w:rFonts w:ascii="Times New Roman" w:eastAsia="Times New Roman" w:hAnsi="Times New Roman" w:cs="Times New Roman"/>
          <w:sz w:val="28"/>
          <w:szCs w:val="28"/>
        </w:rPr>
      </w:pPr>
    </w:p>
    <w:p w14:paraId="59CF194D" w14:textId="77777777" w:rsidR="00C326A1" w:rsidRPr="00741C5D" w:rsidRDefault="00C326A1" w:rsidP="00741C5D">
      <w:pPr>
        <w:spacing w:line="240" w:lineRule="auto"/>
        <w:ind w:left="4680"/>
        <w:rPr>
          <w:rFonts w:ascii="Times New Roman" w:eastAsia="Times New Roman" w:hAnsi="Times New Roman" w:cs="Times New Roman"/>
          <w:sz w:val="28"/>
          <w:szCs w:val="28"/>
        </w:rPr>
      </w:pPr>
    </w:p>
    <w:p w14:paraId="790A914F" w14:textId="77777777" w:rsidR="00C326A1" w:rsidRPr="00741C5D" w:rsidRDefault="00C326A1" w:rsidP="00741C5D">
      <w:pPr>
        <w:spacing w:line="240" w:lineRule="auto"/>
        <w:ind w:left="4680"/>
        <w:rPr>
          <w:rFonts w:ascii="Times New Roman" w:eastAsia="Times New Roman" w:hAnsi="Times New Roman" w:cs="Times New Roman"/>
          <w:sz w:val="28"/>
          <w:szCs w:val="28"/>
        </w:rPr>
      </w:pPr>
    </w:p>
    <w:p w14:paraId="25758AF2" w14:textId="77777777" w:rsidR="00C326A1" w:rsidRPr="00741C5D" w:rsidRDefault="00C326A1" w:rsidP="00741C5D">
      <w:pPr>
        <w:spacing w:line="240" w:lineRule="auto"/>
        <w:ind w:left="4680"/>
        <w:rPr>
          <w:rFonts w:ascii="Times New Roman" w:eastAsia="Times New Roman" w:hAnsi="Times New Roman" w:cs="Times New Roman"/>
          <w:sz w:val="28"/>
          <w:szCs w:val="28"/>
        </w:rPr>
      </w:pPr>
    </w:p>
    <w:p w14:paraId="29603A83" w14:textId="77777777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b/>
          <w:sz w:val="28"/>
          <w:szCs w:val="28"/>
        </w:rPr>
        <w:t>Отчет к лабораторной работе</w:t>
      </w:r>
    </w:p>
    <w:p w14:paraId="6BB169D6" w14:textId="77777777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и средства защиты информации»</w:t>
      </w:r>
    </w:p>
    <w:p w14:paraId="10362411" w14:textId="59B49370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 w:rsidRPr="00741C5D">
        <w:rPr>
          <w:rFonts w:ascii="Times New Roman" w:hAnsi="Times New Roman" w:cs="Times New Roman"/>
          <w:b/>
          <w:sz w:val="28"/>
          <w:szCs w:val="28"/>
        </w:rPr>
        <w:t>Реализация алгоритма шифрования</w:t>
      </w:r>
      <w:r w:rsidR="00741C5D">
        <w:rPr>
          <w:rFonts w:ascii="Times New Roman" w:hAnsi="Times New Roman" w:cs="Times New Roman"/>
          <w:b/>
          <w:sz w:val="28"/>
          <w:szCs w:val="28"/>
        </w:rPr>
        <w:t xml:space="preserve"> с использованием задачи о рюкзаке</w:t>
      </w:r>
      <w:r w:rsidRPr="00741C5D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8125441" w14:textId="77777777" w:rsidR="00C326A1" w:rsidRPr="00741C5D" w:rsidRDefault="00C326A1" w:rsidP="00741C5D">
      <w:pPr>
        <w:spacing w:line="240" w:lineRule="auto"/>
        <w:ind w:left="4389"/>
        <w:rPr>
          <w:rFonts w:ascii="Times New Roman" w:eastAsia="Times New Roman" w:hAnsi="Times New Roman" w:cs="Times New Roman"/>
          <w:sz w:val="28"/>
          <w:szCs w:val="28"/>
        </w:rPr>
      </w:pPr>
    </w:p>
    <w:p w14:paraId="4236FE4E" w14:textId="77777777" w:rsidR="00C326A1" w:rsidRPr="00741C5D" w:rsidRDefault="00C326A1" w:rsidP="00741C5D">
      <w:pPr>
        <w:spacing w:line="240" w:lineRule="auto"/>
        <w:ind w:left="4389"/>
        <w:rPr>
          <w:rFonts w:ascii="Times New Roman" w:eastAsia="Times New Roman" w:hAnsi="Times New Roman" w:cs="Times New Roman"/>
          <w:sz w:val="28"/>
          <w:szCs w:val="28"/>
        </w:rPr>
      </w:pPr>
    </w:p>
    <w:p w14:paraId="52C6D51F" w14:textId="77777777" w:rsidR="00C326A1" w:rsidRPr="00741C5D" w:rsidRDefault="00C326A1" w:rsidP="00741C5D">
      <w:pPr>
        <w:spacing w:line="240" w:lineRule="auto"/>
        <w:ind w:left="4389"/>
        <w:rPr>
          <w:rFonts w:ascii="Times New Roman" w:eastAsia="Times New Roman" w:hAnsi="Times New Roman" w:cs="Times New Roman"/>
          <w:sz w:val="28"/>
          <w:szCs w:val="28"/>
        </w:rPr>
      </w:pPr>
    </w:p>
    <w:p w14:paraId="30EAD77C" w14:textId="77777777" w:rsidR="00C326A1" w:rsidRPr="00741C5D" w:rsidRDefault="00C326A1" w:rsidP="00741C5D">
      <w:pPr>
        <w:spacing w:line="240" w:lineRule="auto"/>
        <w:ind w:left="6521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C5985FD" w14:textId="77777777" w:rsidR="00C326A1" w:rsidRPr="00741C5D" w:rsidRDefault="00C326A1" w:rsidP="00741C5D">
      <w:pPr>
        <w:spacing w:line="240" w:lineRule="auto"/>
        <w:ind w:left="6521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Студент 4 курса</w:t>
      </w:r>
    </w:p>
    <w:p w14:paraId="517621DC" w14:textId="77777777" w:rsidR="00C326A1" w:rsidRPr="00741C5D" w:rsidRDefault="00C326A1" w:rsidP="00741C5D">
      <w:pPr>
        <w:spacing w:line="240" w:lineRule="auto"/>
        <w:ind w:left="6521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 xml:space="preserve">Группы ЕПИ-1-20 </w:t>
      </w:r>
    </w:p>
    <w:p w14:paraId="3BFDE4CA" w14:textId="77777777" w:rsidR="00C326A1" w:rsidRPr="00741C5D" w:rsidRDefault="00C326A1" w:rsidP="00741C5D">
      <w:pPr>
        <w:spacing w:line="240" w:lineRule="auto"/>
        <w:ind w:left="652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1C5D">
        <w:rPr>
          <w:rFonts w:ascii="Times New Roman" w:eastAsia="Times New Roman" w:hAnsi="Times New Roman" w:cs="Times New Roman"/>
          <w:sz w:val="28"/>
          <w:szCs w:val="28"/>
        </w:rPr>
        <w:t>Астаркулов</w:t>
      </w:r>
      <w:proofErr w:type="spellEnd"/>
      <w:r w:rsidRPr="00741C5D">
        <w:rPr>
          <w:rFonts w:ascii="Times New Roman" w:eastAsia="Times New Roman" w:hAnsi="Times New Roman" w:cs="Times New Roman"/>
          <w:sz w:val="28"/>
          <w:szCs w:val="28"/>
        </w:rPr>
        <w:t xml:space="preserve"> А.С.</w:t>
      </w:r>
    </w:p>
    <w:p w14:paraId="163EFA7E" w14:textId="77777777" w:rsidR="00C326A1" w:rsidRPr="00741C5D" w:rsidRDefault="00C326A1" w:rsidP="00741C5D">
      <w:pPr>
        <w:spacing w:line="240" w:lineRule="auto"/>
        <w:ind w:left="6521"/>
        <w:rPr>
          <w:rFonts w:ascii="Times New Roman" w:eastAsia="Times New Roman" w:hAnsi="Times New Roman" w:cs="Times New Roman"/>
          <w:sz w:val="28"/>
          <w:szCs w:val="28"/>
        </w:rPr>
      </w:pPr>
    </w:p>
    <w:p w14:paraId="091C76D7" w14:textId="77777777" w:rsidR="00C326A1" w:rsidRPr="00741C5D" w:rsidRDefault="00C326A1" w:rsidP="00741C5D">
      <w:pPr>
        <w:spacing w:line="240" w:lineRule="auto"/>
        <w:ind w:left="6521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407B906" w14:textId="77777777" w:rsidR="00C326A1" w:rsidRPr="00741C5D" w:rsidRDefault="00C326A1" w:rsidP="00741C5D">
      <w:pPr>
        <w:spacing w:line="240" w:lineRule="auto"/>
        <w:ind w:left="6521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Демиденко А.П.</w:t>
      </w:r>
    </w:p>
    <w:p w14:paraId="5751E761" w14:textId="77777777" w:rsidR="00C326A1" w:rsidRPr="00741C5D" w:rsidRDefault="00C326A1" w:rsidP="00741C5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7C266A06" w14:textId="77777777" w:rsidR="00C326A1" w:rsidRPr="00741C5D" w:rsidRDefault="00C326A1" w:rsidP="00741C5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68BE56B2" w14:textId="77777777" w:rsidR="00C326A1" w:rsidRDefault="00C326A1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DE9487" w14:textId="77777777" w:rsidR="00741C5D" w:rsidRDefault="00741C5D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96714A" w14:textId="77777777" w:rsidR="00741C5D" w:rsidRDefault="00741C5D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FB76ED" w14:textId="77777777" w:rsidR="00741C5D" w:rsidRDefault="00741C5D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B0D144" w14:textId="77777777" w:rsidR="00741C5D" w:rsidRDefault="00741C5D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BE1A2" w14:textId="77777777" w:rsidR="00741C5D" w:rsidRDefault="00741C5D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0FE64B" w14:textId="77777777" w:rsidR="00741C5D" w:rsidRDefault="00741C5D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05EB60" w14:textId="77777777" w:rsidR="00741C5D" w:rsidRDefault="00741C5D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0ED38" w14:textId="77777777" w:rsidR="00741C5D" w:rsidRPr="00741C5D" w:rsidRDefault="00741C5D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9C1D7E" w14:textId="77777777" w:rsidR="00C326A1" w:rsidRPr="00741C5D" w:rsidRDefault="00C326A1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44F8E" w14:textId="77777777" w:rsidR="00C326A1" w:rsidRPr="00741C5D" w:rsidRDefault="00C326A1" w:rsidP="00741C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0CB9D4" w14:textId="77777777" w:rsidR="00C326A1" w:rsidRPr="00741C5D" w:rsidRDefault="00C326A1" w:rsidP="00741C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>г. Бишкек 2023 г.</w:t>
      </w:r>
    </w:p>
    <w:p w14:paraId="735AEEB1" w14:textId="77777777" w:rsidR="00C326A1" w:rsidRPr="00741C5D" w:rsidRDefault="00C326A1" w:rsidP="00741C5D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C5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Условие задачи</w:t>
      </w:r>
    </w:p>
    <w:p w14:paraId="44F7AB27" w14:textId="6B98F47D" w:rsidR="00875171" w:rsidRPr="00741C5D" w:rsidRDefault="00C326A1" w:rsidP="00741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hAnsi="Times New Roman" w:cs="Times New Roman"/>
          <w:sz w:val="28"/>
          <w:szCs w:val="28"/>
        </w:rPr>
        <w:t xml:space="preserve">Реализация алгоритма шифрования, использующего задачу о рюкзаке. Целью лабораторной работы является реализация алгоритма шифрования. Размерность </w:t>
      </w:r>
      <w:proofErr w:type="spellStart"/>
      <w:r w:rsidRPr="00741C5D"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 w:rsidRPr="00741C5D">
        <w:rPr>
          <w:rFonts w:ascii="Times New Roman" w:hAnsi="Times New Roman" w:cs="Times New Roman"/>
          <w:sz w:val="28"/>
          <w:szCs w:val="28"/>
        </w:rPr>
        <w:t xml:space="preserve"> последовательности должна выбираться и максимальная длина ее=150 элементов. Исходная информация должна вводиться с клавиатуры и из файла.</w:t>
      </w:r>
    </w:p>
    <w:p w14:paraId="3DAEBFD5" w14:textId="77777777" w:rsidR="00C326A1" w:rsidRPr="00741C5D" w:rsidRDefault="00C326A1" w:rsidP="00741C5D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C5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Выполненные задачи</w:t>
      </w:r>
    </w:p>
    <w:p w14:paraId="59B8A37D" w14:textId="72014F4E" w:rsidR="00C326A1" w:rsidRPr="00741C5D" w:rsidRDefault="00C326A1" w:rsidP="00741C5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hAnsi="Times New Roman" w:cs="Times New Roman"/>
          <w:sz w:val="28"/>
          <w:szCs w:val="28"/>
        </w:rPr>
        <w:t xml:space="preserve">Реализация алгоритма шифрования </w:t>
      </w:r>
      <w:r w:rsidRPr="00741C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1C5D">
        <w:rPr>
          <w:rFonts w:ascii="Times New Roman" w:hAnsi="Times New Roman" w:cs="Times New Roman"/>
          <w:sz w:val="28"/>
          <w:szCs w:val="28"/>
        </w:rPr>
        <w:t xml:space="preserve"> использованием задачи о рюкзаке</w:t>
      </w:r>
    </w:p>
    <w:p w14:paraId="142204AC" w14:textId="77777777" w:rsidR="00C326A1" w:rsidRPr="00741C5D" w:rsidRDefault="00C326A1" w:rsidP="00741C5D">
      <w:pPr>
        <w:keepNext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0B479" wp14:editId="65C475C1">
            <wp:extent cx="5940425" cy="3251835"/>
            <wp:effectExtent l="0" t="0" r="3175" b="5715"/>
            <wp:docPr id="1878049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49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E908" w14:textId="5735FF7D" w:rsidR="00C326A1" w:rsidRPr="00741C5D" w:rsidRDefault="00C326A1" w:rsidP="00741C5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41C5D">
        <w:rPr>
          <w:rFonts w:ascii="Times New Roman" w:hAnsi="Times New Roman" w:cs="Times New Roman"/>
          <w:sz w:val="28"/>
          <w:szCs w:val="28"/>
        </w:rPr>
        <w:fldChar w:fldCharType="begin"/>
      </w:r>
      <w:r w:rsidRPr="00741C5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41C5D">
        <w:rPr>
          <w:rFonts w:ascii="Times New Roman" w:hAnsi="Times New Roman" w:cs="Times New Roman"/>
          <w:sz w:val="28"/>
          <w:szCs w:val="28"/>
        </w:rPr>
        <w:fldChar w:fldCharType="separate"/>
      </w:r>
      <w:r w:rsidRPr="00741C5D">
        <w:rPr>
          <w:rFonts w:ascii="Times New Roman" w:hAnsi="Times New Roman" w:cs="Times New Roman"/>
          <w:noProof/>
          <w:sz w:val="28"/>
          <w:szCs w:val="28"/>
        </w:rPr>
        <w:t>1</w:t>
      </w:r>
      <w:r w:rsidRPr="00741C5D">
        <w:rPr>
          <w:rFonts w:ascii="Times New Roman" w:hAnsi="Times New Roman" w:cs="Times New Roman"/>
          <w:sz w:val="28"/>
          <w:szCs w:val="28"/>
        </w:rPr>
        <w:fldChar w:fldCharType="end"/>
      </w:r>
      <w:r w:rsidRPr="00741C5D">
        <w:rPr>
          <w:rFonts w:ascii="Times New Roman" w:hAnsi="Times New Roman" w:cs="Times New Roman"/>
          <w:sz w:val="28"/>
          <w:szCs w:val="28"/>
        </w:rPr>
        <w:t xml:space="preserve"> Интерфейс программы</w:t>
      </w:r>
    </w:p>
    <w:p w14:paraId="07EB8E54" w14:textId="77777777" w:rsidR="00C326A1" w:rsidRPr="00741C5D" w:rsidRDefault="00C326A1" w:rsidP="00741C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 xml:space="preserve">Программа была разработана на языке </w:t>
      </w:r>
      <w:r w:rsidRPr="00741C5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41C5D">
        <w:rPr>
          <w:rFonts w:ascii="Times New Roman" w:eastAsia="Times New Roman" w:hAnsi="Times New Roman" w:cs="Times New Roman"/>
          <w:sz w:val="28"/>
          <w:szCs w:val="28"/>
        </w:rPr>
        <w:t xml:space="preserve">#, с использованием библиотеки </w:t>
      </w:r>
      <w:r w:rsidRPr="00741C5D"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741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3589AD" w14:textId="619F4C10" w:rsidR="00C326A1" w:rsidRPr="00741C5D" w:rsidRDefault="00C326A1" w:rsidP="00741C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sz w:val="28"/>
          <w:szCs w:val="28"/>
        </w:rPr>
        <w:t xml:space="preserve">В верхней части программы находятся элементы управления: выбор размерности последовательности, ниже находятся поля для ввода текста и </w:t>
      </w:r>
      <w:proofErr w:type="gramStart"/>
      <w:r w:rsidRPr="00741C5D">
        <w:rPr>
          <w:rFonts w:ascii="Times New Roman" w:eastAsia="Times New Roman" w:hAnsi="Times New Roman" w:cs="Times New Roman"/>
          <w:sz w:val="28"/>
          <w:szCs w:val="28"/>
        </w:rPr>
        <w:t>поле</w:t>
      </w:r>
      <w:proofErr w:type="gramEnd"/>
      <w:r w:rsidRPr="00741C5D">
        <w:rPr>
          <w:rFonts w:ascii="Times New Roman" w:eastAsia="Times New Roman" w:hAnsi="Times New Roman" w:cs="Times New Roman"/>
          <w:sz w:val="28"/>
          <w:szCs w:val="28"/>
        </w:rPr>
        <w:t xml:space="preserve"> где будет зашифрованный текст, выше над полями находятся кнопки «Зашифровать», «Загрузить файл с текстом, правее находятся кнопки «Расшифровать», «Сохранить текст в файл»</w:t>
      </w:r>
    </w:p>
    <w:p w14:paraId="23C75918" w14:textId="77777777" w:rsidR="00C326A1" w:rsidRPr="00741C5D" w:rsidRDefault="00C326A1" w:rsidP="00741C5D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C5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выполненных задач</w:t>
      </w:r>
    </w:p>
    <w:p w14:paraId="0A8F9153" w14:textId="77777777" w:rsidR="00C326A1" w:rsidRPr="00741C5D" w:rsidRDefault="00C326A1" w:rsidP="00741C5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hAnsi="Times New Roman" w:cs="Times New Roman"/>
          <w:sz w:val="28"/>
          <w:szCs w:val="28"/>
        </w:rPr>
        <w:t xml:space="preserve">Реализация алгоритма шифрования </w:t>
      </w:r>
      <w:r w:rsidRPr="00741C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1C5D">
        <w:rPr>
          <w:rFonts w:ascii="Times New Roman" w:hAnsi="Times New Roman" w:cs="Times New Roman"/>
          <w:sz w:val="28"/>
          <w:szCs w:val="28"/>
        </w:rPr>
        <w:t xml:space="preserve"> использованием задачи о рюкзаке</w:t>
      </w:r>
    </w:p>
    <w:p w14:paraId="517EF0EF" w14:textId="77777777" w:rsidR="00C326A1" w:rsidRPr="00741C5D" w:rsidRDefault="00C326A1" w:rsidP="00741C5D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A4FACD" wp14:editId="018813AF">
            <wp:extent cx="5940425" cy="3251835"/>
            <wp:effectExtent l="0" t="0" r="3175" b="5715"/>
            <wp:docPr id="122136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62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5A93" w14:textId="60A084AF" w:rsidR="00C326A1" w:rsidRPr="00741C5D" w:rsidRDefault="00C326A1" w:rsidP="00741C5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41C5D">
        <w:rPr>
          <w:rFonts w:ascii="Times New Roman" w:hAnsi="Times New Roman" w:cs="Times New Roman"/>
          <w:sz w:val="28"/>
          <w:szCs w:val="28"/>
        </w:rPr>
        <w:fldChar w:fldCharType="begin"/>
      </w:r>
      <w:r w:rsidRPr="00741C5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41C5D">
        <w:rPr>
          <w:rFonts w:ascii="Times New Roman" w:hAnsi="Times New Roman" w:cs="Times New Roman"/>
          <w:sz w:val="28"/>
          <w:szCs w:val="28"/>
        </w:rPr>
        <w:fldChar w:fldCharType="separate"/>
      </w:r>
      <w:r w:rsidRPr="00741C5D">
        <w:rPr>
          <w:rFonts w:ascii="Times New Roman" w:hAnsi="Times New Roman" w:cs="Times New Roman"/>
          <w:noProof/>
          <w:sz w:val="28"/>
          <w:szCs w:val="28"/>
        </w:rPr>
        <w:t>2</w:t>
      </w:r>
      <w:r w:rsidRPr="00741C5D">
        <w:rPr>
          <w:rFonts w:ascii="Times New Roman" w:hAnsi="Times New Roman" w:cs="Times New Roman"/>
          <w:sz w:val="28"/>
          <w:szCs w:val="28"/>
        </w:rPr>
        <w:fldChar w:fldCharType="end"/>
      </w:r>
      <w:r w:rsidRPr="00741C5D">
        <w:rPr>
          <w:rFonts w:ascii="Times New Roman" w:hAnsi="Times New Roman" w:cs="Times New Roman"/>
          <w:sz w:val="28"/>
          <w:szCs w:val="28"/>
        </w:rPr>
        <w:t xml:space="preserve"> Шифровка</w:t>
      </w:r>
    </w:p>
    <w:p w14:paraId="6B257A53" w14:textId="680463E9" w:rsidR="00C326A1" w:rsidRPr="00741C5D" w:rsidRDefault="00C326A1" w:rsidP="00741C5D">
      <w:pPr>
        <w:spacing w:line="360" w:lineRule="auto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«Задача о рюкзаке» заключается в следующем: зная </w:t>
      </w:r>
      <w:hyperlink r:id="rId7" w:tooltip="Подмножество" w:history="1">
        <w:r w:rsidRPr="00741C5D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подмножество</w:t>
        </w:r>
      </w:hyperlink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грузов, уложенных в ранец, легко подсчитать суммарный </w:t>
      </w:r>
      <w:hyperlink r:id="rId8" w:tooltip="Вес" w:history="1">
        <w:r w:rsidRPr="00741C5D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вес</w:t>
        </w:r>
      </w:hyperlink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но, зная вес, непросто определить подмножество грузов. Более подробно, пусть задана последовательность из n положительных </w:t>
      </w:r>
      <w:hyperlink r:id="rId9" w:tooltip="Число" w:history="1">
        <w:r w:rsidRPr="00741C5D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чисел</w:t>
        </w:r>
      </w:hyperlink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(n — «размер» рюкзака)</w:t>
      </w:r>
    </w:p>
    <w:p w14:paraId="2C3A63AE" w14:textId="77777777" w:rsidR="00C326A1" w:rsidRPr="00C326A1" w:rsidRDefault="00C326A1" w:rsidP="00741C5D">
      <w:pPr>
        <w:shd w:val="clear" w:color="auto" w:fill="FFFFFF"/>
        <w:spacing w:after="24" w:line="36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</w:pPr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w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 = (</w:t>
      </w:r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w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val="ru-KG" w:eastAsia="ru-KG"/>
        </w:rPr>
        <w:t>1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, </w:t>
      </w:r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w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val="ru-KG" w:eastAsia="ru-KG"/>
        </w:rPr>
        <w:t>2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, …, </w:t>
      </w:r>
      <w:proofErr w:type="spellStart"/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w</w:t>
      </w:r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vertAlign w:val="subscript"/>
          <w:lang w:val="ru-KG" w:eastAsia="ru-KG"/>
        </w:rPr>
        <w:t>n</w:t>
      </w:r>
      <w:proofErr w:type="spellEnd"/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) и </w:t>
      </w:r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s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.</w:t>
      </w:r>
    </w:p>
    <w:p w14:paraId="570EDD01" w14:textId="77777777" w:rsidR="00C326A1" w:rsidRPr="00C326A1" w:rsidRDefault="00C326A1" w:rsidP="00741C5D">
      <w:pPr>
        <w:shd w:val="clear" w:color="auto" w:fill="FFFFFF"/>
        <w:spacing w:before="120" w:after="120" w:line="36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</w:pP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Задача состоит в том, чтобы найти такой бинарный </w:t>
      </w:r>
      <w:hyperlink r:id="rId10" w:tooltip="Вектор (математика)" w:history="1">
        <w:r w:rsidRPr="00C326A1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val="ru-KG" w:eastAsia="ru-KG"/>
          </w:rPr>
          <w:t>вектор</w:t>
        </w:r>
      </w:hyperlink>
    </w:p>
    <w:p w14:paraId="7041648C" w14:textId="77777777" w:rsidR="00C326A1" w:rsidRPr="00C326A1" w:rsidRDefault="00C326A1" w:rsidP="00741C5D">
      <w:pPr>
        <w:shd w:val="clear" w:color="auto" w:fill="FFFFFF"/>
        <w:spacing w:after="24" w:line="36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</w:pPr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x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 = (</w:t>
      </w:r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x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val="ru-KG" w:eastAsia="ru-KG"/>
        </w:rPr>
        <w:t>1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, </w:t>
      </w:r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x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val="ru-KG" w:eastAsia="ru-KG"/>
        </w:rPr>
        <w:t>2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, …, </w:t>
      </w:r>
      <w:proofErr w:type="spellStart"/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x</w:t>
      </w:r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vertAlign w:val="subscript"/>
          <w:lang w:val="ru-KG" w:eastAsia="ru-KG"/>
        </w:rPr>
        <w:t>n</w:t>
      </w:r>
      <w:proofErr w:type="spellEnd"/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), (</w:t>
      </w:r>
      <w:proofErr w:type="spellStart"/>
      <w:r w:rsidRPr="00C326A1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ru-KG" w:eastAsia="ru-KG"/>
        </w:rPr>
        <w:t>x</w:t>
      </w: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vertAlign w:val="subscript"/>
          <w:lang w:val="ru-KG" w:eastAsia="ru-KG"/>
        </w:rPr>
        <w:t>i</w:t>
      </w:r>
      <w:proofErr w:type="spellEnd"/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 = 0 или 1),</w:t>
      </w:r>
    </w:p>
    <w:p w14:paraId="17BB525C" w14:textId="77777777" w:rsidR="00C326A1" w:rsidRPr="00C326A1" w:rsidRDefault="00C326A1" w:rsidP="00741C5D">
      <w:pPr>
        <w:shd w:val="clear" w:color="auto" w:fill="FFFFFF"/>
        <w:spacing w:before="120" w:after="120" w:line="36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</w:pPr>
      <w:r w:rsidRPr="00C326A1">
        <w:rPr>
          <w:rFonts w:ascii="Times New Roman" w:eastAsia="Times New Roman" w:hAnsi="Times New Roman" w:cs="Times New Roman"/>
          <w:color w:val="202122"/>
          <w:sz w:val="28"/>
          <w:szCs w:val="28"/>
          <w:lang w:val="ru-KG" w:eastAsia="ru-KG"/>
        </w:rPr>
        <w:t>чтобы</w:t>
      </w:r>
    </w:p>
    <w:p w14:paraId="1EFD07E3" w14:textId="4CC03422" w:rsidR="00C326A1" w:rsidRPr="00741C5D" w:rsidRDefault="00C326A1" w:rsidP="00741C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CDDB0" wp14:editId="10F15A8B">
            <wp:extent cx="1790950" cy="885949"/>
            <wp:effectExtent l="0" t="0" r="0" b="9525"/>
            <wp:docPr id="32097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78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06D6" w14:textId="747A050F" w:rsidR="00C326A1" w:rsidRDefault="00C326A1" w:rsidP="00741C5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741C5D">
        <w:rPr>
          <w:color w:val="202122"/>
          <w:sz w:val="28"/>
          <w:szCs w:val="28"/>
        </w:rPr>
        <w:t>Если каждому </w:t>
      </w:r>
      <w:hyperlink r:id="rId12" w:tooltip="Двоичная система счисления" w:history="1">
        <w:r w:rsidRPr="00741C5D">
          <w:rPr>
            <w:rStyle w:val="a5"/>
            <w:color w:val="0645AD"/>
            <w:sz w:val="28"/>
            <w:szCs w:val="28"/>
          </w:rPr>
          <w:t>двоичному числу</w:t>
        </w:r>
      </w:hyperlink>
      <w:r w:rsidRPr="00741C5D">
        <w:rPr>
          <w:color w:val="202122"/>
          <w:sz w:val="28"/>
          <w:szCs w:val="28"/>
        </w:rPr>
        <w:t> </w:t>
      </w:r>
      <w:r w:rsidRPr="00741C5D">
        <w:rPr>
          <w:i/>
          <w:iCs/>
          <w:color w:val="202122"/>
          <w:sz w:val="28"/>
          <w:szCs w:val="28"/>
        </w:rPr>
        <w:t>x</w:t>
      </w:r>
      <w:r w:rsidRPr="00741C5D">
        <w:rPr>
          <w:color w:val="202122"/>
          <w:sz w:val="28"/>
          <w:szCs w:val="28"/>
        </w:rPr>
        <w:t xml:space="preserve"> поставить в соответствие некоторую букву алфавита, то её можно было бы передавать в зашифрованном виде просто как </w:t>
      </w:r>
      <w:r w:rsidRPr="00741C5D">
        <w:rPr>
          <w:color w:val="202122"/>
          <w:sz w:val="28"/>
          <w:szCs w:val="28"/>
        </w:rPr>
        <w:lastRenderedPageBreak/>
        <w:t>сумму </w:t>
      </w:r>
      <w:r w:rsidRPr="00741C5D">
        <w:rPr>
          <w:i/>
          <w:iCs/>
          <w:color w:val="202122"/>
          <w:sz w:val="28"/>
          <w:szCs w:val="28"/>
        </w:rPr>
        <w:t>s</w:t>
      </w:r>
      <w:r w:rsidRPr="00741C5D">
        <w:rPr>
          <w:color w:val="202122"/>
          <w:sz w:val="28"/>
          <w:szCs w:val="28"/>
        </w:rPr>
        <w:t>. Для произвольного набора чисел </w:t>
      </w:r>
      <w:proofErr w:type="spellStart"/>
      <w:r w:rsidRPr="00741C5D">
        <w:rPr>
          <w:i/>
          <w:iCs/>
          <w:color w:val="202122"/>
          <w:sz w:val="28"/>
          <w:szCs w:val="28"/>
        </w:rPr>
        <w:t>w</w:t>
      </w:r>
      <w:r w:rsidRPr="00741C5D">
        <w:rPr>
          <w:color w:val="202122"/>
          <w:sz w:val="28"/>
          <w:szCs w:val="28"/>
          <w:vertAlign w:val="subscript"/>
        </w:rPr>
        <w:t>i</w:t>
      </w:r>
      <w:proofErr w:type="spellEnd"/>
      <w:r w:rsidRPr="00741C5D">
        <w:rPr>
          <w:color w:val="202122"/>
          <w:sz w:val="28"/>
          <w:szCs w:val="28"/>
        </w:rPr>
        <w:t> задача восстановления </w:t>
      </w:r>
      <w:r w:rsidRPr="00741C5D">
        <w:rPr>
          <w:i/>
          <w:iCs/>
          <w:color w:val="202122"/>
          <w:sz w:val="28"/>
          <w:szCs w:val="28"/>
        </w:rPr>
        <w:t>x</w:t>
      </w:r>
      <w:r w:rsidRPr="00741C5D">
        <w:rPr>
          <w:color w:val="202122"/>
          <w:sz w:val="28"/>
          <w:szCs w:val="28"/>
        </w:rPr>
        <w:t> по </w:t>
      </w:r>
      <w:r w:rsidRPr="00741C5D">
        <w:rPr>
          <w:i/>
          <w:iCs/>
          <w:color w:val="202122"/>
          <w:sz w:val="28"/>
          <w:szCs w:val="28"/>
        </w:rPr>
        <w:t>s</w:t>
      </w:r>
      <w:r w:rsidRPr="00741C5D">
        <w:rPr>
          <w:color w:val="202122"/>
          <w:sz w:val="28"/>
          <w:szCs w:val="28"/>
        </w:rPr>
        <w:t> является </w:t>
      </w:r>
      <w:hyperlink r:id="rId13" w:tooltip="Класс NP" w:history="1">
        <w:r w:rsidRPr="00741C5D">
          <w:rPr>
            <w:rStyle w:val="a5"/>
            <w:color w:val="0645AD"/>
            <w:sz w:val="28"/>
            <w:szCs w:val="28"/>
          </w:rPr>
          <w:t>NP-трудной</w:t>
        </w:r>
      </w:hyperlink>
      <w:r w:rsidRPr="00741C5D">
        <w:rPr>
          <w:color w:val="202122"/>
          <w:sz w:val="28"/>
          <w:szCs w:val="28"/>
        </w:rPr>
        <w:t>.</w:t>
      </w:r>
    </w:p>
    <w:p w14:paraId="2FEC22DE" w14:textId="70C68752" w:rsidR="00DC0AAD" w:rsidRPr="00DC0AAD" w:rsidRDefault="00DC0AAD" w:rsidP="00DC0AA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shd w:val="clear" w:color="auto" w:fill="FFFFFF"/>
        </w:rPr>
      </w:pPr>
      <w:proofErr w:type="spellStart"/>
      <w:r w:rsidRPr="00DC0AAD">
        <w:rPr>
          <w:color w:val="202122"/>
          <w:sz w:val="28"/>
          <w:szCs w:val="28"/>
          <w:shd w:val="clear" w:color="auto" w:fill="FFFFFF"/>
        </w:rPr>
        <w:t>Меркл</w:t>
      </w:r>
      <w:proofErr w:type="spellEnd"/>
      <w:r w:rsidRPr="00DC0AAD">
        <w:rPr>
          <w:color w:val="202122"/>
          <w:sz w:val="28"/>
          <w:szCs w:val="28"/>
          <w:shd w:val="clear" w:color="auto" w:fill="FFFFFF"/>
        </w:rPr>
        <w:t xml:space="preserve"> использовал не произвольную </w:t>
      </w:r>
      <w:hyperlink r:id="rId14" w:tooltip="Последовательность" w:history="1">
        <w:r w:rsidRPr="00DC0AAD">
          <w:rPr>
            <w:rStyle w:val="a5"/>
            <w:color w:val="0645AD"/>
            <w:sz w:val="28"/>
            <w:szCs w:val="28"/>
            <w:shd w:val="clear" w:color="auto" w:fill="FFFFFF"/>
          </w:rPr>
          <w:t>последовательность</w:t>
        </w:r>
      </w:hyperlink>
      <w:r w:rsidRPr="00DC0AA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C0AAD">
        <w:rPr>
          <w:i/>
          <w:iCs/>
          <w:color w:val="202122"/>
          <w:sz w:val="28"/>
          <w:szCs w:val="28"/>
          <w:shd w:val="clear" w:color="auto" w:fill="FFFFFF"/>
        </w:rPr>
        <w:t>w</w:t>
      </w:r>
      <w:r w:rsidRPr="00DC0AAD">
        <w:rPr>
          <w:color w:val="2021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DC0AAD">
        <w:rPr>
          <w:color w:val="202122"/>
          <w:sz w:val="28"/>
          <w:szCs w:val="28"/>
          <w:shd w:val="clear" w:color="auto" w:fill="FFFFFF"/>
        </w:rPr>
        <w:t xml:space="preserve">, а </w:t>
      </w:r>
      <w:proofErr w:type="spellStart"/>
      <w:r w:rsidRPr="00DC0AAD">
        <w:rPr>
          <w:color w:val="202122"/>
          <w:sz w:val="28"/>
          <w:szCs w:val="28"/>
          <w:shd w:val="clear" w:color="auto" w:fill="FFFFFF"/>
        </w:rPr>
        <w:t>супервозрастающую</w:t>
      </w:r>
      <w:proofErr w:type="spellEnd"/>
      <w:r w:rsidRPr="00DC0AAD">
        <w:rPr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DC0AAD">
        <w:rPr>
          <w:color w:val="202122"/>
          <w:sz w:val="28"/>
          <w:szCs w:val="28"/>
          <w:shd w:val="clear" w:color="auto" w:fill="FFFFFF"/>
        </w:rPr>
        <w:t>superincreasing</w:t>
      </w:r>
      <w:proofErr w:type="spellEnd"/>
      <w:r w:rsidRPr="00DC0AAD">
        <w:rPr>
          <w:color w:val="202122"/>
          <w:sz w:val="28"/>
          <w:szCs w:val="28"/>
          <w:shd w:val="clear" w:color="auto" w:fill="FFFFFF"/>
        </w:rPr>
        <w:t>), то есть такую, что</w:t>
      </w:r>
    </w:p>
    <w:p w14:paraId="24F7DBAA" w14:textId="64226475" w:rsidR="00DC0AAD" w:rsidRPr="00DC0AAD" w:rsidRDefault="00DC0AAD" w:rsidP="00DC0AA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DC0AAD">
        <w:rPr>
          <w:color w:val="202122"/>
          <w:sz w:val="28"/>
          <w:szCs w:val="28"/>
        </w:rPr>
        <w:drawing>
          <wp:inline distT="0" distB="0" distL="0" distR="0" wp14:anchorId="1674D7EA" wp14:editId="1B8BE5B5">
            <wp:extent cx="1428949" cy="724001"/>
            <wp:effectExtent l="0" t="0" r="0" b="0"/>
            <wp:docPr id="341471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71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EF4" w14:textId="77777777" w:rsidR="00DC0AAD" w:rsidRDefault="00DC0AAD" w:rsidP="00DC0AA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DC0AAD">
        <w:rPr>
          <w:color w:val="202122"/>
          <w:sz w:val="28"/>
          <w:szCs w:val="28"/>
        </w:rPr>
        <w:t xml:space="preserve">Нетрудно убедиться, что для такого набора чисел решение задачи является тривиальным. Чтобы избавиться от этой тривиальности и </w:t>
      </w:r>
      <w:proofErr w:type="spellStart"/>
      <w:r w:rsidRPr="00DC0AAD">
        <w:rPr>
          <w:color w:val="202122"/>
          <w:sz w:val="28"/>
          <w:szCs w:val="28"/>
        </w:rPr>
        <w:t>понадобилосьввести</w:t>
      </w:r>
      <w:proofErr w:type="spellEnd"/>
      <w:r w:rsidRPr="00DC0AAD">
        <w:rPr>
          <w:color w:val="202122"/>
          <w:sz w:val="28"/>
          <w:szCs w:val="28"/>
        </w:rPr>
        <w:t xml:space="preserve"> «секретный ключ», а именно два числа: </w:t>
      </w:r>
      <w:r w:rsidRPr="00DC0AAD">
        <w:rPr>
          <w:i/>
          <w:iCs/>
          <w:color w:val="202122"/>
          <w:sz w:val="28"/>
          <w:szCs w:val="28"/>
        </w:rPr>
        <w:t>q</w:t>
      </w:r>
      <w:r w:rsidRPr="00DC0AAD">
        <w:rPr>
          <w:color w:val="202122"/>
          <w:sz w:val="28"/>
          <w:szCs w:val="28"/>
        </w:rPr>
        <w:t> такое, что</w:t>
      </w:r>
    </w:p>
    <w:p w14:paraId="76FC4757" w14:textId="77777777" w:rsidR="00DC0AAD" w:rsidRDefault="00DC0AAD" w:rsidP="00DC0AA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DC0AAD">
        <w:rPr>
          <w:color w:val="202122"/>
          <w:sz w:val="28"/>
          <w:szCs w:val="28"/>
        </w:rPr>
        <w:t> </w:t>
      </w:r>
      <w:r w:rsidRPr="00DC0AAD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C0AAD">
        <w:rPr>
          <w:rStyle w:val="mwe-math-mathml-inline"/>
          <w:vanish/>
          <w:color w:val="202122"/>
          <w:sz w:val="28"/>
          <w:szCs w:val="28"/>
        </w:rPr>
        <w:t>&gt;∑</w:t>
      </w:r>
      <w:r w:rsidRPr="00DC0AAD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DC0AAD">
        <w:rPr>
          <w:rStyle w:val="mwe-math-mathml-inline"/>
          <w:vanish/>
          <w:color w:val="202122"/>
          <w:sz w:val="28"/>
          <w:szCs w:val="28"/>
        </w:rPr>
        <w:t>=1</w:t>
      </w:r>
      <w:r w:rsidRPr="00DC0AAD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���</w:t>
      </w:r>
      <w:r w:rsidRPr="00DC0AAD">
        <w:rPr>
          <w:rStyle w:val="mwe-math-mathml-inline"/>
          <w:rFonts w:ascii="Tahoma" w:hAnsi="Tahoma" w:cs="Tahoma"/>
          <w:color w:val="202122"/>
          <w:sz w:val="28"/>
          <w:szCs w:val="28"/>
        </w:rPr>
        <w:drawing>
          <wp:inline distT="0" distB="0" distL="0" distR="0" wp14:anchorId="3EF198E7" wp14:editId="5583A5A4">
            <wp:extent cx="1114581" cy="514422"/>
            <wp:effectExtent l="0" t="0" r="9525" b="0"/>
            <wp:docPr id="178322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25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AAD">
        <w:rPr>
          <w:color w:val="202122"/>
          <w:sz w:val="28"/>
          <w:szCs w:val="28"/>
        </w:rPr>
        <w:t> </w:t>
      </w:r>
    </w:p>
    <w:p w14:paraId="79D064BE" w14:textId="1AB6EF05" w:rsidR="00DC0AAD" w:rsidRPr="00DC0AAD" w:rsidRDefault="00DC0AAD" w:rsidP="00DC0AA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lang w:val="ru-KG" w:eastAsia="ru-KG"/>
        </w:rPr>
      </w:pPr>
      <w:r w:rsidRPr="00DC0AAD">
        <w:rPr>
          <w:color w:val="202122"/>
          <w:sz w:val="28"/>
          <w:szCs w:val="28"/>
        </w:rPr>
        <w:t>и </w:t>
      </w:r>
      <w:r w:rsidRPr="00DC0AAD">
        <w:rPr>
          <w:i/>
          <w:iCs/>
          <w:color w:val="202122"/>
          <w:sz w:val="28"/>
          <w:szCs w:val="28"/>
        </w:rPr>
        <w:t>r</w:t>
      </w:r>
      <w:r w:rsidRPr="00DC0AAD">
        <w:rPr>
          <w:color w:val="202122"/>
          <w:sz w:val="28"/>
          <w:szCs w:val="28"/>
        </w:rPr>
        <w:t xml:space="preserve"> такое, что </w:t>
      </w:r>
      <w:proofErr w:type="gramStart"/>
      <w:r w:rsidRPr="00DC0AAD">
        <w:rPr>
          <w:color w:val="202122"/>
          <w:sz w:val="28"/>
          <w:szCs w:val="28"/>
        </w:rPr>
        <w:t>НОД(</w:t>
      </w:r>
      <w:proofErr w:type="gramEnd"/>
      <w:r w:rsidRPr="00DC0AAD">
        <w:rPr>
          <w:color w:val="202122"/>
          <w:sz w:val="28"/>
          <w:szCs w:val="28"/>
        </w:rPr>
        <w:t>r, q) =1. И теперь вместо первоначального набора чисел </w:t>
      </w:r>
      <w:proofErr w:type="spellStart"/>
      <w:r w:rsidRPr="00DC0AAD">
        <w:rPr>
          <w:i/>
          <w:iCs/>
          <w:color w:val="202122"/>
          <w:sz w:val="28"/>
          <w:szCs w:val="28"/>
        </w:rPr>
        <w:t>w</w:t>
      </w:r>
      <w:r w:rsidRPr="00DC0AAD">
        <w:rPr>
          <w:color w:val="202122"/>
          <w:sz w:val="28"/>
          <w:szCs w:val="28"/>
          <w:vertAlign w:val="subscript"/>
        </w:rPr>
        <w:t>i</w:t>
      </w:r>
      <w:proofErr w:type="spellEnd"/>
      <w:r w:rsidRPr="00DC0AAD">
        <w:rPr>
          <w:color w:val="202122"/>
          <w:sz w:val="28"/>
          <w:szCs w:val="28"/>
        </w:rPr>
        <w:t> будем использовать числа </w:t>
      </w:r>
      <w:proofErr w:type="spellStart"/>
      <w:r w:rsidRPr="00DC0AAD">
        <w:rPr>
          <w:i/>
          <w:iCs/>
          <w:color w:val="202122"/>
          <w:sz w:val="28"/>
          <w:szCs w:val="28"/>
        </w:rPr>
        <w:t>b</w:t>
      </w:r>
      <w:r w:rsidRPr="00DC0AAD">
        <w:rPr>
          <w:color w:val="202122"/>
          <w:sz w:val="28"/>
          <w:szCs w:val="28"/>
          <w:vertAlign w:val="subscript"/>
        </w:rPr>
        <w:t>i</w:t>
      </w:r>
      <w:proofErr w:type="spellEnd"/>
      <w:r w:rsidRPr="00DC0AAD">
        <w:rPr>
          <w:color w:val="202122"/>
          <w:sz w:val="28"/>
          <w:szCs w:val="28"/>
        </w:rPr>
        <w:t>=</w:t>
      </w:r>
      <w:proofErr w:type="spellStart"/>
      <w:r w:rsidRPr="00DC0AAD">
        <w:rPr>
          <w:color w:val="202122"/>
          <w:sz w:val="28"/>
          <w:szCs w:val="28"/>
        </w:rPr>
        <w:t>r</w:t>
      </w:r>
      <w:r w:rsidRPr="00DC0AAD">
        <w:rPr>
          <w:i/>
          <w:iCs/>
          <w:color w:val="202122"/>
          <w:sz w:val="28"/>
          <w:szCs w:val="28"/>
        </w:rPr>
        <w:t>w</w:t>
      </w:r>
      <w:r w:rsidRPr="00DC0AAD">
        <w:rPr>
          <w:color w:val="202122"/>
          <w:sz w:val="28"/>
          <w:szCs w:val="28"/>
          <w:vertAlign w:val="subscript"/>
        </w:rPr>
        <w:t>i</w:t>
      </w:r>
      <w:proofErr w:type="spellEnd"/>
      <w:r w:rsidRPr="00DC0AAD">
        <w:rPr>
          <w:color w:val="202122"/>
          <w:sz w:val="28"/>
          <w:szCs w:val="28"/>
        </w:rPr>
        <w:t> </w:t>
      </w:r>
      <w:proofErr w:type="spellStart"/>
      <w:r w:rsidRPr="00DC0AAD">
        <w:rPr>
          <w:color w:val="202122"/>
          <w:sz w:val="28"/>
          <w:szCs w:val="28"/>
        </w:rPr>
        <w:t>mod</w:t>
      </w:r>
      <w:proofErr w:type="spellEnd"/>
      <w:r w:rsidRPr="00DC0AAD">
        <w:rPr>
          <w:color w:val="202122"/>
          <w:sz w:val="28"/>
          <w:szCs w:val="28"/>
        </w:rPr>
        <w:t> </w:t>
      </w:r>
      <w:r w:rsidRPr="00DC0AAD">
        <w:rPr>
          <w:i/>
          <w:iCs/>
          <w:color w:val="202122"/>
          <w:sz w:val="28"/>
          <w:szCs w:val="28"/>
        </w:rPr>
        <w:t>q</w:t>
      </w:r>
      <w:r w:rsidRPr="00DC0AAD">
        <w:rPr>
          <w:color w:val="202122"/>
          <w:sz w:val="28"/>
          <w:szCs w:val="28"/>
        </w:rPr>
        <w:t xml:space="preserve">. В оригинальных статьях </w:t>
      </w:r>
      <w:proofErr w:type="spellStart"/>
      <w:r w:rsidRPr="00DC0AAD">
        <w:rPr>
          <w:color w:val="202122"/>
          <w:sz w:val="28"/>
          <w:szCs w:val="28"/>
        </w:rPr>
        <w:t>Меркл</w:t>
      </w:r>
      <w:proofErr w:type="spellEnd"/>
      <w:r w:rsidRPr="00DC0AAD">
        <w:rPr>
          <w:color w:val="202122"/>
          <w:sz w:val="28"/>
          <w:szCs w:val="28"/>
        </w:rPr>
        <w:t xml:space="preserve"> рекомендовал использовать </w:t>
      </w:r>
      <w:r w:rsidRPr="00DC0AAD">
        <w:rPr>
          <w:i/>
          <w:iCs/>
          <w:color w:val="202122"/>
          <w:sz w:val="28"/>
          <w:szCs w:val="28"/>
        </w:rPr>
        <w:t>n</w:t>
      </w:r>
      <w:r w:rsidRPr="00DC0AAD">
        <w:rPr>
          <w:color w:val="202122"/>
          <w:sz w:val="28"/>
          <w:szCs w:val="28"/>
        </w:rPr>
        <w:t xml:space="preserve"> порядка 100, где n — число элементов </w:t>
      </w:r>
      <w:proofErr w:type="spellStart"/>
      <w:r w:rsidRPr="00DC0AAD">
        <w:rPr>
          <w:color w:val="202122"/>
          <w:sz w:val="28"/>
          <w:szCs w:val="28"/>
        </w:rPr>
        <w:t>супервозрастающей</w:t>
      </w:r>
      <w:proofErr w:type="spellEnd"/>
      <w:r w:rsidRPr="00DC0AAD">
        <w:rPr>
          <w:color w:val="202122"/>
          <w:sz w:val="28"/>
          <w:szCs w:val="28"/>
        </w:rPr>
        <w:t xml:space="preserve"> последовательности («размер» рюкзака).</w:t>
      </w:r>
    </w:p>
    <w:p w14:paraId="24FDE629" w14:textId="60297D69" w:rsidR="00DC0AAD" w:rsidRDefault="00DC0AAD" w:rsidP="00741C5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DC0AAD">
        <w:rPr>
          <w:color w:val="202122"/>
          <w:sz w:val="28"/>
          <w:szCs w:val="28"/>
        </w:rPr>
        <w:t>В итоге получаем: открытый ключ — (</w:t>
      </w:r>
      <w:r w:rsidRPr="00DC0AAD">
        <w:rPr>
          <w:i/>
          <w:iCs/>
          <w:color w:val="202122"/>
          <w:sz w:val="28"/>
          <w:szCs w:val="28"/>
        </w:rPr>
        <w:t>b</w:t>
      </w:r>
      <w:r w:rsidRPr="00DC0AAD">
        <w:rPr>
          <w:color w:val="202122"/>
          <w:sz w:val="28"/>
          <w:szCs w:val="28"/>
          <w:vertAlign w:val="subscript"/>
        </w:rPr>
        <w:t>1</w:t>
      </w:r>
      <w:r w:rsidRPr="00DC0AAD">
        <w:rPr>
          <w:color w:val="202122"/>
          <w:sz w:val="28"/>
          <w:szCs w:val="28"/>
        </w:rPr>
        <w:t>, </w:t>
      </w:r>
      <w:r w:rsidRPr="00DC0AAD">
        <w:rPr>
          <w:i/>
          <w:iCs/>
          <w:color w:val="202122"/>
          <w:sz w:val="28"/>
          <w:szCs w:val="28"/>
        </w:rPr>
        <w:t>b</w:t>
      </w:r>
      <w:r w:rsidRPr="00DC0AAD">
        <w:rPr>
          <w:color w:val="202122"/>
          <w:sz w:val="28"/>
          <w:szCs w:val="28"/>
          <w:vertAlign w:val="subscript"/>
        </w:rPr>
        <w:t>2</w:t>
      </w:r>
      <w:r w:rsidRPr="00DC0AAD">
        <w:rPr>
          <w:color w:val="202122"/>
          <w:sz w:val="28"/>
          <w:szCs w:val="28"/>
        </w:rPr>
        <w:t>, …, </w:t>
      </w:r>
      <w:proofErr w:type="spellStart"/>
      <w:r w:rsidRPr="00DC0AAD">
        <w:rPr>
          <w:i/>
          <w:iCs/>
          <w:color w:val="202122"/>
          <w:sz w:val="28"/>
          <w:szCs w:val="28"/>
        </w:rPr>
        <w:t>b</w:t>
      </w:r>
      <w:r w:rsidRPr="00DC0AAD">
        <w:rPr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DC0AAD">
        <w:rPr>
          <w:color w:val="202122"/>
          <w:sz w:val="28"/>
          <w:szCs w:val="28"/>
        </w:rPr>
        <w:t>), закрытый ключ — (</w:t>
      </w:r>
      <w:r w:rsidRPr="00DC0AAD">
        <w:rPr>
          <w:i/>
          <w:iCs/>
          <w:color w:val="202122"/>
          <w:sz w:val="28"/>
          <w:szCs w:val="28"/>
        </w:rPr>
        <w:t>w</w:t>
      </w:r>
      <w:r w:rsidRPr="00DC0AAD">
        <w:rPr>
          <w:color w:val="202122"/>
          <w:sz w:val="28"/>
          <w:szCs w:val="28"/>
          <w:vertAlign w:val="subscript"/>
        </w:rPr>
        <w:t>1</w:t>
      </w:r>
      <w:r w:rsidRPr="00DC0AAD">
        <w:rPr>
          <w:color w:val="202122"/>
          <w:sz w:val="28"/>
          <w:szCs w:val="28"/>
        </w:rPr>
        <w:t>, </w:t>
      </w:r>
      <w:r w:rsidRPr="00DC0AAD">
        <w:rPr>
          <w:i/>
          <w:iCs/>
          <w:color w:val="202122"/>
          <w:sz w:val="28"/>
          <w:szCs w:val="28"/>
        </w:rPr>
        <w:t>w</w:t>
      </w:r>
      <w:r w:rsidRPr="00DC0AAD">
        <w:rPr>
          <w:color w:val="202122"/>
          <w:sz w:val="28"/>
          <w:szCs w:val="28"/>
          <w:vertAlign w:val="subscript"/>
        </w:rPr>
        <w:t>2</w:t>
      </w:r>
      <w:r w:rsidRPr="00DC0AAD">
        <w:rPr>
          <w:color w:val="202122"/>
          <w:sz w:val="28"/>
          <w:szCs w:val="28"/>
        </w:rPr>
        <w:t>, …, </w:t>
      </w:r>
      <w:proofErr w:type="spellStart"/>
      <w:r w:rsidRPr="00DC0AAD">
        <w:rPr>
          <w:i/>
          <w:iCs/>
          <w:color w:val="202122"/>
          <w:sz w:val="28"/>
          <w:szCs w:val="28"/>
        </w:rPr>
        <w:t>w</w:t>
      </w:r>
      <w:r w:rsidRPr="00DC0AAD">
        <w:rPr>
          <w:i/>
          <w:iCs/>
          <w:color w:val="202122"/>
          <w:sz w:val="28"/>
          <w:szCs w:val="28"/>
          <w:vertAlign w:val="subscript"/>
        </w:rPr>
        <w:t>n</w:t>
      </w:r>
      <w:proofErr w:type="spellEnd"/>
      <w:r w:rsidRPr="00DC0AAD">
        <w:rPr>
          <w:color w:val="202122"/>
          <w:sz w:val="28"/>
          <w:szCs w:val="28"/>
        </w:rPr>
        <w:t>; </w:t>
      </w:r>
      <w:r w:rsidRPr="00DC0AAD">
        <w:rPr>
          <w:i/>
          <w:iCs/>
          <w:color w:val="202122"/>
          <w:sz w:val="28"/>
          <w:szCs w:val="28"/>
        </w:rPr>
        <w:t>q</w:t>
      </w:r>
      <w:r w:rsidRPr="00DC0AAD">
        <w:rPr>
          <w:color w:val="202122"/>
          <w:sz w:val="28"/>
          <w:szCs w:val="28"/>
        </w:rPr>
        <w:t>, </w:t>
      </w:r>
      <w:r w:rsidRPr="00DC0AAD">
        <w:rPr>
          <w:i/>
          <w:iCs/>
          <w:color w:val="202122"/>
          <w:sz w:val="28"/>
          <w:szCs w:val="28"/>
        </w:rPr>
        <w:t>r</w:t>
      </w:r>
      <w:r w:rsidRPr="00DC0AAD">
        <w:rPr>
          <w:color w:val="202122"/>
          <w:sz w:val="28"/>
          <w:szCs w:val="28"/>
        </w:rPr>
        <w:t>).</w:t>
      </w:r>
    </w:p>
    <w:p w14:paraId="729BE73A" w14:textId="3731AD83" w:rsidR="00DC0AAD" w:rsidRPr="00DC0AAD" w:rsidRDefault="00DC0AAD" w:rsidP="00741C5D">
      <w:pPr>
        <w:pStyle w:val="a6"/>
        <w:shd w:val="clear" w:color="auto" w:fill="FFFFFF"/>
        <w:spacing w:before="120" w:beforeAutospacing="0" w:after="120" w:afterAutospacing="0" w:line="360" w:lineRule="auto"/>
        <w:rPr>
          <w:b/>
          <w:bCs/>
          <w:color w:val="202122"/>
          <w:sz w:val="28"/>
          <w:szCs w:val="28"/>
          <w:lang w:val="ru-RU"/>
        </w:rPr>
      </w:pPr>
      <w:r w:rsidRPr="00DC0AAD">
        <w:rPr>
          <w:b/>
          <w:bCs/>
          <w:color w:val="202122"/>
          <w:sz w:val="28"/>
          <w:szCs w:val="28"/>
          <w:lang w:val="ru-RU"/>
        </w:rPr>
        <w:t>Шифрование</w:t>
      </w:r>
    </w:p>
    <w:p w14:paraId="12E56E78" w14:textId="7F89203A" w:rsidR="00C326A1" w:rsidRPr="00741C5D" w:rsidRDefault="00C326A1" w:rsidP="00741C5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shd w:val="clear" w:color="auto" w:fill="FFFFFF"/>
        </w:rPr>
      </w:pPr>
      <w:r w:rsidRPr="00741C5D">
        <w:rPr>
          <w:color w:val="202122"/>
          <w:sz w:val="28"/>
          <w:szCs w:val="28"/>
          <w:shd w:val="clear" w:color="auto" w:fill="FFFFFF"/>
        </w:rPr>
        <w:t>Сначала исходный текст необходимо представить в </w:t>
      </w:r>
      <w:hyperlink r:id="rId17" w:tooltip="Двоичная система счисления" w:history="1">
        <w:r w:rsidRPr="00741C5D">
          <w:rPr>
            <w:rStyle w:val="a5"/>
            <w:color w:val="0645AD"/>
            <w:sz w:val="28"/>
            <w:szCs w:val="28"/>
            <w:shd w:val="clear" w:color="auto" w:fill="FFFFFF"/>
          </w:rPr>
          <w:t>двоичном виде</w:t>
        </w:r>
      </w:hyperlink>
      <w:r w:rsidRPr="00741C5D">
        <w:rPr>
          <w:color w:val="202122"/>
          <w:sz w:val="28"/>
          <w:szCs w:val="28"/>
          <w:shd w:val="clear" w:color="auto" w:fill="FFFFFF"/>
        </w:rPr>
        <w:t> и разбить его на блоки, равные по длине с открытым ключом. Далее из последовательности, образующей открытый ключ, выбираются только те элементы, которые по порядку соответствуют 1 в </w:t>
      </w:r>
      <w:hyperlink r:id="rId18" w:tooltip="Двоичная система счисления" w:history="1">
        <w:r w:rsidRPr="00741C5D">
          <w:rPr>
            <w:rStyle w:val="a5"/>
            <w:color w:val="0645AD"/>
            <w:sz w:val="28"/>
            <w:szCs w:val="28"/>
            <w:shd w:val="clear" w:color="auto" w:fill="FFFFFF"/>
          </w:rPr>
          <w:t>двоичной записи</w:t>
        </w:r>
      </w:hyperlink>
      <w:r w:rsidRPr="00741C5D">
        <w:rPr>
          <w:color w:val="202122"/>
          <w:sz w:val="28"/>
          <w:szCs w:val="28"/>
          <w:shd w:val="clear" w:color="auto" w:fill="FFFFFF"/>
        </w:rPr>
        <w:t> исходного текста, игнорируя при этом элементы, соответствующие 0 </w:t>
      </w:r>
      <w:hyperlink r:id="rId19" w:tooltip="Бит" w:history="1">
        <w:r w:rsidRPr="00741C5D">
          <w:rPr>
            <w:rStyle w:val="a5"/>
            <w:color w:val="0645AD"/>
            <w:sz w:val="28"/>
            <w:szCs w:val="28"/>
            <w:shd w:val="clear" w:color="auto" w:fill="FFFFFF"/>
          </w:rPr>
          <w:t>биту</w:t>
        </w:r>
      </w:hyperlink>
      <w:r w:rsidRPr="00741C5D">
        <w:rPr>
          <w:color w:val="202122"/>
          <w:sz w:val="28"/>
          <w:szCs w:val="28"/>
          <w:shd w:val="clear" w:color="auto" w:fill="FFFFFF"/>
        </w:rPr>
        <w:t xml:space="preserve">. После этого элементы полученного подмножества складываются. Найденная в результате сумма и есть </w:t>
      </w:r>
      <w:proofErr w:type="spellStart"/>
      <w:r w:rsidRPr="00741C5D">
        <w:rPr>
          <w:color w:val="202122"/>
          <w:sz w:val="28"/>
          <w:szCs w:val="28"/>
          <w:shd w:val="clear" w:color="auto" w:fill="FFFFFF"/>
        </w:rPr>
        <w:t>шифротекст</w:t>
      </w:r>
      <w:proofErr w:type="spellEnd"/>
      <w:r w:rsidRPr="00741C5D">
        <w:rPr>
          <w:color w:val="202122"/>
          <w:sz w:val="28"/>
          <w:szCs w:val="28"/>
          <w:shd w:val="clear" w:color="auto" w:fill="FFFFFF"/>
        </w:rPr>
        <w:t>.</w:t>
      </w:r>
    </w:p>
    <w:p w14:paraId="6D6C2010" w14:textId="77777777" w:rsidR="00C326A1" w:rsidRPr="00741C5D" w:rsidRDefault="00C326A1" w:rsidP="00741C5D">
      <w:pPr>
        <w:pStyle w:val="a6"/>
        <w:keepNext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741C5D">
        <w:rPr>
          <w:noProof/>
          <w:color w:val="202122"/>
          <w:sz w:val="28"/>
          <w:szCs w:val="28"/>
        </w:rPr>
        <w:lastRenderedPageBreak/>
        <w:drawing>
          <wp:inline distT="0" distB="0" distL="0" distR="0" wp14:anchorId="76206F15" wp14:editId="038EDB0E">
            <wp:extent cx="5940425" cy="3251835"/>
            <wp:effectExtent l="0" t="0" r="3175" b="5715"/>
            <wp:docPr id="1007132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2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728" w14:textId="7739633A" w:rsidR="00DC0AAD" w:rsidRPr="00DC0AAD" w:rsidRDefault="00C326A1" w:rsidP="00DC0AA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41C5D">
        <w:rPr>
          <w:rFonts w:ascii="Times New Roman" w:hAnsi="Times New Roman" w:cs="Times New Roman"/>
          <w:sz w:val="28"/>
          <w:szCs w:val="28"/>
        </w:rPr>
        <w:fldChar w:fldCharType="begin"/>
      </w:r>
      <w:r w:rsidRPr="00741C5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41C5D">
        <w:rPr>
          <w:rFonts w:ascii="Times New Roman" w:hAnsi="Times New Roman" w:cs="Times New Roman"/>
          <w:sz w:val="28"/>
          <w:szCs w:val="28"/>
        </w:rPr>
        <w:fldChar w:fldCharType="separate"/>
      </w:r>
      <w:r w:rsidRPr="00741C5D">
        <w:rPr>
          <w:rFonts w:ascii="Times New Roman" w:hAnsi="Times New Roman" w:cs="Times New Roman"/>
          <w:noProof/>
          <w:sz w:val="28"/>
          <w:szCs w:val="28"/>
        </w:rPr>
        <w:t>3</w:t>
      </w:r>
      <w:r w:rsidRPr="00741C5D">
        <w:rPr>
          <w:rFonts w:ascii="Times New Roman" w:hAnsi="Times New Roman" w:cs="Times New Roman"/>
          <w:sz w:val="28"/>
          <w:szCs w:val="28"/>
        </w:rPr>
        <w:fldChar w:fldCharType="end"/>
      </w:r>
      <w:r w:rsidRPr="00741C5D">
        <w:rPr>
          <w:rFonts w:ascii="Times New Roman" w:hAnsi="Times New Roman" w:cs="Times New Roman"/>
          <w:sz w:val="28"/>
          <w:szCs w:val="28"/>
        </w:rPr>
        <w:t xml:space="preserve"> Расшифровка</w:t>
      </w:r>
    </w:p>
    <w:p w14:paraId="32E73291" w14:textId="46F49523" w:rsidR="00C326A1" w:rsidRPr="00741C5D" w:rsidRDefault="00741C5D" w:rsidP="00741C5D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C0AA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Дешифрование</w:t>
      </w:r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является возможным в силу того, что множитель и модуль, используемые для генерации открытого ключа из </w:t>
      </w:r>
      <w:proofErr w:type="spellStart"/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супервозрастающей</w:t>
      </w:r>
      <w:proofErr w:type="spellEnd"/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последовательности, используются также и для преобразования </w:t>
      </w:r>
      <w:proofErr w:type="spellStart"/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шифротекста</w:t>
      </w:r>
      <w:proofErr w:type="spellEnd"/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сумму соответствующих элементов </w:t>
      </w:r>
      <w:proofErr w:type="spellStart"/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супервозрастающей</w:t>
      </w:r>
      <w:proofErr w:type="spellEnd"/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последовательности. Далее, с помощью простого </w:t>
      </w:r>
      <w:hyperlink r:id="rId21" w:tooltip="Жадный алгоритм" w:history="1">
        <w:r w:rsidRPr="00741C5D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жадного алгоритма</w:t>
        </w:r>
      </w:hyperlink>
      <w:r w:rsidRPr="00741C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можно дешифровать сообщение, используя O(n) арифметических операций.</w:t>
      </w:r>
    </w:p>
    <w:p w14:paraId="520ECBE3" w14:textId="52EFA607" w:rsidR="00741C5D" w:rsidRPr="00741C5D" w:rsidRDefault="00741C5D" w:rsidP="00741C5D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1C5D">
        <w:rPr>
          <w:rFonts w:ascii="Times New Roman" w:hAnsi="Times New Roman" w:cs="Times New Roman"/>
          <w:sz w:val="28"/>
          <w:szCs w:val="28"/>
        </w:rPr>
        <w:t>Генерация ключа</w:t>
      </w:r>
    </w:p>
    <w:p w14:paraId="3DEBA792" w14:textId="5328B93A" w:rsidR="00741C5D" w:rsidRDefault="00741C5D" w:rsidP="00741C5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741C5D">
        <w:rPr>
          <w:color w:val="202122"/>
          <w:sz w:val="28"/>
          <w:szCs w:val="28"/>
        </w:rPr>
        <w:t xml:space="preserve">В системе Меркла — Хеллмана ключи состоят из последовательностей. Открытый ключ представляет собой «сложную» последовательность, закрытый ключ состоит из «простой» или </w:t>
      </w:r>
      <w:proofErr w:type="spellStart"/>
      <w:r w:rsidRPr="00741C5D">
        <w:rPr>
          <w:color w:val="202122"/>
          <w:sz w:val="28"/>
          <w:szCs w:val="28"/>
        </w:rPr>
        <w:t>супервозрастающей</w:t>
      </w:r>
      <w:proofErr w:type="spellEnd"/>
      <w:r w:rsidRPr="00741C5D">
        <w:rPr>
          <w:color w:val="202122"/>
          <w:sz w:val="28"/>
          <w:szCs w:val="28"/>
        </w:rPr>
        <w:t xml:space="preserve"> последовательности, а также двух дополнительных чисел — множителя и модуля, которые используются как для преобразования </w:t>
      </w:r>
      <w:proofErr w:type="spellStart"/>
      <w:r w:rsidRPr="00741C5D">
        <w:rPr>
          <w:color w:val="202122"/>
          <w:sz w:val="28"/>
          <w:szCs w:val="28"/>
        </w:rPr>
        <w:t>супервозрастающей</w:t>
      </w:r>
      <w:proofErr w:type="spellEnd"/>
      <w:r w:rsidRPr="00741C5D">
        <w:rPr>
          <w:color w:val="202122"/>
          <w:sz w:val="28"/>
          <w:szCs w:val="28"/>
        </w:rPr>
        <w:t xml:space="preserve"> последовательности в «сложную» (генерация открытого ключа), так и для преобразования суммы подмножества «сложной» последовательности в сумму подмножества «простой» (дешифрование). Последняя задача решается за </w:t>
      </w:r>
      <w:hyperlink r:id="rId22" w:tooltip="Класс P" w:history="1">
        <w:r w:rsidRPr="00741C5D">
          <w:rPr>
            <w:rStyle w:val="a5"/>
            <w:color w:val="0645AD"/>
            <w:sz w:val="28"/>
            <w:szCs w:val="28"/>
          </w:rPr>
          <w:t>полиномиальное время</w:t>
        </w:r>
      </w:hyperlink>
      <w:r w:rsidRPr="00741C5D">
        <w:rPr>
          <w:color w:val="202122"/>
          <w:sz w:val="28"/>
          <w:szCs w:val="28"/>
        </w:rPr>
        <w:t>.</w:t>
      </w:r>
    </w:p>
    <w:p w14:paraId="7DE37F86" w14:textId="77777777" w:rsidR="00DC0AAD" w:rsidRDefault="00DC0AAD" w:rsidP="00741C5D">
      <w:pPr>
        <w:pStyle w:val="a6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</w:p>
    <w:p w14:paraId="6AC0BF8A" w14:textId="33CF6096" w:rsidR="00DC0AAD" w:rsidRDefault="00DC0AAD" w:rsidP="009B1AA8">
      <w:pPr>
        <w:pStyle w:val="a6"/>
        <w:shd w:val="clear" w:color="auto" w:fill="FFFFFF"/>
        <w:spacing w:before="120" w:beforeAutospacing="0" w:after="120" w:afterAutospacing="0" w:line="360" w:lineRule="auto"/>
        <w:rPr>
          <w:b/>
          <w:bCs/>
          <w:color w:val="202122"/>
          <w:sz w:val="28"/>
          <w:szCs w:val="28"/>
          <w:lang w:val="ru-RU"/>
        </w:rPr>
      </w:pPr>
      <w:r w:rsidRPr="00DC0AAD">
        <w:rPr>
          <w:b/>
          <w:bCs/>
          <w:color w:val="202122"/>
          <w:sz w:val="28"/>
          <w:szCs w:val="28"/>
          <w:lang w:val="ru-RU"/>
        </w:rPr>
        <w:lastRenderedPageBreak/>
        <w:t>Выводы</w:t>
      </w:r>
    </w:p>
    <w:p w14:paraId="34664186" w14:textId="661798EB" w:rsidR="00DC0AAD" w:rsidRPr="00917D3F" w:rsidRDefault="00DC0AAD" w:rsidP="009B1A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7D3F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и реализованы </w:t>
      </w:r>
      <w:r w:rsidRPr="008E145B">
        <w:rPr>
          <w:rFonts w:ascii="Times New Roman" w:hAnsi="Times New Roman" w:cs="Times New Roman"/>
          <w:sz w:val="28"/>
          <w:szCs w:val="28"/>
        </w:rPr>
        <w:t>алгоритм шифрования, использующего</w:t>
      </w:r>
      <w:r>
        <w:rPr>
          <w:rFonts w:ascii="Times New Roman" w:hAnsi="Times New Roman" w:cs="Times New Roman"/>
          <w:sz w:val="28"/>
          <w:szCs w:val="28"/>
        </w:rPr>
        <w:t xml:space="preserve"> задачу о рюкзаке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1EC70EB" w14:textId="77777777" w:rsidR="00DC0AAD" w:rsidRPr="00917D3F" w:rsidRDefault="00DC0AAD" w:rsidP="009B1A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B4CCE5" w14:textId="0DA18D01" w:rsidR="00DC0AAD" w:rsidRPr="00917D3F" w:rsidRDefault="00DC0AAD" w:rsidP="009B1A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7D3F">
        <w:rPr>
          <w:rFonts w:ascii="Times New Roman" w:eastAsia="Times New Roman" w:hAnsi="Times New Roman" w:cs="Times New Roman"/>
          <w:sz w:val="28"/>
          <w:szCs w:val="28"/>
        </w:rPr>
        <w:t>В процессе выполнения лабораторной работы были приобретены навы</w:t>
      </w:r>
      <w:r>
        <w:rPr>
          <w:rFonts w:ascii="Times New Roman" w:eastAsia="Times New Roman" w:hAnsi="Times New Roman" w:cs="Times New Roman"/>
          <w:sz w:val="28"/>
          <w:szCs w:val="28"/>
        </w:rPr>
        <w:t>ки работы с алгоритмом шифрования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задачи о рюкзаке</w:t>
      </w:r>
      <w:r w:rsidRPr="00917D3F">
        <w:rPr>
          <w:rFonts w:ascii="Times New Roman" w:eastAsia="Times New Roman" w:hAnsi="Times New Roman" w:cs="Times New Roman"/>
          <w:sz w:val="28"/>
          <w:szCs w:val="28"/>
        </w:rPr>
        <w:t>, что может быть полезно при изучении криптографии и информационной безопасности.</w:t>
      </w:r>
    </w:p>
    <w:p w14:paraId="1E0AE7B1" w14:textId="77777777" w:rsidR="00DC0AAD" w:rsidRPr="00DC0AAD" w:rsidRDefault="00DC0AAD" w:rsidP="00741C5D">
      <w:pPr>
        <w:pStyle w:val="a6"/>
        <w:shd w:val="clear" w:color="auto" w:fill="FFFFFF"/>
        <w:spacing w:before="120" w:beforeAutospacing="0" w:after="120" w:afterAutospacing="0" w:line="360" w:lineRule="auto"/>
        <w:rPr>
          <w:b/>
          <w:bCs/>
          <w:color w:val="202122"/>
          <w:sz w:val="28"/>
          <w:szCs w:val="28"/>
          <w:lang w:val="ru-RU"/>
        </w:rPr>
      </w:pPr>
    </w:p>
    <w:p w14:paraId="67538AA1" w14:textId="77777777" w:rsidR="00741C5D" w:rsidRPr="00741C5D" w:rsidRDefault="00741C5D" w:rsidP="00741C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41C5D" w:rsidRPr="00741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C74AC"/>
    <w:multiLevelType w:val="hybridMultilevel"/>
    <w:tmpl w:val="4E929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B22F8"/>
    <w:multiLevelType w:val="hybridMultilevel"/>
    <w:tmpl w:val="559E2A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B30D8"/>
    <w:multiLevelType w:val="hybridMultilevel"/>
    <w:tmpl w:val="4E929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227054">
    <w:abstractNumId w:val="1"/>
  </w:num>
  <w:num w:numId="2" w16cid:durableId="1720089654">
    <w:abstractNumId w:val="0"/>
  </w:num>
  <w:num w:numId="3" w16cid:durableId="36136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9D"/>
    <w:rsid w:val="006D4E9D"/>
    <w:rsid w:val="00741C5D"/>
    <w:rsid w:val="00843530"/>
    <w:rsid w:val="00875171"/>
    <w:rsid w:val="009B1AA8"/>
    <w:rsid w:val="00C326A1"/>
    <w:rsid w:val="00DC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F854"/>
  <w15:chartTrackingRefBased/>
  <w15:docId w15:val="{93F124AB-D938-4DE6-96CE-A3E12910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6A1"/>
    <w:pPr>
      <w:spacing w:after="0" w:line="276" w:lineRule="auto"/>
    </w:pPr>
    <w:rPr>
      <w:rFonts w:ascii="Arial" w:eastAsia="Arial" w:hAnsi="Arial" w:cs="Arial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326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C5D"/>
    <w:pPr>
      <w:keepNext/>
      <w:outlineLvl w:val="1"/>
    </w:pPr>
    <w:rPr>
      <w:b/>
      <w:bCs/>
      <w:color w:val="202122"/>
      <w:sz w:val="21"/>
      <w:szCs w:val="21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C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6A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List Paragraph"/>
    <w:basedOn w:val="a"/>
    <w:uiPriority w:val="34"/>
    <w:qFormat/>
    <w:rsid w:val="00C326A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326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26A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32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KG"/>
    </w:rPr>
  </w:style>
  <w:style w:type="character" w:customStyle="1" w:styleId="20">
    <w:name w:val="Заголовок 2 Знак"/>
    <w:basedOn w:val="a0"/>
    <w:link w:val="2"/>
    <w:uiPriority w:val="9"/>
    <w:rsid w:val="00741C5D"/>
    <w:rPr>
      <w:rFonts w:ascii="Arial" w:eastAsia="Arial" w:hAnsi="Arial" w:cs="Arial"/>
      <w:b/>
      <w:bCs/>
      <w:color w:val="202122"/>
      <w:kern w:val="0"/>
      <w:sz w:val="21"/>
      <w:szCs w:val="21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41C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 w:eastAsia="ru-RU"/>
      <w14:ligatures w14:val="none"/>
    </w:rPr>
  </w:style>
  <w:style w:type="character" w:customStyle="1" w:styleId="mw-headline">
    <w:name w:val="mw-headline"/>
    <w:basedOn w:val="a0"/>
    <w:rsid w:val="00741C5D"/>
  </w:style>
  <w:style w:type="character" w:customStyle="1" w:styleId="mwe-math-mathml-inline">
    <w:name w:val="mwe-math-mathml-inline"/>
    <w:basedOn w:val="a0"/>
    <w:rsid w:val="00DC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1%81" TargetMode="External"/><Relationship Id="rId13" Type="http://schemas.openxmlformats.org/officeDocument/2006/relationships/hyperlink" Target="https://ru.wikipedia.org/wiki/%D0%9A%D0%BB%D0%B0%D1%81%D1%81_NP" TargetMode="External"/><Relationship Id="rId18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6%D0%B0%D0%B4%D0%BD%D1%8B%D0%B9_%D0%B0%D0%BB%D0%B3%D0%BE%D1%80%D0%B8%D1%82%D0%BC" TargetMode="External"/><Relationship Id="rId7" Type="http://schemas.openxmlformats.org/officeDocument/2006/relationships/hyperlink" Target="https://ru.wikipedia.org/wiki/%D0%9F%D0%BE%D0%B4%D0%BC%D0%BD%D0%BE%D0%B6%D0%B5%D1%81%D1%82%D0%B2%D0%BE" TargetMode="External"/><Relationship Id="rId12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17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2%D0%B5%D0%BA%D1%82%D0%BE%D1%80_(%D0%BC%D0%B0%D1%82%D0%B5%D0%BC%D0%B0%D1%82%D0%B8%D0%BA%D0%B0)" TargetMode="External"/><Relationship Id="rId19" Type="http://schemas.openxmlformats.org/officeDocument/2006/relationships/hyperlink" Target="https://ru.wikipedia.org/wiki/%D0%91%D0%B8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7%D0%B8%D1%81%D0%BB%D0%BE" TargetMode="External"/><Relationship Id="rId14" Type="http://schemas.openxmlformats.org/officeDocument/2006/relationships/hyperlink" Target="https://ru.wikipedia.org/wiki/%D0%9F%D0%BE%D1%81%D0%BB%D0%B5%D0%B4%D0%BE%D0%B2%D0%B0%D1%82%D0%B5%D0%BB%D1%8C%D0%BD%D0%BE%D1%81%D1%82%D1%8C" TargetMode="External"/><Relationship Id="rId22" Type="http://schemas.openxmlformats.org/officeDocument/2006/relationships/hyperlink" Target="https://ru.wikipedia.org/wiki/%D0%9A%D0%BB%D0%B0%D1%81%D1%81_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User306</dc:creator>
  <cp:keywords/>
  <dc:description/>
  <cp:lastModifiedBy>User306</cp:lastModifiedBy>
  <cp:revision>8</cp:revision>
  <dcterms:created xsi:type="dcterms:W3CDTF">2023-11-15T08:21:00Z</dcterms:created>
  <dcterms:modified xsi:type="dcterms:W3CDTF">2023-11-15T08:44:00Z</dcterms:modified>
</cp:coreProperties>
</file>