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Define the Problem Statements</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18 June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ShopEZ-E-commerce-Application</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Customer Problem Statement Template:</w:t>
      </w:r>
    </w:p>
    <w:p w:rsidR="00000000" w:rsidDel="00000000" w:rsidP="00000000" w:rsidRDefault="00000000" w:rsidRPr="00000000" w14:paraId="0000000E">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problem statement to understand your customer's point of view. The Customer Problem Statement template helps you focus on what matters to create experiences people will love.</w:t>
        <w:br w:type="textWrapping"/>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0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3429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Reference:</w:t>
      </w:r>
      <w:r w:rsidDel="00000000" w:rsidR="00000000" w:rsidRPr="00000000">
        <w:rPr>
          <w:rFonts w:ascii="Calibri" w:cs="Calibri" w:eastAsia="Calibri" w:hAnsi="Calibri"/>
          <w:sz w:val="24"/>
          <w:szCs w:val="24"/>
          <w:rtl w:val="0"/>
        </w:rPr>
        <w:t xml:space="preserve"> </w:t>
      </w:r>
      <w:hyperlink r:id="rId7">
        <w:r w:rsidDel="00000000" w:rsidR="00000000" w:rsidRPr="00000000">
          <w:rPr>
            <w:rFonts w:ascii="Calibri" w:cs="Calibri" w:eastAsia="Calibri" w:hAnsi="Calibri"/>
            <w:color w:val="1155cc"/>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Example:</w:t>
      </w:r>
    </w:p>
    <w:p w:rsidR="00000000" w:rsidDel="00000000" w:rsidP="00000000" w:rsidRDefault="00000000" w:rsidRPr="00000000" w14:paraId="0000001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3238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sz w:val="24"/>
          <w:szCs w:val="24"/>
        </w:rPr>
      </w:pPr>
      <w:r w:rsidDel="00000000" w:rsidR="00000000" w:rsidRPr="00000000">
        <w:rPr>
          <w:rtl w:val="0"/>
        </w:rPr>
      </w:r>
    </w:p>
    <w:tbl>
      <w:tblPr>
        <w:tblStyle w:val="Table2"/>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620"/>
        <w:gridCol w:w="1620"/>
        <w:gridCol w:w="1485"/>
        <w:gridCol w:w="1560"/>
        <w:gridCol w:w="2475"/>
        <w:tblGridChange w:id="0">
          <w:tblGrid>
            <w:gridCol w:w="1305"/>
            <w:gridCol w:w="1620"/>
            <w:gridCol w:w="1620"/>
            <w:gridCol w:w="1485"/>
            <w:gridCol w:w="1560"/>
            <w:gridCol w:w="2475"/>
          </w:tblGrid>
        </w:tblGridChange>
      </w:tblGrid>
      <w:tr>
        <w:trPr>
          <w:cantSplit w:val="0"/>
          <w:tblHeader w:val="0"/>
        </w:trPr>
        <w:tc>
          <w:tcPr/>
          <w:p w:rsidR="00000000" w:rsidDel="00000000" w:rsidP="00000000" w:rsidRDefault="00000000" w:rsidRPr="00000000" w14:paraId="0000001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Statement (PS)</w:t>
            </w:r>
          </w:p>
        </w:tc>
        <w:tc>
          <w:tcPr/>
          <w:p w:rsidR="00000000" w:rsidDel="00000000" w:rsidP="00000000" w:rsidRDefault="00000000" w:rsidRPr="00000000" w14:paraId="0000001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 am (Customer)</w:t>
            </w:r>
          </w:p>
        </w:tc>
        <w:tc>
          <w:tcPr/>
          <w:p w:rsidR="00000000" w:rsidDel="00000000" w:rsidP="00000000" w:rsidRDefault="00000000" w:rsidRPr="00000000" w14:paraId="0000001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 trying to</w:t>
            </w:r>
          </w:p>
        </w:tc>
        <w:tc>
          <w:tcPr/>
          <w:p w:rsidR="00000000" w:rsidDel="00000000" w:rsidP="00000000" w:rsidRDefault="00000000" w:rsidRPr="00000000" w14:paraId="0000001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But</w:t>
            </w:r>
          </w:p>
        </w:tc>
        <w:tc>
          <w:tcPr/>
          <w:p w:rsidR="00000000" w:rsidDel="00000000" w:rsidP="00000000" w:rsidRDefault="00000000" w:rsidRPr="00000000" w14:paraId="0000001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Because</w:t>
            </w:r>
          </w:p>
        </w:tc>
        <w:tc>
          <w:tcPr/>
          <w:p w:rsidR="00000000" w:rsidDel="00000000" w:rsidP="00000000" w:rsidRDefault="00000000" w:rsidRPr="00000000" w14:paraId="0000001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PS-1</w:t>
            </w:r>
          </w:p>
        </w:tc>
        <w:tc>
          <w:tcPr/>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beginner investor / student</w:t>
            </w:r>
          </w:p>
        </w:tc>
        <w:tc>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Learn how to trade stocks and build a portfolio without financial risk.</w:t>
            </w:r>
          </w:p>
        </w:tc>
        <w:tc>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trading applications require real money deposits or are too complex.</w:t>
            </w:r>
          </w:p>
        </w:tc>
        <w:tc>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a lack of accessible, real-time market simulation platforms.</w:t>
            </w:r>
          </w:p>
        </w:tc>
        <w:tc>
          <w:tcPr/>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Overwhelmed, excluded, and hesitant to learn.</w:t>
            </w:r>
          </w:p>
        </w:tc>
      </w:tr>
      <w:tr>
        <w:trPr>
          <w:cantSplit w:val="0"/>
          <w:tblHeader w:val="0"/>
        </w:trPr>
        <w:tc>
          <w:tcPr/>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PS-2</w:t>
            </w:r>
          </w:p>
        </w:tc>
        <w:tc>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platform administrator</w:t>
            </w:r>
          </w:p>
        </w:tc>
        <w:tc>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 trading activity and manage user accounts securely</w:t>
            </w:r>
          </w:p>
        </w:tc>
        <w:tc>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Tracking virtual transactions and identifying suspicious activity manually is difficult.</w:t>
            </w:r>
          </w:p>
        </w:tc>
        <w:tc>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 centralized dashboard aggregating user balances and trade logs.</w:t>
            </w:r>
          </w:p>
        </w:tc>
        <w:tc>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Stressed, inefficient, and worried about platform integrity.</w:t>
            </w:r>
          </w:p>
        </w:tc>
      </w:tr>
    </w:tbl>
    <w:p w:rsidR="00000000" w:rsidDel="00000000" w:rsidP="00000000" w:rsidRDefault="00000000" w:rsidRPr="00000000" w14:paraId="00000027">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8">
      <w:pPr>
        <w:spacing w:line="259" w:lineRule="auto"/>
        <w:jc w:val="left"/>
        <w:rPr>
          <w:rFonts w:ascii="Calibri" w:cs="Calibri" w:eastAsia="Calibri" w:hAnsi="Calibri"/>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miro.com/templates/customer-problem-statemen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