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18 June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ShopEZ-E-commerce-Application</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Empathy Map Canvas:</w:t>
        <w:br w:type="textWrapping"/>
      </w:r>
      <w:r w:rsidDel="00000000" w:rsidR="00000000" w:rsidRPr="00000000">
        <w:rPr>
          <w:rFonts w:ascii="Calibri" w:cs="Calibri" w:eastAsia="Calibri" w:hAnsi="Calibri"/>
          <w:sz w:val="24"/>
          <w:szCs w:val="24"/>
          <w:rtl w:val="0"/>
        </w:rPr>
        <w:t xml:space="preserve">An empathy map is a simple, easy-to-digest visual that captures knowledge about a user’s behaviors and attitudes.</w:t>
      </w:r>
    </w:p>
    <w:p w:rsidR="00000000" w:rsidDel="00000000" w:rsidP="00000000" w:rsidRDefault="00000000" w:rsidRPr="00000000" w14:paraId="0000000E">
      <w:pPr>
        <w:spacing w:after="240" w:before="24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a useful tool to help teams better understand their users. 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0F">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Example:</w:t>
        <w:br w:type="textWrapping"/>
      </w:r>
      <w:r w:rsidDel="00000000" w:rsidR="00000000" w:rsidRPr="00000000">
        <w:rPr>
          <w:rFonts w:ascii="Calibri" w:cs="Calibri" w:eastAsia="Calibri" w:hAnsi="Calibri"/>
          <w:b w:val="1"/>
          <w:bCs w:val="1"/>
          <w:color w:val="2a2a2a"/>
          <w:sz w:val="24"/>
          <w:szCs w:val="24"/>
        </w:rPr>
        <w:drawing>
          <wp:inline distB="114300" distT="114300" distL="114300" distR="114300">
            <wp:extent cx="5943600" cy="369332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9332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sz w:val="24"/>
          <w:szCs w:val="24"/>
          <w:rtl w:val="0"/>
        </w:rPr>
        <w:t xml:space="preserve">Reference:</w:t>
      </w:r>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color w:val="1155cc"/>
            <w:sz w:val="24"/>
            <w:szCs w:val="24"/>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2">
      <w:pPr>
        <w:spacing w:after="160" w:line="259" w:lineRule="auto"/>
        <w:jc w:val="both"/>
        <w:rPr>
          <w:sz w:val="26"/>
          <w:szCs w:val="26"/>
          <w:highlight w:val="white"/>
        </w:rPr>
      </w:pPr>
      <w:r w:rsidDel="00000000" w:rsidR="00000000" w:rsidRPr="00000000">
        <w:rPr>
          <w:rFonts w:ascii="Calibri" w:cs="Calibri" w:eastAsia="Calibri" w:hAnsi="Calibri"/>
          <w:b w:val="1"/>
          <w:bCs w:val="1"/>
          <w:color w:val="2a2a2a"/>
          <w:sz w:val="26"/>
          <w:szCs w:val="26"/>
          <w:rtl w:val="0"/>
        </w:rPr>
        <w:t xml:space="preserve">Example:</w:t>
      </w:r>
      <w:r w:rsidDel="00000000" w:rsidR="00000000" w:rsidRPr="00000000">
        <w:rPr>
          <w:sz w:val="26"/>
          <w:szCs w:val="26"/>
          <w:highlight w:val="white"/>
          <w:rtl w:val="0"/>
        </w:rPr>
        <w:t xml:space="preserve">ShopEZ-E-commerce-Application</w:t>
      </w:r>
    </w:p>
    <w:p w:rsidR="00000000" w:rsidDel="00000000" w:rsidP="00000000" w:rsidRDefault="00000000" w:rsidRPr="00000000" w14:paraId="00000013">
      <w:pPr>
        <w:spacing w:after="160" w:line="259" w:lineRule="auto"/>
        <w:jc w:val="both"/>
        <w:rPr>
          <w:sz w:val="26"/>
          <w:szCs w:val="26"/>
          <w:highlight w:val="white"/>
        </w:rPr>
      </w:pPr>
      <w:r w:rsidDel="00000000" w:rsidR="00000000" w:rsidRPr="00000000">
        <w:rPr>
          <w:sz w:val="26"/>
          <w:szCs w:val="26"/>
          <w:highlight w:val="white"/>
        </w:rPr>
        <w:drawing>
          <wp:inline distB="114300" distT="114300" distL="114300" distR="114300">
            <wp:extent cx="5943600" cy="4368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mural.co/templates/empathy-map-canva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