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Project Design Phase</w:t>
      </w:r>
    </w:p>
    <w:p w:rsidR="00000000" w:rsidDel="00000000" w:rsidP="00000000" w:rsidRDefault="00000000" w:rsidRPr="00000000" w14:paraId="00000002">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Proposed Solution Template</w:t>
      </w:r>
    </w:p>
    <w:p w:rsidR="00000000" w:rsidDel="00000000" w:rsidP="00000000" w:rsidRDefault="00000000" w:rsidRPr="00000000" w14:paraId="00000003">
      <w:pPr>
        <w:spacing w:line="259" w:lineRule="auto"/>
        <w:jc w:val="center"/>
        <w:rPr>
          <w:rFonts w:ascii="Calibri" w:cs="Calibri" w:eastAsia="Calibri" w:hAnsi="Calibri"/>
          <w:b w:val="1"/>
          <w:bCs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18 June 2026</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color w:val="4493f8"/>
                <w:sz w:val="24"/>
                <w:szCs w:val="24"/>
                <w:highlight w:val="white"/>
                <w:u w:val="single"/>
              </w:rPr>
            </w:pPr>
            <w:r w:rsidDel="00000000" w:rsidR="00000000" w:rsidRPr="00000000">
              <w:rPr>
                <w:sz w:val="24"/>
                <w:szCs w:val="24"/>
                <w:highlight w:val="white"/>
                <w:rtl w:val="0"/>
              </w:rPr>
              <w:t xml:space="preserve">ShopEZ-E-commerce-Application</w:t>
            </w:r>
            <w:r w:rsidDel="00000000" w:rsidR="00000000" w:rsidRPr="00000000">
              <w:rPr>
                <w:rtl w:val="0"/>
              </w:rPr>
            </w:r>
          </w:p>
          <w:p w:rsidR="00000000" w:rsidDel="00000000" w:rsidP="00000000" w:rsidRDefault="00000000" w:rsidRPr="00000000" w14:paraId="0000000A">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rtl w:val="0"/>
              </w:rPr>
              <w:t xml:space="preserve">2 Marks</w:t>
            </w:r>
          </w:p>
        </w:tc>
      </w:tr>
    </w:tbl>
    <w:p w:rsidR="00000000" w:rsidDel="00000000" w:rsidP="00000000" w:rsidRDefault="00000000" w:rsidRPr="00000000" w14:paraId="0000000D">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E">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Proposed Solution Template:</w:t>
      </w:r>
    </w:p>
    <w:p w:rsidR="00000000" w:rsidDel="00000000" w:rsidP="00000000" w:rsidRDefault="00000000" w:rsidRPr="00000000" w14:paraId="0000000F">
      <w:pPr>
        <w:spacing w:after="160" w:line="259" w:lineRule="auto"/>
        <w:rPr>
          <w:rFonts w:ascii="Calibri" w:cs="Calibri" w:eastAsia="Calibri" w:hAnsi="Calibri"/>
        </w:rPr>
      </w:pPr>
      <w:r w:rsidDel="00000000" w:rsidR="00000000" w:rsidRPr="00000000">
        <w:rPr>
          <w:rtl w:val="0"/>
        </w:rPr>
      </w:r>
    </w:p>
    <w:tbl>
      <w:tblPr>
        <w:tblStyle w:val="Table2"/>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3705"/>
        <w:gridCol w:w="4515"/>
        <w:tblGridChange w:id="0">
          <w:tblGrid>
            <w:gridCol w:w="855"/>
            <w:gridCol w:w="3705"/>
            <w:gridCol w:w="4515"/>
          </w:tblGrid>
        </w:tblGridChange>
      </w:tblGrid>
      <w:tr>
        <w:trPr>
          <w:cantSplit w:val="0"/>
          <w:trHeight w:val="557" w:hRule="atLeast"/>
          <w:tblHeader w:val="0"/>
        </w:trPr>
        <w:tc>
          <w:tcPr/>
          <w:p w:rsidR="00000000" w:rsidDel="00000000" w:rsidP="00000000" w:rsidRDefault="00000000" w:rsidRPr="00000000" w14:paraId="0000001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S.No.</w:t>
            </w:r>
          </w:p>
        </w:tc>
        <w:tc>
          <w:tcPr/>
          <w:p w:rsidR="00000000" w:rsidDel="00000000" w:rsidP="00000000" w:rsidRDefault="00000000" w:rsidRPr="00000000" w14:paraId="0000001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Parameter</w:t>
            </w:r>
          </w:p>
        </w:tc>
        <w:tc>
          <w:tcPr/>
          <w:p w:rsidR="00000000" w:rsidDel="00000000" w:rsidP="00000000" w:rsidRDefault="00000000" w:rsidRPr="00000000" w14:paraId="0000001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rHeight w:val="817" w:hRule="atLeast"/>
          <w:tblHeader w:val="0"/>
        </w:trPr>
        <w:tc>
          <w:tcPr/>
          <w:p w:rsidR="00000000" w:rsidDel="00000000" w:rsidP="00000000" w:rsidRDefault="00000000" w:rsidRPr="00000000" w14:paraId="00000013">
            <w:pPr>
              <w:numPr>
                <w:ilvl w:val="0"/>
                <w:numId w:val="1"/>
              </w:numPr>
              <w:spacing w:after="160" w:line="259" w:lineRule="auto"/>
              <w:ind w:left="644"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014">
            <w:pPr>
              <w:rPr>
                <w:rFonts w:ascii="Calibri" w:cs="Calibri" w:eastAsia="Calibri" w:hAnsi="Calibri"/>
              </w:rPr>
            </w:pPr>
            <w:r w:rsidDel="00000000" w:rsidR="00000000" w:rsidRPr="00000000">
              <w:rPr>
                <w:rFonts w:ascii="Calibri" w:cs="Calibri" w:eastAsia="Calibri" w:hAnsi="Calibri"/>
                <w:color w:val="222222"/>
                <w:rtl w:val="0"/>
              </w:rPr>
              <w:t xml:space="preserve">Problem Statement (Problem to be solved)</w:t>
            </w:r>
            <w:r w:rsidDel="00000000" w:rsidR="00000000" w:rsidRPr="00000000">
              <w:rPr>
                <w:rtl w:val="0"/>
              </w:rPr>
            </w:r>
          </w:p>
        </w:tc>
        <w:tc>
          <w:tcPr/>
          <w:p w:rsidR="00000000" w:rsidDel="00000000" w:rsidP="00000000" w:rsidRDefault="00000000" w:rsidRPr="00000000" w14:paraId="00000015">
            <w:pPr>
              <w:rPr>
                <w:rFonts w:ascii="Calibri" w:cs="Calibri" w:eastAsia="Calibri" w:hAnsi="Calibri"/>
              </w:rPr>
            </w:pPr>
            <w:r w:rsidDel="00000000" w:rsidR="00000000" w:rsidRPr="00000000">
              <w:rPr>
                <w:rFonts w:ascii="Calibri" w:cs="Calibri" w:eastAsia="Calibri" w:hAnsi="Calibri"/>
                <w:sz w:val="24"/>
                <w:szCs w:val="24"/>
                <w:rtl w:val="0"/>
              </w:rPr>
              <w:t xml:space="preserve">Consumers need a reliable, user-friendly platform to discover, compare, and purchase a wide variety of products online from the comfort of their homes. Simultaneously, small and medium sellers struggle to reach a broader digital audience without an accessible, robust digital storefront.</w:t>
            </w:r>
            <w:r w:rsidDel="00000000" w:rsidR="00000000" w:rsidRPr="00000000">
              <w:rPr>
                <w:rtl w:val="0"/>
              </w:rPr>
            </w:r>
          </w:p>
        </w:tc>
      </w:tr>
      <w:tr>
        <w:trPr>
          <w:cantSplit w:val="0"/>
          <w:trHeight w:val="817" w:hRule="atLeast"/>
          <w:tblHeader w:val="0"/>
        </w:trPr>
        <w:tc>
          <w:tcPr/>
          <w:p w:rsidR="00000000" w:rsidDel="00000000" w:rsidP="00000000" w:rsidRDefault="00000000" w:rsidRPr="00000000" w14:paraId="00000016">
            <w:pPr>
              <w:numPr>
                <w:ilvl w:val="0"/>
                <w:numId w:val="1"/>
              </w:numPr>
              <w:spacing w:after="160" w:line="259" w:lineRule="auto"/>
              <w:ind w:left="644"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color w:val="222222"/>
                <w:rtl w:val="0"/>
              </w:rPr>
              <w:t xml:space="preserve">Idea / Solution description</w:t>
            </w:r>
            <w:r w:rsidDel="00000000" w:rsidR="00000000" w:rsidRPr="00000000">
              <w:rPr>
                <w:rtl w:val="0"/>
              </w:rPr>
            </w:r>
          </w:p>
        </w:tc>
        <w:tc>
          <w:tcPr/>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sz w:val="24"/>
                <w:szCs w:val="24"/>
                <w:rtl w:val="0"/>
              </w:rPr>
              <w:t xml:space="preserve">A full-stack MERN (MongoDB, Express.js, React.js, Node.js) e-commerce marketplace that connects buyers and sellers. The application features a comprehensive product catalog with search/filter options, secure user authentication, shopping cart functionality, a seamless checkout process, and an admin/seller dashboard for inventory and order management.</w:t>
            </w:r>
            <w:r w:rsidDel="00000000" w:rsidR="00000000" w:rsidRPr="00000000">
              <w:rPr>
                <w:rtl w:val="0"/>
              </w:rPr>
            </w:r>
          </w:p>
        </w:tc>
      </w:tr>
      <w:tr>
        <w:trPr>
          <w:cantSplit w:val="0"/>
          <w:trHeight w:val="787" w:hRule="atLeast"/>
          <w:tblHeader w:val="0"/>
        </w:trPr>
        <w:tc>
          <w:tcPr/>
          <w:p w:rsidR="00000000" w:rsidDel="00000000" w:rsidP="00000000" w:rsidRDefault="00000000" w:rsidRPr="00000000" w14:paraId="00000019">
            <w:pPr>
              <w:numPr>
                <w:ilvl w:val="0"/>
                <w:numId w:val="1"/>
              </w:numPr>
              <w:spacing w:after="160" w:line="259" w:lineRule="auto"/>
              <w:ind w:left="644"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color w:val="222222"/>
                <w:rtl w:val="0"/>
              </w:rPr>
              <w:t xml:space="preserve">Novelty / Uniqueness </w:t>
            </w:r>
            <w:r w:rsidDel="00000000" w:rsidR="00000000" w:rsidRPr="00000000">
              <w:rPr>
                <w:rtl w:val="0"/>
              </w:rPr>
            </w:r>
          </w:p>
        </w:tc>
        <w:tc>
          <w:tcPr/>
          <w:p w:rsidR="00000000" w:rsidDel="00000000" w:rsidP="00000000" w:rsidRDefault="00000000" w:rsidRPr="00000000" w14:paraId="0000001B">
            <w:pPr>
              <w:rPr>
                <w:rFonts w:ascii="Calibri" w:cs="Calibri" w:eastAsia="Calibri" w:hAnsi="Calibri"/>
              </w:rPr>
            </w:pPr>
            <w:r w:rsidDel="00000000" w:rsidR="00000000" w:rsidRPr="00000000">
              <w:rPr>
                <w:rFonts w:ascii="Calibri" w:cs="Calibri" w:eastAsia="Calibri" w:hAnsi="Calibri"/>
                <w:sz w:val="24"/>
                <w:szCs w:val="24"/>
                <w:rtl w:val="0"/>
              </w:rPr>
              <w:t xml:space="preserve">While e-commerce is an established industry, ShopEZ focuses on a highly optimized, lightweight MERN architecture that guarantees lightning-fast page loads and a highly intuitive, mobile-first user interface, ensuring a frictionless shopping experience even for users on lower-end devices or slower networks.</w:t>
            </w:r>
            <w:r w:rsidDel="00000000" w:rsidR="00000000" w:rsidRPr="00000000">
              <w:rPr>
                <w:rtl w:val="0"/>
              </w:rPr>
            </w:r>
          </w:p>
        </w:tc>
      </w:tr>
      <w:tr>
        <w:trPr>
          <w:cantSplit w:val="0"/>
          <w:trHeight w:val="817" w:hRule="atLeast"/>
          <w:tblHeader w:val="0"/>
        </w:trPr>
        <w:tc>
          <w:tcPr/>
          <w:p w:rsidR="00000000" w:rsidDel="00000000" w:rsidP="00000000" w:rsidRDefault="00000000" w:rsidRPr="00000000" w14:paraId="0000001C">
            <w:pPr>
              <w:numPr>
                <w:ilvl w:val="0"/>
                <w:numId w:val="1"/>
              </w:numPr>
              <w:spacing w:after="160" w:line="259" w:lineRule="auto"/>
              <w:ind w:left="644"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01D">
            <w:pPr>
              <w:rPr>
                <w:rFonts w:ascii="Calibri" w:cs="Calibri" w:eastAsia="Calibri" w:hAnsi="Calibri"/>
              </w:rPr>
            </w:pPr>
            <w:r w:rsidDel="00000000" w:rsidR="00000000" w:rsidRPr="00000000">
              <w:rPr>
                <w:rFonts w:ascii="Calibri" w:cs="Calibri" w:eastAsia="Calibri" w:hAnsi="Calibri"/>
                <w:color w:val="222222"/>
                <w:rtl w:val="0"/>
              </w:rPr>
              <w:t xml:space="preserve">Social Impact / Customer Satisfaction</w:t>
            </w:r>
            <w:r w:rsidDel="00000000" w:rsidR="00000000" w:rsidRPr="00000000">
              <w:rPr>
                <w:rtl w:val="0"/>
              </w:rPr>
            </w:r>
          </w:p>
        </w:tc>
        <w:tc>
          <w:tcPr/>
          <w:p w:rsidR="00000000" w:rsidDel="00000000" w:rsidP="00000000" w:rsidRDefault="00000000" w:rsidRPr="00000000" w14:paraId="0000001E">
            <w:pPr>
              <w:rPr>
                <w:rFonts w:ascii="Calibri" w:cs="Calibri" w:eastAsia="Calibri" w:hAnsi="Calibri"/>
              </w:rPr>
            </w:pPr>
            <w:r w:rsidDel="00000000" w:rsidR="00000000" w:rsidRPr="00000000">
              <w:rPr>
                <w:rFonts w:ascii="Calibri" w:cs="Calibri" w:eastAsia="Calibri" w:hAnsi="Calibri"/>
                <w:sz w:val="24"/>
                <w:szCs w:val="24"/>
                <w:rtl w:val="0"/>
              </w:rPr>
              <w:t xml:space="preserve">The platform maximizes customer convenience by bringing a diverse range of products directly to their fingertips. Furthermore, it empowers local retailers and small business owners by providing them with an accessible digital marketplace to scale their sales and reach new demographics.</w:t>
            </w:r>
            <w:r w:rsidDel="00000000" w:rsidR="00000000" w:rsidRPr="00000000">
              <w:rPr>
                <w:rtl w:val="0"/>
              </w:rPr>
            </w:r>
          </w:p>
        </w:tc>
      </w:tr>
      <w:tr>
        <w:trPr>
          <w:cantSplit w:val="0"/>
          <w:trHeight w:val="817" w:hRule="atLeast"/>
          <w:tblHeader w:val="0"/>
        </w:trPr>
        <w:tc>
          <w:tcPr/>
          <w:p w:rsidR="00000000" w:rsidDel="00000000" w:rsidP="00000000" w:rsidRDefault="00000000" w:rsidRPr="00000000" w14:paraId="0000001F">
            <w:pPr>
              <w:numPr>
                <w:ilvl w:val="0"/>
                <w:numId w:val="1"/>
              </w:numPr>
              <w:spacing w:after="160" w:line="259" w:lineRule="auto"/>
              <w:ind w:left="644"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color w:val="222222"/>
                <w:rtl w:val="0"/>
              </w:rPr>
              <w:t xml:space="preserve">Business Model (Revenue Model)</w:t>
            </w:r>
            <w:r w:rsidDel="00000000" w:rsidR="00000000" w:rsidRPr="00000000">
              <w:rPr>
                <w:rtl w:val="0"/>
              </w:rPr>
            </w:r>
          </w:p>
        </w:tc>
        <w:tc>
          <w:tcPr/>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Commission &amp; Advertising:</w:t>
            </w:r>
            <w:r w:rsidDel="00000000" w:rsidR="00000000" w:rsidRPr="00000000">
              <w:rPr>
                <w:rFonts w:ascii="Calibri" w:cs="Calibri" w:eastAsia="Calibri" w:hAnsi="Calibri"/>
                <w:sz w:val="24"/>
                <w:szCs w:val="24"/>
                <w:rtl w:val="0"/>
              </w:rPr>
              <w:t xml:space="preserve"> The primary revenue stream is a commission-based model, where the platform takes a small percentage fee on every successful transaction. Secondary revenue can be generated by allowing sellers to pay for featured product placements or banner advertisements on the homepage.</w:t>
            </w:r>
            <w:r w:rsidDel="00000000" w:rsidR="00000000" w:rsidRPr="00000000">
              <w:rPr>
                <w:rtl w:val="0"/>
              </w:rPr>
            </w:r>
          </w:p>
        </w:tc>
      </w:tr>
      <w:tr>
        <w:trPr>
          <w:cantSplit w:val="0"/>
          <w:trHeight w:val="817" w:hRule="atLeast"/>
          <w:tblHeader w:val="0"/>
        </w:trPr>
        <w:tc>
          <w:tcPr/>
          <w:p w:rsidR="00000000" w:rsidDel="00000000" w:rsidP="00000000" w:rsidRDefault="00000000" w:rsidRPr="00000000" w14:paraId="00000022">
            <w:pPr>
              <w:numPr>
                <w:ilvl w:val="0"/>
                <w:numId w:val="1"/>
              </w:numPr>
              <w:spacing w:after="160" w:line="259" w:lineRule="auto"/>
              <w:ind w:left="644" w:hanging="360"/>
              <w:rPr>
                <w:rFonts w:ascii="Calibri" w:cs="Calibri" w:eastAsia="Calibri" w:hAnsi="Calibri"/>
              </w:rPr>
            </w:pPr>
            <w:r w:rsidDel="00000000" w:rsidR="00000000" w:rsidRPr="00000000">
              <w:rPr>
                <w:rtl w:val="0"/>
              </w:rPr>
            </w:r>
          </w:p>
        </w:tc>
        <w:tc>
          <w:tcPr/>
          <w:p w:rsidR="00000000" w:rsidDel="00000000" w:rsidP="00000000" w:rsidRDefault="00000000" w:rsidRPr="00000000" w14:paraId="00000023">
            <w:pPr>
              <w:rPr>
                <w:rFonts w:ascii="Calibri" w:cs="Calibri" w:eastAsia="Calibri" w:hAnsi="Calibri"/>
                <w:color w:val="222222"/>
              </w:rPr>
            </w:pPr>
            <w:r w:rsidDel="00000000" w:rsidR="00000000" w:rsidRPr="00000000">
              <w:rPr>
                <w:rFonts w:ascii="Calibri" w:cs="Calibri" w:eastAsia="Calibri" w:hAnsi="Calibri"/>
                <w:color w:val="222222"/>
                <w:rtl w:val="0"/>
              </w:rPr>
              <w:t xml:space="preserve">Scalability of the Solution</w:t>
            </w:r>
          </w:p>
        </w:tc>
        <w:tc>
          <w:tcPr/>
          <w:p w:rsidR="00000000" w:rsidDel="00000000" w:rsidP="00000000" w:rsidRDefault="00000000" w:rsidRPr="00000000" w14:paraId="00000024">
            <w:pPr>
              <w:rPr>
                <w:rFonts w:ascii="Calibri" w:cs="Calibri" w:eastAsia="Calibri" w:hAnsi="Calibri"/>
              </w:rPr>
            </w:pPr>
            <w:r w:rsidDel="00000000" w:rsidR="00000000" w:rsidRPr="00000000">
              <w:rPr>
                <w:rFonts w:ascii="Calibri" w:cs="Calibri" w:eastAsia="Calibri" w:hAnsi="Calibri"/>
                <w:sz w:val="24"/>
                <w:szCs w:val="24"/>
                <w:rtl w:val="0"/>
              </w:rPr>
              <w:t xml:space="preserve">The MERN stack's modular nature allows for highly efficient scaling. MongoDB's NoSQL structure easily accommodates a massive, ever-growing product catalog. The Express/Node backend can be scaled horizontally to manage high traffic during major sale events, while the React frontend ensures smooth, dynamic rendering regardless of the database size.</w:t>
            </w:r>
            <w:r w:rsidDel="00000000" w:rsidR="00000000" w:rsidRPr="00000000">
              <w:rPr>
                <w:rtl w:val="0"/>
              </w:rPr>
            </w:r>
          </w:p>
        </w:tc>
      </w:tr>
    </w:tbl>
    <w:p w:rsidR="00000000" w:rsidDel="00000000" w:rsidP="00000000" w:rsidRDefault="00000000" w:rsidRPr="00000000" w14:paraId="00000025">
      <w:pPr>
        <w:spacing w:after="160" w:line="259"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8.99999999999994"/>
      </w:pPr>
      <w:rPr>
        <w:u w:val="none"/>
      </w:rPr>
    </w:lvl>
    <w:lvl w:ilvl="1">
      <w:start w:val="1"/>
      <w:numFmt w:val="lowerLetter"/>
      <w:lvlText w:val="%2."/>
      <w:lvlJc w:val="left"/>
      <w:pPr>
        <w:ind w:left="1364" w:hanging="360"/>
      </w:pPr>
      <w:rPr>
        <w:u w:val="none"/>
      </w:rPr>
    </w:lvl>
    <w:lvl w:ilvl="2">
      <w:start w:val="1"/>
      <w:numFmt w:val="lowerRoman"/>
      <w:lvlText w:val="%3."/>
      <w:lvlJc w:val="right"/>
      <w:pPr>
        <w:ind w:left="2084" w:hanging="180"/>
      </w:pPr>
      <w:rPr>
        <w:u w:val="none"/>
      </w:rPr>
    </w:lvl>
    <w:lvl w:ilvl="3">
      <w:start w:val="1"/>
      <w:numFmt w:val="decimal"/>
      <w:lvlText w:val="%4."/>
      <w:lvlJc w:val="left"/>
      <w:pPr>
        <w:ind w:left="2804" w:hanging="360"/>
      </w:pPr>
      <w:rPr>
        <w:u w:val="none"/>
      </w:rPr>
    </w:lvl>
    <w:lvl w:ilvl="4">
      <w:start w:val="1"/>
      <w:numFmt w:val="lowerLetter"/>
      <w:lvlText w:val="%5."/>
      <w:lvlJc w:val="left"/>
      <w:pPr>
        <w:ind w:left="3524" w:hanging="360"/>
      </w:pPr>
      <w:rPr>
        <w:u w:val="none"/>
      </w:rPr>
    </w:lvl>
    <w:lvl w:ilvl="5">
      <w:start w:val="1"/>
      <w:numFmt w:val="lowerRoman"/>
      <w:lvlText w:val="%6."/>
      <w:lvlJc w:val="right"/>
      <w:pPr>
        <w:ind w:left="4244" w:hanging="180"/>
      </w:pPr>
      <w:rPr>
        <w:u w:val="none"/>
      </w:rPr>
    </w:lvl>
    <w:lvl w:ilvl="6">
      <w:start w:val="1"/>
      <w:numFmt w:val="decimal"/>
      <w:lvlText w:val="%7."/>
      <w:lvlJc w:val="left"/>
      <w:pPr>
        <w:ind w:left="4964" w:hanging="360"/>
      </w:pPr>
      <w:rPr>
        <w:u w:val="none"/>
      </w:rPr>
    </w:lvl>
    <w:lvl w:ilvl="7">
      <w:start w:val="1"/>
      <w:numFmt w:val="lowerLetter"/>
      <w:lvlText w:val="%8."/>
      <w:lvlJc w:val="left"/>
      <w:pPr>
        <w:ind w:left="5684" w:hanging="360"/>
      </w:pPr>
      <w:rPr>
        <w:u w:val="none"/>
      </w:rPr>
    </w:lvl>
    <w:lvl w:ilvl="8">
      <w:start w:val="1"/>
      <w:numFmt w:val="lowerRoman"/>
      <w:lvlText w:val="%9."/>
      <w:lvlJc w:val="right"/>
      <w:pPr>
        <w:ind w:left="6404"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