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959F9" w14:textId="77777777" w:rsidR="007C59F1" w:rsidRPr="007C59F1" w:rsidRDefault="007C59F1" w:rsidP="007C59F1">
      <w:pPr>
        <w:shd w:val="clear" w:color="auto" w:fill="FFFFFF"/>
        <w:spacing w:before="360" w:after="240" w:line="240" w:lineRule="auto"/>
        <w:outlineLvl w:val="0"/>
        <w:rPr>
          <w:rFonts w:ascii="Arial" w:eastAsia="Times New Roman" w:hAnsi="Arial" w:cs="Arial"/>
          <w:b/>
          <w:bCs/>
          <w:color w:val="15181A"/>
          <w:kern w:val="36"/>
          <w:sz w:val="48"/>
          <w:szCs w:val="48"/>
          <w:lang w:eastAsia="ru-RU"/>
          <w14:ligatures w14:val="none"/>
        </w:rPr>
      </w:pPr>
      <w:r w:rsidRPr="007C59F1">
        <w:rPr>
          <w:rFonts w:ascii="Arial" w:eastAsia="Times New Roman" w:hAnsi="Arial" w:cs="Arial"/>
          <w:b/>
          <w:bCs/>
          <w:color w:val="15181A"/>
          <w:kern w:val="36"/>
          <w:sz w:val="48"/>
          <w:szCs w:val="48"/>
          <w:lang w:eastAsia="ru-RU"/>
          <w14:ligatures w14:val="none"/>
        </w:rPr>
        <w:t>Политика обработки персональных данных</w:t>
      </w:r>
    </w:p>
    <w:p w14:paraId="306D74F5" w14:textId="77777777" w:rsidR="007C59F1" w:rsidRPr="007C59F1" w:rsidRDefault="007C59F1" w:rsidP="007C59F1">
      <w:pPr>
        <w:numPr>
          <w:ilvl w:val="0"/>
          <w:numId w:val="1"/>
        </w:num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15181A"/>
          <w:kern w:val="0"/>
          <w:sz w:val="36"/>
          <w:szCs w:val="36"/>
          <w:lang w:eastAsia="ru-RU"/>
          <w14:ligatures w14:val="none"/>
        </w:rPr>
      </w:pPr>
      <w:r w:rsidRPr="007C59F1">
        <w:rPr>
          <w:rFonts w:ascii="Arial" w:eastAsia="Times New Roman" w:hAnsi="Arial" w:cs="Arial"/>
          <w:b/>
          <w:bCs/>
          <w:color w:val="15181A"/>
          <w:kern w:val="0"/>
          <w:sz w:val="36"/>
          <w:szCs w:val="36"/>
          <w:lang w:eastAsia="ru-RU"/>
          <w14:ligatures w14:val="none"/>
        </w:rPr>
        <w:t>1. Определения</w:t>
      </w:r>
    </w:p>
    <w:p w14:paraId="722CAA20" w14:textId="77777777" w:rsidR="007C59F1" w:rsidRPr="007C59F1" w:rsidRDefault="007C59F1" w:rsidP="007C59F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b/>
          <w:bCs/>
          <w:color w:val="15181A"/>
          <w:spacing w:val="-4"/>
          <w:kern w:val="0"/>
          <w:sz w:val="21"/>
          <w:szCs w:val="21"/>
          <w:lang w:eastAsia="ru-RU"/>
          <w14:ligatures w14:val="none"/>
        </w:rPr>
        <w:t>Политика</w:t>
      </w:r>
    </w:p>
    <w:p w14:paraId="368786A3" w14:textId="77777777" w:rsidR="007C59F1" w:rsidRPr="007C59F1" w:rsidRDefault="007C59F1" w:rsidP="007C59F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— настоящий документ, в котором изложены условия и порядок обработки персональных данных зарегистрированных и незарегистрированных Пользователей (как имеющих, так и не имеющих Личный кабинет). Компания периодически пересматривает и усовершенствует Политику, в том числе в обязательном порядке — в случаях изменения российского законодательства о персональных данных.</w:t>
      </w:r>
    </w:p>
    <w:p w14:paraId="0844DC2E" w14:textId="77777777" w:rsidR="007C59F1" w:rsidRPr="007C59F1" w:rsidRDefault="007C59F1" w:rsidP="007C59F1">
      <w:pPr>
        <w:shd w:val="clear" w:color="auto" w:fill="FFFFFF"/>
        <w:spacing w:after="0" w:line="240" w:lineRule="auto"/>
        <w:ind w:left="1320"/>
        <w:rPr>
          <w:rFonts w:ascii="Arial" w:eastAsia="Times New Roman" w:hAnsi="Arial" w:cs="Arial"/>
          <w:b/>
          <w:bCs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b/>
          <w:bCs/>
          <w:color w:val="15181A"/>
          <w:spacing w:val="-4"/>
          <w:kern w:val="0"/>
          <w:sz w:val="21"/>
          <w:szCs w:val="21"/>
          <w:lang w:eastAsia="ru-RU"/>
          <w14:ligatures w14:val="none"/>
        </w:rPr>
        <w:t>152-ФЗ</w:t>
      </w:r>
    </w:p>
    <w:p w14:paraId="54BF96B1" w14:textId="77777777" w:rsidR="007C59F1" w:rsidRPr="007C59F1" w:rsidRDefault="007C59F1" w:rsidP="007C59F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— Федеральный закон от 27.07.2006 N 152-ФЗ «О персональных данных».</w:t>
      </w:r>
    </w:p>
    <w:p w14:paraId="5504F72A" w14:textId="77777777" w:rsidR="007C59F1" w:rsidRPr="007C59F1" w:rsidRDefault="007C59F1" w:rsidP="007C59F1">
      <w:pPr>
        <w:shd w:val="clear" w:color="auto" w:fill="FFFFFF"/>
        <w:spacing w:after="0" w:line="240" w:lineRule="auto"/>
        <w:ind w:left="1920"/>
        <w:rPr>
          <w:rFonts w:ascii="Arial" w:eastAsia="Times New Roman" w:hAnsi="Arial" w:cs="Arial"/>
          <w:b/>
          <w:bCs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b/>
          <w:bCs/>
          <w:color w:val="15181A"/>
          <w:spacing w:val="-4"/>
          <w:kern w:val="0"/>
          <w:sz w:val="21"/>
          <w:szCs w:val="21"/>
          <w:lang w:eastAsia="ru-RU"/>
          <w14:ligatures w14:val="none"/>
        </w:rPr>
        <w:t>Договор</w:t>
      </w:r>
    </w:p>
    <w:p w14:paraId="3A8AF18E" w14:textId="77777777" w:rsidR="007C59F1" w:rsidRPr="007C59F1" w:rsidRDefault="007C59F1" w:rsidP="007C59F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— </w:t>
      </w:r>
      <w:hyperlink r:id="rId5" w:tgtFrame="_blank" w:history="1">
        <w:r w:rsidRPr="007C59F1">
          <w:rPr>
            <w:rFonts w:ascii="Arial" w:eastAsia="Times New Roman" w:hAnsi="Arial" w:cs="Arial"/>
            <w:color w:val="0000FF"/>
            <w:spacing w:val="-4"/>
            <w:kern w:val="0"/>
            <w:sz w:val="21"/>
            <w:szCs w:val="21"/>
            <w:u w:val="single"/>
            <w:lang w:eastAsia="ru-RU"/>
            <w14:ligatures w14:val="none"/>
          </w:rPr>
          <w:t xml:space="preserve">Условия использования </w:t>
        </w:r>
        <w:proofErr w:type="spellStart"/>
        <w:r w:rsidRPr="007C59F1">
          <w:rPr>
            <w:rFonts w:ascii="Arial" w:eastAsia="Times New Roman" w:hAnsi="Arial" w:cs="Arial"/>
            <w:color w:val="0000FF"/>
            <w:spacing w:val="-4"/>
            <w:kern w:val="0"/>
            <w:sz w:val="21"/>
            <w:szCs w:val="21"/>
            <w:u w:val="single"/>
            <w:lang w:eastAsia="ru-RU"/>
            <w14:ligatures w14:val="none"/>
          </w:rPr>
          <w:t>сайта,</w:t>
        </w:r>
      </w:hyperlink>
      <w:hyperlink r:id="rId6" w:tgtFrame="_blank" w:history="1">
        <w:r w:rsidRPr="007C59F1">
          <w:rPr>
            <w:rFonts w:ascii="Arial" w:eastAsia="Times New Roman" w:hAnsi="Arial" w:cs="Arial"/>
            <w:color w:val="0000FF"/>
            <w:spacing w:val="-4"/>
            <w:kern w:val="0"/>
            <w:sz w:val="21"/>
            <w:szCs w:val="21"/>
            <w:u w:val="single"/>
            <w:lang w:eastAsia="ru-RU"/>
            <w14:ligatures w14:val="none"/>
          </w:rPr>
          <w:t>Единая</w:t>
        </w:r>
        <w:proofErr w:type="spellEnd"/>
        <w:r w:rsidRPr="007C59F1">
          <w:rPr>
            <w:rFonts w:ascii="Arial" w:eastAsia="Times New Roman" w:hAnsi="Arial" w:cs="Arial"/>
            <w:color w:val="0000FF"/>
            <w:spacing w:val="-4"/>
            <w:kern w:val="0"/>
            <w:sz w:val="21"/>
            <w:szCs w:val="21"/>
            <w:u w:val="single"/>
            <w:lang w:eastAsia="ru-RU"/>
            <w14:ligatures w14:val="none"/>
          </w:rPr>
          <w:t xml:space="preserve"> </w:t>
        </w:r>
        <w:proofErr w:type="spellStart"/>
        <w:r w:rsidRPr="007C59F1">
          <w:rPr>
            <w:rFonts w:ascii="Arial" w:eastAsia="Times New Roman" w:hAnsi="Arial" w:cs="Arial"/>
            <w:color w:val="0000FF"/>
            <w:spacing w:val="-4"/>
            <w:kern w:val="0"/>
            <w:sz w:val="21"/>
            <w:szCs w:val="21"/>
            <w:u w:val="single"/>
            <w:lang w:eastAsia="ru-RU"/>
            <w14:ligatures w14:val="none"/>
          </w:rPr>
          <w:t>оферта,</w:t>
        </w:r>
      </w:hyperlink>
      <w:hyperlink r:id="rId7" w:tgtFrame="_blank" w:history="1">
        <w:r w:rsidRPr="007C59F1">
          <w:rPr>
            <w:rFonts w:ascii="Arial" w:eastAsia="Times New Roman" w:hAnsi="Arial" w:cs="Arial"/>
            <w:color w:val="0000FF"/>
            <w:spacing w:val="-4"/>
            <w:kern w:val="0"/>
            <w:sz w:val="21"/>
            <w:szCs w:val="21"/>
            <w:u w:val="single"/>
            <w:lang w:eastAsia="ru-RU"/>
            <w14:ligatures w14:val="none"/>
          </w:rPr>
          <w:t>Оферта</w:t>
        </w:r>
        <w:proofErr w:type="spellEnd"/>
        <w:r w:rsidRPr="007C59F1">
          <w:rPr>
            <w:rFonts w:ascii="Arial" w:eastAsia="Times New Roman" w:hAnsi="Arial" w:cs="Arial"/>
            <w:color w:val="0000FF"/>
            <w:spacing w:val="-4"/>
            <w:kern w:val="0"/>
            <w:sz w:val="21"/>
            <w:szCs w:val="21"/>
            <w:u w:val="single"/>
            <w:lang w:eastAsia="ru-RU"/>
            <w14:ligatures w14:val="none"/>
          </w:rPr>
          <w:t xml:space="preserve"> на оказание услуг по привлечению и поддержке новых Продавцов на Сайте </w:t>
        </w:r>
        <w:proofErr w:type="spellStart"/>
        <w:r w:rsidRPr="007C59F1">
          <w:rPr>
            <w:rFonts w:ascii="Arial" w:eastAsia="Times New Roman" w:hAnsi="Arial" w:cs="Arial"/>
            <w:color w:val="0000FF"/>
            <w:spacing w:val="-4"/>
            <w:kern w:val="0"/>
            <w:sz w:val="21"/>
            <w:szCs w:val="21"/>
            <w:u w:val="single"/>
            <w:lang w:eastAsia="ru-RU"/>
            <w14:ligatures w14:val="none"/>
          </w:rPr>
          <w:t>Маркетплейс,</w:t>
        </w:r>
      </w:hyperlink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а</w:t>
      </w:r>
      <w:proofErr w:type="spellEnd"/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 xml:space="preserve"> также иные соглашения, заключаемые между Пользователями и Компанией.</w:t>
      </w:r>
    </w:p>
    <w:p w14:paraId="7F61B29E" w14:textId="77777777" w:rsidR="007C59F1" w:rsidRPr="007C59F1" w:rsidRDefault="007C59F1" w:rsidP="007C59F1">
      <w:pPr>
        <w:shd w:val="clear" w:color="auto" w:fill="FFFFFF"/>
        <w:spacing w:after="0" w:line="240" w:lineRule="auto"/>
        <w:ind w:left="2520"/>
        <w:rPr>
          <w:rFonts w:ascii="Arial" w:eastAsia="Times New Roman" w:hAnsi="Arial" w:cs="Arial"/>
          <w:b/>
          <w:bCs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b/>
          <w:bCs/>
          <w:color w:val="15181A"/>
          <w:spacing w:val="-4"/>
          <w:kern w:val="0"/>
          <w:sz w:val="21"/>
          <w:szCs w:val="21"/>
          <w:lang w:eastAsia="ru-RU"/>
          <w14:ligatures w14:val="none"/>
        </w:rPr>
        <w:t>Компания (также «мы»)</w:t>
      </w:r>
    </w:p>
    <w:p w14:paraId="620E5607" w14:textId="77777777" w:rsidR="007C59F1" w:rsidRPr="007C59F1" w:rsidRDefault="007C59F1" w:rsidP="007C59F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— ООО «Маркетплейс» (ОГРН 1167746803180), зарегистрированное по адресу: Спартаковская площадь, д. 16/15, строение 6 г. Москва, Россия, 105082, являющееся оператором персональных данных, обрабатываемых при предоставлении Сервиса Пользователям.</w:t>
      </w:r>
    </w:p>
    <w:p w14:paraId="5B07237B" w14:textId="77777777" w:rsidR="007C59F1" w:rsidRPr="007C59F1" w:rsidRDefault="007C59F1" w:rsidP="007C59F1">
      <w:pPr>
        <w:shd w:val="clear" w:color="auto" w:fill="FFFFFF"/>
        <w:spacing w:after="0" w:line="240" w:lineRule="auto"/>
        <w:ind w:left="3120"/>
        <w:rPr>
          <w:rFonts w:ascii="Arial" w:eastAsia="Times New Roman" w:hAnsi="Arial" w:cs="Arial"/>
          <w:b/>
          <w:bCs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b/>
          <w:bCs/>
          <w:color w:val="15181A"/>
          <w:spacing w:val="-4"/>
          <w:kern w:val="0"/>
          <w:sz w:val="21"/>
          <w:szCs w:val="21"/>
          <w:lang w:eastAsia="ru-RU"/>
          <w14:ligatures w14:val="none"/>
        </w:rPr>
        <w:t>Личный кабинет</w:t>
      </w:r>
    </w:p>
    <w:p w14:paraId="3BE916D3" w14:textId="77777777" w:rsidR="007C59F1" w:rsidRPr="007C59F1" w:rsidRDefault="007C59F1" w:rsidP="007C59F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– персональный раздел Пользователя на Сервисе, связанный с учетной записью Пользователя на Сервисе, в котором Пользователю доступно взаимодействие с Компанией и (или) продавцами/покупателями (в зависимости от того, зарегистрирован Пользователь на Сервисе в качестве продавца, Технологического партнёра или покупателя).</w:t>
      </w:r>
    </w:p>
    <w:p w14:paraId="781D8121" w14:textId="77777777" w:rsidR="007C59F1" w:rsidRPr="007C59F1" w:rsidRDefault="007C59F1" w:rsidP="007C59F1">
      <w:pPr>
        <w:shd w:val="clear" w:color="auto" w:fill="FFFFFF"/>
        <w:spacing w:after="0" w:line="240" w:lineRule="auto"/>
        <w:ind w:left="3720"/>
        <w:rPr>
          <w:rFonts w:ascii="Arial" w:eastAsia="Times New Roman" w:hAnsi="Arial" w:cs="Arial"/>
          <w:b/>
          <w:bCs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b/>
          <w:bCs/>
          <w:color w:val="15181A"/>
          <w:spacing w:val="-4"/>
          <w:kern w:val="0"/>
          <w:sz w:val="21"/>
          <w:szCs w:val="21"/>
          <w:lang w:eastAsia="ru-RU"/>
          <w14:ligatures w14:val="none"/>
        </w:rPr>
        <w:t>Партнёр</w:t>
      </w:r>
    </w:p>
    <w:p w14:paraId="1EEFBF15" w14:textId="77777777" w:rsidR="007C59F1" w:rsidRPr="007C59F1" w:rsidRDefault="007C59F1" w:rsidP="007C59F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— лицо, оказывающие логистические, информационные и аналитические услуги для реализации основных функций Сервиса и/или улучшения Сервиса, проведения с Компанией совместных акций и иных маркетинговых мероприятий и предоставления Пользователям дополнительных возможностей.</w:t>
      </w:r>
    </w:p>
    <w:p w14:paraId="6E825846" w14:textId="77777777" w:rsidR="007C59F1" w:rsidRPr="007C59F1" w:rsidRDefault="007C59F1" w:rsidP="007C59F1">
      <w:pPr>
        <w:shd w:val="clear" w:color="auto" w:fill="FFFFFF"/>
        <w:spacing w:after="0" w:line="240" w:lineRule="auto"/>
        <w:ind w:left="4320"/>
        <w:rPr>
          <w:rFonts w:ascii="Arial" w:eastAsia="Times New Roman" w:hAnsi="Arial" w:cs="Arial"/>
          <w:b/>
          <w:bCs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b/>
          <w:bCs/>
          <w:color w:val="15181A"/>
          <w:spacing w:val="-4"/>
          <w:kern w:val="0"/>
          <w:sz w:val="21"/>
          <w:szCs w:val="21"/>
          <w:lang w:eastAsia="ru-RU"/>
          <w14:ligatures w14:val="none"/>
        </w:rPr>
        <w:t>Технологический партнёр</w:t>
      </w:r>
    </w:p>
    <w:p w14:paraId="198178DB" w14:textId="77777777" w:rsidR="007C59F1" w:rsidRPr="007C59F1" w:rsidRDefault="007C59F1" w:rsidP="007C59F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— лицо, оказывающее Компании услуги по привлечению и поддержке новых Продавцов на Сервисе Маркетплейс.</w:t>
      </w:r>
    </w:p>
    <w:p w14:paraId="1706341D" w14:textId="77777777" w:rsidR="007C59F1" w:rsidRPr="007C59F1" w:rsidRDefault="007C59F1" w:rsidP="007C59F1">
      <w:pPr>
        <w:shd w:val="clear" w:color="auto" w:fill="FFFFFF"/>
        <w:spacing w:after="0" w:line="240" w:lineRule="auto"/>
        <w:ind w:left="4920"/>
        <w:rPr>
          <w:rFonts w:ascii="Arial" w:eastAsia="Times New Roman" w:hAnsi="Arial" w:cs="Arial"/>
          <w:b/>
          <w:bCs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b/>
          <w:bCs/>
          <w:color w:val="15181A"/>
          <w:spacing w:val="-4"/>
          <w:kern w:val="0"/>
          <w:sz w:val="21"/>
          <w:szCs w:val="21"/>
          <w:lang w:eastAsia="ru-RU"/>
          <w14:ligatures w14:val="none"/>
        </w:rPr>
        <w:t>Персональные данные</w:t>
      </w:r>
    </w:p>
    <w:p w14:paraId="640A0C1B" w14:textId="77777777" w:rsidR="007C59F1" w:rsidRPr="007C59F1" w:rsidRDefault="007C59F1" w:rsidP="007C59F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— любая информация, относящаяся к прямо или косвенно определённому или определяемому физическому лицу, являющемуся Пользователем.</w:t>
      </w:r>
    </w:p>
    <w:p w14:paraId="707F6443" w14:textId="77777777" w:rsidR="007C59F1" w:rsidRPr="007C59F1" w:rsidRDefault="007C59F1" w:rsidP="007C59F1">
      <w:pPr>
        <w:shd w:val="clear" w:color="auto" w:fill="FFFFFF"/>
        <w:spacing w:after="0" w:line="240" w:lineRule="auto"/>
        <w:ind w:left="5520"/>
        <w:rPr>
          <w:rFonts w:ascii="Arial" w:eastAsia="Times New Roman" w:hAnsi="Arial" w:cs="Arial"/>
          <w:b/>
          <w:bCs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b/>
          <w:bCs/>
          <w:color w:val="15181A"/>
          <w:spacing w:val="-4"/>
          <w:kern w:val="0"/>
          <w:sz w:val="21"/>
          <w:szCs w:val="21"/>
          <w:lang w:eastAsia="ru-RU"/>
          <w14:ligatures w14:val="none"/>
        </w:rPr>
        <w:t>Пользователь (также «вы»)</w:t>
      </w:r>
    </w:p>
    <w:p w14:paraId="6236533A" w14:textId="77777777" w:rsidR="007C59F1" w:rsidRPr="007C59F1" w:rsidRDefault="007C59F1" w:rsidP="007C59F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— любое физическое лицо, осуществляющее доступ к Сервису, вне зависимости от наличия зарегистрированного профиля в качестве покупателя, Технологического партнёра или продавца. Под Пользователями в Политике в том числе понимаются физические лица, использующие зарегистрированные профили продавцов, Технологических партнёров на Сервисе и являющиеся представителями таких продавцов / Технологических партнёров —организаций или непосредственно продавцами / Технологическими партнёрами– индивидуальными предпринимателями или налогоплательщиками налога на профессиональный доход (</w:t>
      </w:r>
      <w:proofErr w:type="gramStart"/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т.н.</w:t>
      </w:r>
      <w:proofErr w:type="gramEnd"/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 xml:space="preserve"> «самозанятыми»).</w:t>
      </w:r>
    </w:p>
    <w:p w14:paraId="5923BFB2" w14:textId="77777777" w:rsidR="007C59F1" w:rsidRPr="007C59F1" w:rsidRDefault="007C59F1" w:rsidP="007C59F1">
      <w:pPr>
        <w:shd w:val="clear" w:color="auto" w:fill="FFFFFF"/>
        <w:spacing w:after="0" w:line="240" w:lineRule="auto"/>
        <w:ind w:left="6120"/>
        <w:rPr>
          <w:rFonts w:ascii="Arial" w:eastAsia="Times New Roman" w:hAnsi="Arial" w:cs="Arial"/>
          <w:b/>
          <w:bCs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b/>
          <w:bCs/>
          <w:color w:val="15181A"/>
          <w:spacing w:val="-4"/>
          <w:kern w:val="0"/>
          <w:sz w:val="21"/>
          <w:szCs w:val="21"/>
          <w:lang w:eastAsia="ru-RU"/>
          <w14:ligatures w14:val="none"/>
        </w:rPr>
        <w:t>Сервис</w:t>
      </w:r>
    </w:p>
    <w:p w14:paraId="4B7DF185" w14:textId="77777777" w:rsidR="007C59F1" w:rsidRPr="007C59F1" w:rsidRDefault="007C59F1" w:rsidP="007C59F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интернет-ресурс, администрируемый Оператором и доступный по URL-адресу:</w:t>
      </w: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 </w:t>
      </w:r>
      <w:hyperlink r:id="rId8" w:tgtFrame="_blank" w:history="1">
        <w:r w:rsidRPr="007C59F1">
          <w:rPr>
            <w:rFonts w:ascii="Arial" w:eastAsia="Times New Roman" w:hAnsi="Arial" w:cs="Arial"/>
            <w:color w:val="0000FF"/>
            <w:spacing w:val="-4"/>
            <w:kern w:val="0"/>
            <w:sz w:val="21"/>
            <w:szCs w:val="21"/>
            <w:u w:val="single"/>
            <w:lang w:eastAsia="ru-RU"/>
            <w14:ligatures w14:val="none"/>
          </w:rPr>
          <w:t>https://megamarket.ru/</w:t>
        </w:r>
      </w:hyperlink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, включая мобильные версии, а также соответствующие мобильные приложения «</w:t>
      </w:r>
      <w:proofErr w:type="spellStart"/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МегаМаркет</w:t>
      </w:r>
      <w:proofErr w:type="spellEnd"/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», позволяющие получить доступ к функциональности интернет-ресурса.</w:t>
      </w:r>
    </w:p>
    <w:p w14:paraId="39A75DB3" w14:textId="77777777" w:rsidR="007C59F1" w:rsidRPr="007C59F1" w:rsidRDefault="007C59F1" w:rsidP="007C59F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Иные термины, используемые в Политике, следует толковать в соответствии с определениями, данными в 152-ФЗ.</w:t>
      </w:r>
    </w:p>
    <w:p w14:paraId="64C26275" w14:textId="77777777" w:rsidR="007C59F1" w:rsidRPr="007C59F1" w:rsidRDefault="007C59F1" w:rsidP="007C59F1">
      <w:pPr>
        <w:numPr>
          <w:ilvl w:val="0"/>
          <w:numId w:val="1"/>
        </w:num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15181A"/>
          <w:kern w:val="0"/>
          <w:sz w:val="36"/>
          <w:szCs w:val="36"/>
          <w:lang w:eastAsia="ru-RU"/>
          <w14:ligatures w14:val="none"/>
        </w:rPr>
      </w:pPr>
      <w:r w:rsidRPr="007C59F1">
        <w:rPr>
          <w:rFonts w:ascii="Arial" w:eastAsia="Times New Roman" w:hAnsi="Arial" w:cs="Arial"/>
          <w:b/>
          <w:bCs/>
          <w:color w:val="15181A"/>
          <w:kern w:val="0"/>
          <w:sz w:val="36"/>
          <w:szCs w:val="36"/>
          <w:lang w:eastAsia="ru-RU"/>
          <w14:ligatures w14:val="none"/>
        </w:rPr>
        <w:lastRenderedPageBreak/>
        <w:t>2. Какие Персональные данные мы обрабатываем и в каких целях</w:t>
      </w:r>
    </w:p>
    <w:p w14:paraId="104818D2" w14:textId="77777777" w:rsidR="007C59F1" w:rsidRPr="007C59F1" w:rsidRDefault="007C59F1" w:rsidP="007C59F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Мы обрабатываем ваши Персональные данные в целях предоставления Сервиса и исполнения Договора, а также в иных целях в строгом соответствии с законом и при наличии законных оснований. Конкретный перечень обрабатываемых Персональных данных вместе с целями и сроками обработки представлены в удобном виде в Приложении 1 к Политике.</w:t>
      </w:r>
    </w:p>
    <w:p w14:paraId="38ECDC7F" w14:textId="77777777" w:rsidR="007C59F1" w:rsidRPr="007C59F1" w:rsidRDefault="007C59F1" w:rsidP="007C59F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Мы можем получить ваши Персональные данные от наших контрагентов в связи с исполнением договора, по которому вы являетесь стороной или выгодоприобретателем, если обработка Компанией таких персональных данных необходима для исполнения соответствующих договоров или вы дали согласие на передачу и последующую обработку Компанией ваших персональных данных таким контрагентам.</w:t>
      </w:r>
    </w:p>
    <w:p w14:paraId="71D3D46B" w14:textId="77777777" w:rsidR="007C59F1" w:rsidRPr="007C59F1" w:rsidRDefault="007C59F1" w:rsidP="007C59F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Мы не обрабатываем биометрические Персональные данные и специальные категории Персональных данных. Компания не создаёт общедоступные источники Персональных данных.</w:t>
      </w:r>
    </w:p>
    <w:p w14:paraId="6688F65E" w14:textId="77777777" w:rsidR="007C59F1" w:rsidRPr="007C59F1" w:rsidRDefault="007C59F1" w:rsidP="007C59F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Лица, являющиеся продавцами товаров и/или исполнителями услуг на Сервисе в соответствии с </w:t>
      </w:r>
      <w:hyperlink r:id="rId9" w:history="1">
        <w:r w:rsidRPr="007C59F1">
          <w:rPr>
            <w:rFonts w:ascii="Arial" w:eastAsia="Times New Roman" w:hAnsi="Arial" w:cs="Arial"/>
            <w:color w:val="0000FF"/>
            <w:spacing w:val="-4"/>
            <w:kern w:val="0"/>
            <w:sz w:val="21"/>
            <w:szCs w:val="21"/>
            <w:u w:val="single"/>
            <w:lang w:eastAsia="ru-RU"/>
            <w14:ligatures w14:val="none"/>
          </w:rPr>
          <w:t>Условиями использования сайта</w:t>
        </w:r>
      </w:hyperlink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 и </w:t>
      </w:r>
      <w:hyperlink r:id="rId10" w:history="1">
        <w:r w:rsidRPr="007C59F1">
          <w:rPr>
            <w:rFonts w:ascii="Arial" w:eastAsia="Times New Roman" w:hAnsi="Arial" w:cs="Arial"/>
            <w:color w:val="0000FF"/>
            <w:spacing w:val="-4"/>
            <w:kern w:val="0"/>
            <w:sz w:val="21"/>
            <w:szCs w:val="21"/>
            <w:u w:val="single"/>
            <w:lang w:eastAsia="ru-RU"/>
            <w14:ligatures w14:val="none"/>
          </w:rPr>
          <w:t>Единой офертой</w:t>
        </w:r>
      </w:hyperlink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, являются самостоятельными операторами в отношении Персональных данных, полученных от Пользователей, зарегистрированных в качестве покупателей, и/или от Компании, и осуществляют их обработку в целях заключения по инициативе таких Пользователей и исполнения договоров купли-продажи и договоров оказания услуг доставки с такими Пользователями. Политика не распространяется на соответствующую обработку персональных данных продавцами товаров на Сервисе.</w:t>
      </w:r>
    </w:p>
    <w:p w14:paraId="2F606AC3" w14:textId="77777777" w:rsidR="007C59F1" w:rsidRPr="007C59F1" w:rsidRDefault="007C59F1" w:rsidP="007C59F1">
      <w:pPr>
        <w:numPr>
          <w:ilvl w:val="0"/>
          <w:numId w:val="1"/>
        </w:num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15181A"/>
          <w:kern w:val="0"/>
          <w:sz w:val="36"/>
          <w:szCs w:val="36"/>
          <w:lang w:eastAsia="ru-RU"/>
          <w14:ligatures w14:val="none"/>
        </w:rPr>
      </w:pPr>
      <w:r w:rsidRPr="007C59F1">
        <w:rPr>
          <w:rFonts w:ascii="Arial" w:eastAsia="Times New Roman" w:hAnsi="Arial" w:cs="Arial"/>
          <w:b/>
          <w:bCs/>
          <w:color w:val="15181A"/>
          <w:kern w:val="0"/>
          <w:sz w:val="36"/>
          <w:szCs w:val="36"/>
          <w:lang w:eastAsia="ru-RU"/>
          <w14:ligatures w14:val="none"/>
        </w:rPr>
        <w:t>3. Передача Персональных данных третьим лицам. Размещение отзывов в Сервисе</w:t>
      </w:r>
    </w:p>
    <w:p w14:paraId="20EC82EC" w14:textId="77777777" w:rsidR="007C59F1" w:rsidRPr="007C59F1" w:rsidRDefault="007C59F1" w:rsidP="007C59F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Мы можем передавать персональные данные или поручать их обработку третьим лицам (Партнёрам, если это необходимо для предоставления вам Сервиса), либо в иных случаях — с вашего отдельного согласия или при наличии иных законных оснований. Перечень Партнёров приведён в Приложении 2 к Политике.</w:t>
      </w:r>
    </w:p>
    <w:p w14:paraId="2C676789" w14:textId="77777777" w:rsidR="007C59F1" w:rsidRPr="007C59F1" w:rsidRDefault="007C59F1" w:rsidP="007C59F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Мы предоставляем Персональные данные органам государственной власти, органам местного самоуправления, а также иным уполномоченным органам в случаях и на основаниях, предусмотренных законодательством, а также при условии обязательной проверки правомерности и обоснованности такого запроса.</w:t>
      </w:r>
    </w:p>
    <w:p w14:paraId="15FBB768" w14:textId="77777777" w:rsidR="007C59F1" w:rsidRPr="007C59F1" w:rsidRDefault="007C59F1" w:rsidP="007C59F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 xml:space="preserve">В Сервисе доступна возможность размещения отзывов </w:t>
      </w:r>
      <w:proofErr w:type="gramStart"/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на товары</w:t>
      </w:r>
      <w:proofErr w:type="gramEnd"/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, приобретённые вами с использованием Сервиса. Если вы включаете в состав отзыва Персональные данные, то такие Персональные данные после публикации отзыва станут доступны всем Пользователям Сервиса (зарегистрированным и незарегистрированным). В таком случае вы раскрываете такие Персональные данные самостоятельно без предоставления нам как оператору персональных данных отдельного согласия, а мы обрабатываем такие Персональные данные в целях исполнения Договора с вами, заключенного по вашей инициативе —</w:t>
      </w: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 </w:t>
      </w:r>
      <w:hyperlink r:id="rId11" w:tgtFrame="_blank" w:history="1">
        <w:r w:rsidRPr="007C59F1">
          <w:rPr>
            <w:rFonts w:ascii="Arial" w:eastAsia="Times New Roman" w:hAnsi="Arial" w:cs="Arial"/>
            <w:color w:val="0000FF"/>
            <w:spacing w:val="-4"/>
            <w:kern w:val="0"/>
            <w:sz w:val="21"/>
            <w:szCs w:val="21"/>
            <w:u w:val="single"/>
            <w:lang w:eastAsia="ru-RU"/>
            <w14:ligatures w14:val="none"/>
          </w:rPr>
          <w:t>Условий использования сайта</w:t>
        </w:r>
      </w:hyperlink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.</w:t>
      </w:r>
    </w:p>
    <w:p w14:paraId="74B7D2F1" w14:textId="77777777" w:rsidR="007C59F1" w:rsidRPr="007C59F1" w:rsidRDefault="007C59F1" w:rsidP="007C59F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Компания не распространяет ваши Персональные данные. Персональные данные, опубликованные Пользователями в составе отзывов, не являются персональными данными, разрешёнными субъектами таких персональных данных для распространения в соответствии со 152-ФЗ. Пользователи не вправе каким-либо образом копировать или осуществлять иные действия в отношении таких Персональных данных, за исключением ознакомления с ними.</w:t>
      </w:r>
    </w:p>
    <w:p w14:paraId="4B24504D" w14:textId="77777777" w:rsidR="007C59F1" w:rsidRPr="007C59F1" w:rsidRDefault="007C59F1" w:rsidP="007C59F1">
      <w:pPr>
        <w:numPr>
          <w:ilvl w:val="0"/>
          <w:numId w:val="1"/>
        </w:num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15181A"/>
          <w:kern w:val="0"/>
          <w:sz w:val="36"/>
          <w:szCs w:val="36"/>
          <w:lang w:eastAsia="ru-RU"/>
          <w14:ligatures w14:val="none"/>
        </w:rPr>
      </w:pPr>
      <w:r w:rsidRPr="007C59F1">
        <w:rPr>
          <w:rFonts w:ascii="Arial" w:eastAsia="Times New Roman" w:hAnsi="Arial" w:cs="Arial"/>
          <w:b/>
          <w:bCs/>
          <w:color w:val="15181A"/>
          <w:kern w:val="0"/>
          <w:sz w:val="36"/>
          <w:szCs w:val="36"/>
          <w:lang w:eastAsia="ru-RU"/>
          <w14:ligatures w14:val="none"/>
        </w:rPr>
        <w:t>4. Безопасность Персональных данных</w:t>
      </w:r>
    </w:p>
    <w:p w14:paraId="4B29716A" w14:textId="77777777" w:rsidR="007C59F1" w:rsidRPr="007C59F1" w:rsidRDefault="007C59F1" w:rsidP="007C59F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lastRenderedPageBreak/>
        <w:t>Защита и обеспечение конфиденциальности Персональных данных — стандарт и один из принципов работы Компании. Компания соблюдает принципы и правила обработки персональных данных, предусмотренные 152-ФЗ.</w:t>
      </w:r>
    </w:p>
    <w:p w14:paraId="0FF0C860" w14:textId="77777777" w:rsidR="007C59F1" w:rsidRPr="007C59F1" w:rsidRDefault="007C59F1" w:rsidP="007C59F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На уровне Компании были закреплены процедуры обработки Персональных данных: в локальных актах, обязательных для исполнения всеми работниками Компании, а также в соответствующих соглашениях Компании с Партнёрами, контрагентами и другими третьими лицами, в частности:</w:t>
      </w:r>
    </w:p>
    <w:p w14:paraId="2343CEB0" w14:textId="77777777" w:rsidR="007C59F1" w:rsidRPr="007C59F1" w:rsidRDefault="007C59F1" w:rsidP="007C59F1">
      <w:pPr>
        <w:numPr>
          <w:ilvl w:val="1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 xml:space="preserve">процедуры предоставления доступа к информации, </w:t>
      </w:r>
      <w:proofErr w:type="gramStart"/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в частности,</w:t>
      </w:r>
      <w:proofErr w:type="gramEnd"/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 xml:space="preserve"> предоставления доступа к Персональным данным только тем работникам Компании, которым он необходим в связи с исполнением ими должностных обязанностей;</w:t>
      </w:r>
    </w:p>
    <w:p w14:paraId="7B5CF82C" w14:textId="77777777" w:rsidR="007C59F1" w:rsidRPr="007C59F1" w:rsidRDefault="007C59F1" w:rsidP="007C59F1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процедуры внесения изменений в Персональные данные с целью обеспечения их точности, достоверности и актуальности, в том числе по отношению к целям обработки;</w:t>
      </w:r>
    </w:p>
    <w:p w14:paraId="38A99FB4" w14:textId="77777777" w:rsidR="007C59F1" w:rsidRPr="007C59F1" w:rsidRDefault="007C59F1" w:rsidP="007C59F1">
      <w:pPr>
        <w:numPr>
          <w:ilvl w:val="1"/>
          <w:numId w:val="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процедуры уничтожения либо блокирования Персональных данных в случае необходимости выполнения такой процедуры;</w:t>
      </w:r>
    </w:p>
    <w:p w14:paraId="5E608FA2" w14:textId="77777777" w:rsidR="007C59F1" w:rsidRPr="007C59F1" w:rsidRDefault="007C59F1" w:rsidP="007C59F1">
      <w:pPr>
        <w:numPr>
          <w:ilvl w:val="1"/>
          <w:numId w:val="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процедуры обработки обращений субъектов персональных данных для случаев, предусмотренных 152-ФЗ, в частности порядок подготовки информации о наличии персональных данных, относящихся к конкретному субъекту персональных данных, информации, необходимой для предоставления возможности ознакомления субъектом персональных данных с его персональными данными, а также процедуры обработки обращений об уточнении персональных данных, их блокировании или уничтожении, если они являются неполными, устаревшими, неточными, незаконно полученными или не являются необходимыми для установленной цели обработки;</w:t>
      </w:r>
    </w:p>
    <w:p w14:paraId="3973327D" w14:textId="77777777" w:rsidR="007C59F1" w:rsidRPr="007C59F1" w:rsidRDefault="007C59F1" w:rsidP="007C59F1">
      <w:pPr>
        <w:numPr>
          <w:ilvl w:val="1"/>
          <w:numId w:val="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процедуры обработки запроса уполномоченного органа по защите прав субъектов персональных данных;</w:t>
      </w:r>
    </w:p>
    <w:p w14:paraId="1364A9D3" w14:textId="77777777" w:rsidR="007C59F1" w:rsidRPr="007C59F1" w:rsidRDefault="007C59F1" w:rsidP="007C59F1">
      <w:pPr>
        <w:numPr>
          <w:ilvl w:val="1"/>
          <w:numId w:val="7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процедуры получения согласия субъекта персональных данных на обработку и на передачу его персональных данных третьим лицам;</w:t>
      </w:r>
    </w:p>
    <w:p w14:paraId="17D3B0E9" w14:textId="77777777" w:rsidR="007C59F1" w:rsidRPr="007C59F1" w:rsidRDefault="007C59F1" w:rsidP="007C59F1">
      <w:pPr>
        <w:numPr>
          <w:ilvl w:val="1"/>
          <w:numId w:val="8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процедуры передачи персональных данных третьим лицам;</w:t>
      </w:r>
    </w:p>
    <w:p w14:paraId="2F36A965" w14:textId="77777777" w:rsidR="007C59F1" w:rsidRPr="007C59F1" w:rsidRDefault="007C59F1" w:rsidP="007C59F1">
      <w:pPr>
        <w:numPr>
          <w:ilvl w:val="1"/>
          <w:numId w:val="9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процедуры работы с материальными носителями персональных данных;</w:t>
      </w:r>
    </w:p>
    <w:p w14:paraId="5F0D5DDB" w14:textId="77777777" w:rsidR="007C59F1" w:rsidRPr="007C59F1" w:rsidRDefault="007C59F1" w:rsidP="007C59F1">
      <w:pPr>
        <w:numPr>
          <w:ilvl w:val="1"/>
          <w:numId w:val="10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процедуры, необходимые для осуществления уведомления уполномоченного органа по защите прав субъектов Персональных данных в сроки и в случаях, установленных 152-ФЗ;</w:t>
      </w:r>
    </w:p>
    <w:p w14:paraId="1ED6966B" w14:textId="77777777" w:rsidR="007C59F1" w:rsidRPr="007C59F1" w:rsidRDefault="007C59F1" w:rsidP="007C59F1">
      <w:pPr>
        <w:numPr>
          <w:ilvl w:val="1"/>
          <w:numId w:val="1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процедуры реагирования на случаи неправомерного или случайного доступа к персональным данным, а также договорная ответственность Партнёров, контрагентов и других третьих лиц за допущение неправомерного или случайного доступа к персональным данным.</w:t>
      </w:r>
    </w:p>
    <w:p w14:paraId="29554404" w14:textId="77777777" w:rsidR="007C59F1" w:rsidRPr="007C59F1" w:rsidRDefault="007C59F1" w:rsidP="007C59F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В Компании введена, функционирует и проходит периодический пересмотр система защиты информации. Компания применяет необходимые и достаточные правовые, организационные и технические меры, включающие в себя, в том числе:</w:t>
      </w:r>
    </w:p>
    <w:p w14:paraId="471F0952" w14:textId="77777777" w:rsidR="007C59F1" w:rsidRPr="007C59F1" w:rsidRDefault="007C59F1" w:rsidP="007C59F1">
      <w:pPr>
        <w:numPr>
          <w:ilvl w:val="1"/>
          <w:numId w:val="1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разработку внутренних документов по вопросам обработки персональных данных, а также локальных актов, устанавливающих процедуры, направленные на предотвращение и выявление нарушений законодательства, устранение последствий таких нарушений;</w:t>
      </w:r>
    </w:p>
    <w:p w14:paraId="0CB56DA7" w14:textId="77777777" w:rsidR="007C59F1" w:rsidRPr="007C59F1" w:rsidRDefault="007C59F1" w:rsidP="007C59F1">
      <w:pPr>
        <w:numPr>
          <w:ilvl w:val="1"/>
          <w:numId w:val="1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защиту персональных данных от несанкционированного доступа, неправомерной обработки или передачи, а также от утери, искажения или уничтожения;</w:t>
      </w:r>
    </w:p>
    <w:p w14:paraId="273C517F" w14:textId="77777777" w:rsidR="007C59F1" w:rsidRPr="007C59F1" w:rsidRDefault="007C59F1" w:rsidP="007C59F1">
      <w:pPr>
        <w:numPr>
          <w:ilvl w:val="1"/>
          <w:numId w:val="1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определение и внедрение перед введением новых процессов обработки персональных данных и новых информационных систем персональных данных технических и организационных мер, обеспечивающих защиту персональных данных;</w:t>
      </w:r>
    </w:p>
    <w:p w14:paraId="500F46F5" w14:textId="77777777" w:rsidR="007C59F1" w:rsidRPr="007C59F1" w:rsidRDefault="007C59F1" w:rsidP="007C59F1">
      <w:pPr>
        <w:numPr>
          <w:ilvl w:val="1"/>
          <w:numId w:val="1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определение угроз безопасности персональных данных при их обработке в информационных системах персональных данных;</w:t>
      </w:r>
    </w:p>
    <w:p w14:paraId="75220C54" w14:textId="77777777" w:rsidR="007C59F1" w:rsidRPr="007C59F1" w:rsidRDefault="007C59F1" w:rsidP="007C59F1">
      <w:pPr>
        <w:numPr>
          <w:ilvl w:val="1"/>
          <w:numId w:val="1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lastRenderedPageBreak/>
        <w:t>установление правил доступа к персональным данным, обрабатываемых в информационных системах персональных данных, а также обеспечение регистрации и учёта действий, совершаемых с персональными данными в информационных системах персональных данных;</w:t>
      </w:r>
    </w:p>
    <w:p w14:paraId="363FDEDD" w14:textId="77777777" w:rsidR="007C59F1" w:rsidRPr="007C59F1" w:rsidRDefault="007C59F1" w:rsidP="007C59F1">
      <w:pPr>
        <w:numPr>
          <w:ilvl w:val="1"/>
          <w:numId w:val="17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контроль и оценка эффективности применяемых мер;</w:t>
      </w:r>
    </w:p>
    <w:p w14:paraId="4B5590F0" w14:textId="77777777" w:rsidR="007C59F1" w:rsidRPr="007C59F1" w:rsidRDefault="007C59F1" w:rsidP="007C59F1">
      <w:pPr>
        <w:numPr>
          <w:ilvl w:val="1"/>
          <w:numId w:val="18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 xml:space="preserve">обнаружение фактов несанкционированного доступа к персональным данным и других инцидентов информационной безопасности, принятие мер по ликвидации и </w:t>
      </w:r>
      <w:proofErr w:type="spellStart"/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митигации</w:t>
      </w:r>
      <w:proofErr w:type="spellEnd"/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 xml:space="preserve"> последствий;</w:t>
      </w:r>
    </w:p>
    <w:p w14:paraId="2CA61A0F" w14:textId="77777777" w:rsidR="007C59F1" w:rsidRPr="007C59F1" w:rsidRDefault="007C59F1" w:rsidP="007C59F1">
      <w:pPr>
        <w:numPr>
          <w:ilvl w:val="1"/>
          <w:numId w:val="19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предотвращение внедрения в информационные системы Компании вредоносных программ;</w:t>
      </w:r>
    </w:p>
    <w:p w14:paraId="7B42873D" w14:textId="77777777" w:rsidR="007C59F1" w:rsidRPr="007C59F1" w:rsidRDefault="007C59F1" w:rsidP="007C59F1">
      <w:pPr>
        <w:numPr>
          <w:ilvl w:val="1"/>
          <w:numId w:val="20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резервирование и восстановление работоспособности технических средств и программного обеспечения, баз данных и средств защиты информационных систем Компании;</w:t>
      </w:r>
    </w:p>
    <w:p w14:paraId="424B2E8A" w14:textId="77777777" w:rsidR="007C59F1" w:rsidRPr="007C59F1" w:rsidRDefault="007C59F1" w:rsidP="007C59F1">
      <w:pPr>
        <w:numPr>
          <w:ilvl w:val="1"/>
          <w:numId w:val="2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предоставление доступа к персональным данным только в случаях и в порядке, предусмотренном законодательством;</w:t>
      </w:r>
    </w:p>
    <w:p w14:paraId="594535E1" w14:textId="77777777" w:rsidR="007C59F1" w:rsidRPr="007C59F1" w:rsidRDefault="007C59F1" w:rsidP="007C59F1">
      <w:pPr>
        <w:numPr>
          <w:ilvl w:val="1"/>
          <w:numId w:val="2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ознакомление работников Компании, непосредственно осуществляющих обработку персональных данных, с положениями российского законодательства, в том числе с требованиями к защите персональных данных, документами, определяющими политику Компании в отношении обработки персональных данных, локальными актами по вопросам обработки персональных данных, требованиями к неавтоматизированной обработке персональных данных, и/или обучение указанных работников;</w:t>
      </w:r>
    </w:p>
    <w:p w14:paraId="4F30D918" w14:textId="77777777" w:rsidR="007C59F1" w:rsidRPr="007C59F1" w:rsidRDefault="007C59F1" w:rsidP="007C59F1">
      <w:pPr>
        <w:numPr>
          <w:ilvl w:val="1"/>
          <w:numId w:val="2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принятие работниками Компании, получившими доступ к персональным данным, обязательств по обеспечению конфиденциальности и безопасности обрабатываемых персональных данных;</w:t>
      </w:r>
    </w:p>
    <w:p w14:paraId="20055E30" w14:textId="77777777" w:rsidR="007C59F1" w:rsidRPr="007C59F1" w:rsidRDefault="007C59F1" w:rsidP="007C59F1">
      <w:pPr>
        <w:numPr>
          <w:ilvl w:val="1"/>
          <w:numId w:val="2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проведение оценки вреда, который может быть причинен субъектам персональных данных в случае нарушения 152-ФЗ, в соответствии с требованиями, установленными уполномоченным органом по защите прав субъектов персональных данных, оценки соотношения указанного вреда и принимаемых мер, направленных на обеспечение выполнения обязанностей, предусмотренных законодательством о персональных данных;</w:t>
      </w:r>
    </w:p>
    <w:p w14:paraId="08FB2391" w14:textId="77777777" w:rsidR="007C59F1" w:rsidRPr="007C59F1" w:rsidRDefault="007C59F1" w:rsidP="007C59F1">
      <w:pPr>
        <w:numPr>
          <w:ilvl w:val="1"/>
          <w:numId w:val="2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обеспечение при сборе персональных данных их записи, систематизации, накопления, хранения, уточнения, извлечения с использованием баз данных, находящихся на территории Российской Федерации;</w:t>
      </w:r>
    </w:p>
    <w:p w14:paraId="25903A22" w14:textId="77777777" w:rsidR="007C59F1" w:rsidRPr="007C59F1" w:rsidRDefault="007C59F1" w:rsidP="007C59F1">
      <w:pPr>
        <w:numPr>
          <w:ilvl w:val="1"/>
          <w:numId w:val="2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проведение внутренних и внешних аудитов соответствия безопасности обрабатываемых персональных данных требованиям Политики, внутренних документов Компании, российского законодательства о персональных данных.</w:t>
      </w:r>
    </w:p>
    <w:p w14:paraId="2912F6A1" w14:textId="77777777" w:rsidR="007C59F1" w:rsidRPr="007C59F1" w:rsidRDefault="007C59F1" w:rsidP="007C59F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Принимая меры по защите персональных данных, Компания основывается на:</w:t>
      </w:r>
    </w:p>
    <w:p w14:paraId="578C54E1" w14:textId="77777777" w:rsidR="007C59F1" w:rsidRPr="007C59F1" w:rsidRDefault="007C59F1" w:rsidP="007C59F1">
      <w:pPr>
        <w:numPr>
          <w:ilvl w:val="1"/>
          <w:numId w:val="27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требованиях законодательства;</w:t>
      </w:r>
    </w:p>
    <w:p w14:paraId="3DA12623" w14:textId="77777777" w:rsidR="007C59F1" w:rsidRPr="007C59F1" w:rsidRDefault="007C59F1" w:rsidP="007C59F1">
      <w:pPr>
        <w:numPr>
          <w:ilvl w:val="1"/>
          <w:numId w:val="28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установленном уровне защищенности персональных данных;</w:t>
      </w:r>
    </w:p>
    <w:p w14:paraId="6A40E3DB" w14:textId="77777777" w:rsidR="007C59F1" w:rsidRPr="007C59F1" w:rsidRDefault="007C59F1" w:rsidP="007C59F1">
      <w:pPr>
        <w:numPr>
          <w:ilvl w:val="1"/>
          <w:numId w:val="29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актуальных угрозах, определенных моделями угроз;</w:t>
      </w:r>
    </w:p>
    <w:p w14:paraId="56722BEA" w14:textId="77777777" w:rsidR="007C59F1" w:rsidRPr="007C59F1" w:rsidRDefault="007C59F1" w:rsidP="007C59F1">
      <w:pPr>
        <w:numPr>
          <w:ilvl w:val="1"/>
          <w:numId w:val="30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базовом наборе мер защиты, установленном законодательством для соответствующего уровня защищенности, который необходимо обеспечить;</w:t>
      </w:r>
    </w:p>
    <w:p w14:paraId="750B844D" w14:textId="77777777" w:rsidR="007C59F1" w:rsidRPr="007C59F1" w:rsidRDefault="007C59F1" w:rsidP="007C59F1">
      <w:pPr>
        <w:numPr>
          <w:ilvl w:val="1"/>
          <w:numId w:val="3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приоритете законных интересов пользователей.</w:t>
      </w:r>
    </w:p>
    <w:p w14:paraId="55DF6513" w14:textId="77777777" w:rsidR="007C59F1" w:rsidRPr="007C59F1" w:rsidRDefault="007C59F1" w:rsidP="007C59F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В Компании назначены лица, ответственные за организацию обработки и обеспечение безопасности персональных данных. Вы можете связаться с лицом, уполномоченным за организацию обработки персональных данных в Компании, написав на адрес электронной почты</w:t>
      </w: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 </w:t>
      </w:r>
      <w:hyperlink r:id="rId12" w:tgtFrame="_blank" w:history="1">
        <w:r w:rsidRPr="007C59F1">
          <w:rPr>
            <w:rFonts w:ascii="Arial" w:eastAsia="Times New Roman" w:hAnsi="Arial" w:cs="Arial"/>
            <w:color w:val="0000FF"/>
            <w:spacing w:val="-4"/>
            <w:kern w:val="0"/>
            <w:sz w:val="21"/>
            <w:szCs w:val="21"/>
            <w:u w:val="single"/>
            <w:lang w:eastAsia="ru-RU"/>
            <w14:ligatures w14:val="none"/>
          </w:rPr>
          <w:t>dpo@megamarket.ru</w:t>
        </w:r>
      </w:hyperlink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.</w:t>
      </w:r>
    </w:p>
    <w:p w14:paraId="76356157" w14:textId="77777777" w:rsidR="007C59F1" w:rsidRPr="007C59F1" w:rsidRDefault="007C59F1" w:rsidP="007C59F1">
      <w:pPr>
        <w:numPr>
          <w:ilvl w:val="0"/>
          <w:numId w:val="1"/>
        </w:num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15181A"/>
          <w:kern w:val="0"/>
          <w:sz w:val="36"/>
          <w:szCs w:val="36"/>
          <w:lang w:eastAsia="ru-RU"/>
          <w14:ligatures w14:val="none"/>
        </w:rPr>
      </w:pPr>
      <w:r w:rsidRPr="007C59F1">
        <w:rPr>
          <w:rFonts w:ascii="Arial" w:eastAsia="Times New Roman" w:hAnsi="Arial" w:cs="Arial"/>
          <w:b/>
          <w:bCs/>
          <w:color w:val="15181A"/>
          <w:kern w:val="0"/>
          <w:sz w:val="36"/>
          <w:szCs w:val="36"/>
          <w:lang w:eastAsia="ru-RU"/>
          <w14:ligatures w14:val="none"/>
        </w:rPr>
        <w:lastRenderedPageBreak/>
        <w:t>5. Хранение Персональных данных</w:t>
      </w:r>
    </w:p>
    <w:p w14:paraId="78E445D5" w14:textId="77777777" w:rsidR="007C59F1" w:rsidRPr="007C59F1" w:rsidRDefault="007C59F1" w:rsidP="007C59F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Мы осуществляем запись, систематизацию, накопление, хранение, уточнение (обновление, изменение), извлечение ваших Персональных данных с использованием баз данных, находящихся на территории России.</w:t>
      </w:r>
    </w:p>
    <w:p w14:paraId="6857E6B3" w14:textId="77777777" w:rsidR="007C59F1" w:rsidRPr="007C59F1" w:rsidRDefault="007C59F1" w:rsidP="007C59F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Для хранения данных мы используем центры обработки данных, находящиеся на территории г. Москвы.</w:t>
      </w:r>
    </w:p>
    <w:p w14:paraId="0F3A57A4" w14:textId="77777777" w:rsidR="007C59F1" w:rsidRPr="007C59F1" w:rsidRDefault="007C59F1" w:rsidP="007C59F1">
      <w:pPr>
        <w:numPr>
          <w:ilvl w:val="0"/>
          <w:numId w:val="1"/>
        </w:num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15181A"/>
          <w:kern w:val="0"/>
          <w:sz w:val="36"/>
          <w:szCs w:val="36"/>
          <w:lang w:eastAsia="ru-RU"/>
          <w14:ligatures w14:val="none"/>
        </w:rPr>
      </w:pPr>
      <w:r w:rsidRPr="007C59F1">
        <w:rPr>
          <w:rFonts w:ascii="Arial" w:eastAsia="Times New Roman" w:hAnsi="Arial" w:cs="Arial"/>
          <w:b/>
          <w:bCs/>
          <w:color w:val="15181A"/>
          <w:kern w:val="0"/>
          <w:sz w:val="36"/>
          <w:szCs w:val="36"/>
          <w:lang w:eastAsia="ru-RU"/>
          <w14:ligatures w14:val="none"/>
        </w:rPr>
        <w:t>6. Сроки обработки Персональных данных</w:t>
      </w:r>
    </w:p>
    <w:p w14:paraId="4C40F6A9" w14:textId="77777777" w:rsidR="007C59F1" w:rsidRPr="007C59F1" w:rsidRDefault="007C59F1" w:rsidP="007C59F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Предельные сроки обработки Персональных данных установлены в Приложении 1 к Политике.</w:t>
      </w:r>
    </w:p>
    <w:p w14:paraId="73438131" w14:textId="77777777" w:rsidR="007C59F1" w:rsidRPr="007C59F1" w:rsidRDefault="007C59F1" w:rsidP="007C59F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Мы прекратим обработку ваших Персональных данных в более ранние сроки, нежели установленные Приложением 1 к Политике, в следующих случаях:</w:t>
      </w:r>
    </w:p>
    <w:p w14:paraId="7FC01FCB" w14:textId="77777777" w:rsidR="007C59F1" w:rsidRPr="007C59F1" w:rsidRDefault="007C59F1" w:rsidP="007C59F1">
      <w:pPr>
        <w:numPr>
          <w:ilvl w:val="1"/>
          <w:numId w:val="3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по достижении всех целей обработки, указанных в соответствующей строке Приложения 1 к Политике, либо при утрате необходимости в их достижении (если нет других оснований для обработки, предусмотренных законодательством);</w:t>
      </w:r>
    </w:p>
    <w:p w14:paraId="0890BDA3" w14:textId="77777777" w:rsidR="007C59F1" w:rsidRPr="007C59F1" w:rsidRDefault="007C59F1" w:rsidP="007C59F1">
      <w:pPr>
        <w:numPr>
          <w:ilvl w:val="1"/>
          <w:numId w:val="3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по истечении срока, на которое вами было предоставлено согласие на обработку Персональных данных или при отзыве такого согласия (если нет других оснований для обработки, предусмотренных законодательством);</w:t>
      </w:r>
    </w:p>
    <w:p w14:paraId="33C7D8AD" w14:textId="77777777" w:rsidR="007C59F1" w:rsidRPr="007C59F1" w:rsidRDefault="007C59F1" w:rsidP="007C59F1">
      <w:pPr>
        <w:numPr>
          <w:ilvl w:val="1"/>
          <w:numId w:val="3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в случае получения требования Пользователя прекратить обработку его Персональных данных в целях продвижения товаров, работ, услуг на рынке путём осуществления прямых контактов с помощью средств связи (в соответствии положениями об отписке от информационных и/или рекламных коммуникаций в разделе 8 ниже);</w:t>
      </w:r>
    </w:p>
    <w:p w14:paraId="14D0431C" w14:textId="77777777" w:rsidR="007C59F1" w:rsidRPr="007C59F1" w:rsidRDefault="007C59F1" w:rsidP="007C59F1">
      <w:pPr>
        <w:numPr>
          <w:ilvl w:val="1"/>
          <w:numId w:val="3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при выявлении неправомерной обработки Персональных данных, если обеспечить правомерность невозможно;</w:t>
      </w:r>
    </w:p>
    <w:p w14:paraId="14AB4FFB" w14:textId="77777777" w:rsidR="007C59F1" w:rsidRPr="007C59F1" w:rsidRDefault="007C59F1" w:rsidP="007C59F1">
      <w:pPr>
        <w:numPr>
          <w:ilvl w:val="1"/>
          <w:numId w:val="3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в случае ликвидации Компании.</w:t>
      </w:r>
    </w:p>
    <w:p w14:paraId="0B281C9D" w14:textId="77777777" w:rsidR="007C59F1" w:rsidRPr="007C59F1" w:rsidRDefault="007C59F1" w:rsidP="007C59F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По истечении установленных сроков мы автоматически удаляем Персональные данные из информационных систем. Если данные обрабатываются без использования средств автоматической обработки (например, бумажные обращения) – уничтожаем такие материальные носители.</w:t>
      </w:r>
    </w:p>
    <w:p w14:paraId="1CDE7101" w14:textId="77777777" w:rsidR="007C59F1" w:rsidRPr="007C59F1" w:rsidRDefault="007C59F1" w:rsidP="007C59F1">
      <w:pPr>
        <w:numPr>
          <w:ilvl w:val="0"/>
          <w:numId w:val="1"/>
        </w:num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15181A"/>
          <w:kern w:val="0"/>
          <w:sz w:val="36"/>
          <w:szCs w:val="36"/>
          <w:lang w:eastAsia="ru-RU"/>
          <w14:ligatures w14:val="none"/>
        </w:rPr>
      </w:pPr>
      <w:r w:rsidRPr="007C59F1">
        <w:rPr>
          <w:rFonts w:ascii="Arial" w:eastAsia="Times New Roman" w:hAnsi="Arial" w:cs="Arial"/>
          <w:b/>
          <w:bCs/>
          <w:color w:val="15181A"/>
          <w:kern w:val="0"/>
          <w:sz w:val="36"/>
          <w:szCs w:val="36"/>
          <w:lang w:eastAsia="ru-RU"/>
          <w14:ligatures w14:val="none"/>
        </w:rPr>
        <w:t>7. Удаление Личного кабинета</w:t>
      </w:r>
    </w:p>
    <w:p w14:paraId="1CA1EF29" w14:textId="77777777" w:rsidR="007C59F1" w:rsidRPr="007C59F1" w:rsidRDefault="007C59F1" w:rsidP="007C59F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Вы можете в любой момент удалить свой Личный кабинет в автоматическом режиме, за исключением Личного кабинета Технологического партнёра и Личного кабинета Продавца, воспользовавшись функцией «Удалить профиль». Если у вас есть незавершённые заказы в Сервисе, удаление Личного кабинета может быть недоступно до завершения таких заказов.</w:t>
      </w:r>
    </w:p>
    <w:p w14:paraId="0B60A96D" w14:textId="77777777" w:rsidR="007C59F1" w:rsidRPr="007C59F1" w:rsidRDefault="007C59F1" w:rsidP="007C59F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Личный кабинет Технологического партнёра и Личный кабинет Продавца может быть удален в ручном режиме по Вашей просьбе путем отзыва согласия на обработку персональных данных в соответствии с разделом 8 настоящей Политики.</w:t>
      </w:r>
    </w:p>
    <w:p w14:paraId="1650708D" w14:textId="77777777" w:rsidR="007C59F1" w:rsidRPr="007C59F1" w:rsidRDefault="007C59F1" w:rsidP="007C59F1">
      <w:pPr>
        <w:numPr>
          <w:ilvl w:val="0"/>
          <w:numId w:val="1"/>
        </w:num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15181A"/>
          <w:kern w:val="0"/>
          <w:sz w:val="36"/>
          <w:szCs w:val="36"/>
          <w:lang w:eastAsia="ru-RU"/>
          <w14:ligatures w14:val="none"/>
        </w:rPr>
      </w:pPr>
      <w:r w:rsidRPr="007C59F1">
        <w:rPr>
          <w:rFonts w:ascii="Arial" w:eastAsia="Times New Roman" w:hAnsi="Arial" w:cs="Arial"/>
          <w:b/>
          <w:bCs/>
          <w:color w:val="15181A"/>
          <w:kern w:val="0"/>
          <w:sz w:val="36"/>
          <w:szCs w:val="36"/>
          <w:lang w:eastAsia="ru-RU"/>
          <w14:ligatures w14:val="none"/>
        </w:rPr>
        <w:t>8. Отзыв согласия на обработку Персональных данных и информирование Пользователей по вопросам обработки Персональных данных</w:t>
      </w:r>
    </w:p>
    <w:p w14:paraId="26FA7C4F" w14:textId="77777777" w:rsidR="007C59F1" w:rsidRPr="007C59F1" w:rsidRDefault="007C59F1" w:rsidP="007C59F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Вы вправе в любой момент отозвать согласие на обработку Персональных данных, удалив Личный кабинет в соответствии с разделом 7 выше, либо направив соответствующее обращение по адресам электронной почты</w:t>
      </w: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 </w:t>
      </w:r>
      <w:hyperlink r:id="rId13" w:tgtFrame="_blank" w:history="1">
        <w:r w:rsidRPr="007C59F1">
          <w:rPr>
            <w:rFonts w:ascii="Arial" w:eastAsia="Times New Roman" w:hAnsi="Arial" w:cs="Arial"/>
            <w:color w:val="0000FF"/>
            <w:spacing w:val="-4"/>
            <w:kern w:val="0"/>
            <w:sz w:val="21"/>
            <w:szCs w:val="21"/>
            <w:u w:val="single"/>
            <w:lang w:eastAsia="ru-RU"/>
            <w14:ligatures w14:val="none"/>
          </w:rPr>
          <w:t>help@megamarket.ru</w:t>
        </w:r>
      </w:hyperlink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 </w:t>
      </w: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или</w:t>
      </w: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 </w:t>
      </w:r>
      <w:hyperlink r:id="rId14" w:tgtFrame="_blank" w:history="1">
        <w:r w:rsidRPr="007C59F1">
          <w:rPr>
            <w:rFonts w:ascii="Arial" w:eastAsia="Times New Roman" w:hAnsi="Arial" w:cs="Arial"/>
            <w:color w:val="0000FF"/>
            <w:spacing w:val="-4"/>
            <w:kern w:val="0"/>
            <w:sz w:val="21"/>
            <w:szCs w:val="21"/>
            <w:u w:val="single"/>
            <w:lang w:eastAsia="ru-RU"/>
            <w14:ligatures w14:val="none"/>
          </w:rPr>
          <w:t>dpo@megamarket.ru</w:t>
        </w:r>
      </w:hyperlink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, либо по адресу регистрации Компании, указанному в разделе 1 выше.</w:t>
      </w:r>
    </w:p>
    <w:p w14:paraId="727FA72E" w14:textId="77777777" w:rsidR="007C59F1" w:rsidRPr="007C59F1" w:rsidRDefault="007C59F1" w:rsidP="007C59F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Поскольку нам необходимо обрабатывать ваши Персональные данные для создания личного кабинета Пользователя в Сервисе и обеспечения его функциональности, в случае отзыва согласия на обработку Персональных мы будем вынуждены удалить ваш Личный кабинет.</w:t>
      </w:r>
    </w:p>
    <w:p w14:paraId="263D90AA" w14:textId="77777777" w:rsidR="007C59F1" w:rsidRPr="007C59F1" w:rsidRDefault="007C59F1" w:rsidP="007C59F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Вы также вправе получить информацию о том, как Компания обрабатывает Персональные данные, включая информацию о перечне таких Персональных данных, основаниях, целях и сроках их обработки, способах обработки и уничтожения Персональных данных, третьих лицах, которым они передаются, а также иную информацию. Помимо этого, вы можете направить запрос на уточнение или внесение изменений в Персональные данные.</w:t>
      </w:r>
    </w:p>
    <w:p w14:paraId="22E39477" w14:textId="77777777" w:rsidR="007C59F1" w:rsidRPr="007C59F1" w:rsidRDefault="007C59F1" w:rsidP="007C59F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В случае возникновения любых вопросов и обращений касательно обработки Персональных данных Пользователь может обратиться по адресу электронной почты</w:t>
      </w: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 </w:t>
      </w:r>
      <w:hyperlink r:id="rId15" w:tgtFrame="_blank" w:history="1">
        <w:r w:rsidRPr="007C59F1">
          <w:rPr>
            <w:rFonts w:ascii="Arial" w:eastAsia="Times New Roman" w:hAnsi="Arial" w:cs="Arial"/>
            <w:color w:val="0000FF"/>
            <w:spacing w:val="-4"/>
            <w:kern w:val="0"/>
            <w:sz w:val="21"/>
            <w:szCs w:val="21"/>
            <w:u w:val="single"/>
            <w:lang w:eastAsia="ru-RU"/>
            <w14:ligatures w14:val="none"/>
          </w:rPr>
          <w:t>dpo@megamarket.ru</w:t>
        </w:r>
      </w:hyperlink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.</w:t>
      </w:r>
    </w:p>
    <w:p w14:paraId="0FC35062" w14:textId="77777777" w:rsidR="007C59F1" w:rsidRPr="007C59F1" w:rsidRDefault="007C59F1" w:rsidP="007C59F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При наличии подписок на получение информационных и/или рекламных коммуникаций, дополнительно к указанному выше Пользователь может отписаться от таких коммуникаций:</w:t>
      </w:r>
    </w:p>
    <w:p w14:paraId="52EF6717" w14:textId="77777777" w:rsidR="007C59F1" w:rsidRPr="007C59F1" w:rsidRDefault="007C59F1" w:rsidP="007C59F1">
      <w:pPr>
        <w:numPr>
          <w:ilvl w:val="1"/>
          <w:numId w:val="37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путём активации автоматической функции «Отписаться» по ссылке, присутствующей в электронном письме (если функция доступна и поддерживается пользовательским устройством), содержащем коммуникацию. В этом случае Компания прекращает направление коммуникаций на адрес электронной почты, с которого была активирована функция;</w:t>
      </w:r>
    </w:p>
    <w:p w14:paraId="4552ACA1" w14:textId="77777777" w:rsidR="007C59F1" w:rsidRPr="007C59F1" w:rsidRDefault="007C59F1" w:rsidP="007C59F1">
      <w:pPr>
        <w:numPr>
          <w:ilvl w:val="1"/>
          <w:numId w:val="3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— путём направления соответствующего обращения по адресу электронной почты</w:t>
      </w: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 </w:t>
      </w:r>
      <w:hyperlink r:id="rId16" w:tgtFrame="_blank" w:history="1">
        <w:r w:rsidRPr="007C59F1">
          <w:rPr>
            <w:rFonts w:ascii="Arial" w:eastAsia="Times New Roman" w:hAnsi="Arial" w:cs="Arial"/>
            <w:color w:val="0000FF"/>
            <w:spacing w:val="-4"/>
            <w:kern w:val="0"/>
            <w:sz w:val="21"/>
            <w:szCs w:val="21"/>
            <w:u w:val="single"/>
            <w:lang w:eastAsia="ru-RU"/>
            <w14:ligatures w14:val="none"/>
          </w:rPr>
          <w:t>help@megamarket.ru</w:t>
        </w:r>
      </w:hyperlink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.</w:t>
      </w:r>
    </w:p>
    <w:p w14:paraId="0FB57D13" w14:textId="77777777" w:rsidR="007C59F1" w:rsidRPr="007C59F1" w:rsidRDefault="007C59F1" w:rsidP="007C59F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Компания направляет ответы на обращения Пользователя по вопросам Персональных данных, в той форме и с использованием того канала связи, в которых были направлены соответствующие обращения.</w:t>
      </w:r>
    </w:p>
    <w:p w14:paraId="408BFA8C" w14:textId="77777777" w:rsidR="007C59F1" w:rsidRPr="007C59F1" w:rsidRDefault="007C59F1" w:rsidP="007C59F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</w:pPr>
      <w:r w:rsidRPr="007C59F1">
        <w:rPr>
          <w:rFonts w:ascii="Arial" w:eastAsia="Times New Roman" w:hAnsi="Arial" w:cs="Arial"/>
          <w:color w:val="15181A"/>
          <w:spacing w:val="-4"/>
          <w:kern w:val="0"/>
          <w:sz w:val="21"/>
          <w:szCs w:val="21"/>
          <w:lang w:eastAsia="ru-RU"/>
          <w14:ligatures w14:val="none"/>
        </w:rPr>
        <w:t>В Компании осуществляется контроль за приёмом и обработкой обращений Пользователей по вопросам Персональных данных в целях обеспечения соблюдения прав и законных интересов субъектов персональных данных, требований к срокам обработки обращений и предоставления необходимой информации по соответствующим обращениям в соответствии с законодательством о персональных данных.</w:t>
      </w:r>
    </w:p>
    <w:p w14:paraId="34D57B17" w14:textId="65D3DE19" w:rsidR="00DA7AD3" w:rsidRDefault="00DA7AD3"/>
    <w:sectPr w:rsidR="00DA7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D0656"/>
    <w:multiLevelType w:val="multilevel"/>
    <w:tmpl w:val="9D2AE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4077216">
    <w:abstractNumId w:val="0"/>
  </w:num>
  <w:num w:numId="2" w16cid:durableId="3993944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22970425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76333576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83791725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49055772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07178067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79440037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50150100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40843244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72032251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32421242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60878028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203707469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45364486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77393771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44407989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208379239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96465364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2721023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50143707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57497557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3303940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206008891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83005211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55693628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132824487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90946717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68165660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78605003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30377727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188783295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119119032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207500502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77197408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111490284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192251738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192055741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B4"/>
    <w:rsid w:val="000D67A9"/>
    <w:rsid w:val="001327C9"/>
    <w:rsid w:val="0014502E"/>
    <w:rsid w:val="001701CA"/>
    <w:rsid w:val="001967AD"/>
    <w:rsid w:val="002033F3"/>
    <w:rsid w:val="004077A6"/>
    <w:rsid w:val="004359B6"/>
    <w:rsid w:val="00467FB6"/>
    <w:rsid w:val="004A7D9D"/>
    <w:rsid w:val="00682A6B"/>
    <w:rsid w:val="00696AE3"/>
    <w:rsid w:val="006C4CE3"/>
    <w:rsid w:val="0072416F"/>
    <w:rsid w:val="00793F5D"/>
    <w:rsid w:val="007C59F1"/>
    <w:rsid w:val="00911BC6"/>
    <w:rsid w:val="009A3FC0"/>
    <w:rsid w:val="009C5FC8"/>
    <w:rsid w:val="009D2E8E"/>
    <w:rsid w:val="009D4EE1"/>
    <w:rsid w:val="009F7E7B"/>
    <w:rsid w:val="00A227A3"/>
    <w:rsid w:val="00AD7075"/>
    <w:rsid w:val="00AE10F5"/>
    <w:rsid w:val="00B706C7"/>
    <w:rsid w:val="00BF22E3"/>
    <w:rsid w:val="00C02BB3"/>
    <w:rsid w:val="00CB29C7"/>
    <w:rsid w:val="00D1296B"/>
    <w:rsid w:val="00D14276"/>
    <w:rsid w:val="00D3109D"/>
    <w:rsid w:val="00D37CE7"/>
    <w:rsid w:val="00DA7AD3"/>
    <w:rsid w:val="00DD263A"/>
    <w:rsid w:val="00DE35B4"/>
    <w:rsid w:val="00DF2490"/>
    <w:rsid w:val="00F0538B"/>
    <w:rsid w:val="00F2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628B0"/>
  <w15:chartTrackingRefBased/>
  <w15:docId w15:val="{10251A0D-F52D-402A-99FC-BED3D8A5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BB3"/>
  </w:style>
  <w:style w:type="paragraph" w:styleId="1">
    <w:name w:val="heading 1"/>
    <w:basedOn w:val="a"/>
    <w:next w:val="a"/>
    <w:link w:val="10"/>
    <w:uiPriority w:val="9"/>
    <w:qFormat/>
    <w:rsid w:val="00C02B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2B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2B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1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BB3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2BB3"/>
    <w:pPr>
      <w:keepNext/>
      <w:keepLines/>
      <w:spacing w:before="40" w:after="0"/>
      <w:outlineLvl w:val="4"/>
    </w:pPr>
    <w:rPr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2BB3"/>
    <w:pPr>
      <w:keepNext/>
      <w:keepLines/>
      <w:spacing w:before="40" w:after="0"/>
      <w:outlineLvl w:val="5"/>
    </w:pPr>
    <w:rPr>
      <w:color w:val="0A2F4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2BB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2BB3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2BB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2B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02BB3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02BB3"/>
    <w:rPr>
      <w:rFonts w:asciiTheme="majorHAnsi" w:eastAsiaTheme="majorEastAsia" w:hAnsiTheme="majorHAnsi" w:cstheme="majorBidi"/>
      <w:color w:val="0A2F41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02BB3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C02BB3"/>
    <w:rPr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02BB3"/>
    <w:rPr>
      <w:color w:val="0A2F41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C02BB3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C02BB3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02BB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C02BB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C02B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02BB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C02BB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C02BB3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C02BB3"/>
    <w:rPr>
      <w:b/>
      <w:bCs/>
      <w:color w:val="auto"/>
    </w:rPr>
  </w:style>
  <w:style w:type="character" w:styleId="a9">
    <w:name w:val="Emphasis"/>
    <w:basedOn w:val="a0"/>
    <w:uiPriority w:val="20"/>
    <w:qFormat/>
    <w:rsid w:val="00C02BB3"/>
    <w:rPr>
      <w:i/>
      <w:iCs/>
      <w:color w:val="auto"/>
    </w:rPr>
  </w:style>
  <w:style w:type="paragraph" w:styleId="aa">
    <w:name w:val="No Spacing"/>
    <w:uiPriority w:val="1"/>
    <w:qFormat/>
    <w:rsid w:val="00C02BB3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C02BB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02BB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02BB3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C02BB3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C02BB3"/>
    <w:rPr>
      <w:i/>
      <w:iCs/>
      <w:color w:val="156082" w:themeColor="accent1"/>
    </w:rPr>
  </w:style>
  <w:style w:type="character" w:styleId="ae">
    <w:name w:val="Subtle Emphasis"/>
    <w:basedOn w:val="a0"/>
    <w:uiPriority w:val="19"/>
    <w:qFormat/>
    <w:rsid w:val="00C02BB3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C02BB3"/>
    <w:rPr>
      <w:i/>
      <w:iCs/>
      <w:color w:val="156082" w:themeColor="accent1"/>
    </w:rPr>
  </w:style>
  <w:style w:type="character" w:styleId="af0">
    <w:name w:val="Subtle Reference"/>
    <w:basedOn w:val="a0"/>
    <w:uiPriority w:val="31"/>
    <w:qFormat/>
    <w:rsid w:val="00C02BB3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C02BB3"/>
    <w:rPr>
      <w:b/>
      <w:bCs/>
      <w:smallCaps/>
      <w:color w:val="156082" w:themeColor="accent1"/>
      <w:spacing w:val="5"/>
    </w:rPr>
  </w:style>
  <w:style w:type="character" w:styleId="af2">
    <w:name w:val="Book Title"/>
    <w:basedOn w:val="a0"/>
    <w:uiPriority w:val="33"/>
    <w:qFormat/>
    <w:rsid w:val="00C02BB3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C02BB3"/>
    <w:pPr>
      <w:outlineLvl w:val="9"/>
    </w:pPr>
  </w:style>
  <w:style w:type="paragraph" w:customStyle="1" w:styleId="promosection">
    <w:name w:val="promo__section"/>
    <w:basedOn w:val="a"/>
    <w:rsid w:val="007C5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4">
    <w:name w:val="Hyperlink"/>
    <w:basedOn w:val="a0"/>
    <w:uiPriority w:val="99"/>
    <w:semiHidden/>
    <w:unhideWhenUsed/>
    <w:rsid w:val="007C59F1"/>
    <w:rPr>
      <w:color w:val="0000FF"/>
      <w:u w:val="single"/>
    </w:rPr>
  </w:style>
  <w:style w:type="paragraph" w:styleId="af5">
    <w:name w:val="Normal (Web)"/>
    <w:basedOn w:val="a"/>
    <w:uiPriority w:val="99"/>
    <w:semiHidden/>
    <w:unhideWhenUsed/>
    <w:rsid w:val="007C5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6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gamarket.ru/" TargetMode="External"/><Relationship Id="rId13" Type="http://schemas.openxmlformats.org/officeDocument/2006/relationships/hyperlink" Target="mailto:help@megamarket.ru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artner-wiki.megamarket.ru/oferta-dlya-tehnologicheskih-partnerov-34472345.html" TargetMode="External"/><Relationship Id="rId12" Type="http://schemas.openxmlformats.org/officeDocument/2006/relationships/hyperlink" Target="mailto:dpo@megamarket.ru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help@megamarket.r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artner-wiki.megamarket.ru/edinaya-oferta-1704827.html" TargetMode="External"/><Relationship Id="rId11" Type="http://schemas.openxmlformats.org/officeDocument/2006/relationships/hyperlink" Target="https://megamarket.ru/info/eula/" TargetMode="External"/><Relationship Id="rId5" Type="http://schemas.openxmlformats.org/officeDocument/2006/relationships/hyperlink" Target="https://megamarket.ru/info/eula/" TargetMode="External"/><Relationship Id="rId15" Type="http://schemas.openxmlformats.org/officeDocument/2006/relationships/hyperlink" Target="mailto:dpo@megamarket.ru" TargetMode="External"/><Relationship Id="rId10" Type="http://schemas.openxmlformats.org/officeDocument/2006/relationships/hyperlink" Target="https://partner-wiki.megamarket.ru/edinaya-oferta-170482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gamarket.ru/info/eula/" TargetMode="External"/><Relationship Id="rId14" Type="http://schemas.openxmlformats.org/officeDocument/2006/relationships/hyperlink" Target="mailto:dpo@megamarke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2630</Words>
  <Characters>14991</Characters>
  <Application>Microsoft Office Word</Application>
  <DocSecurity>0</DocSecurity>
  <Lines>124</Lines>
  <Paragraphs>35</Paragraphs>
  <ScaleCrop>false</ScaleCrop>
  <Company/>
  <LinksUpToDate>false</LinksUpToDate>
  <CharactersWithSpaces>17586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Карпухин Михаил Андреевич</dc:creator>
  <cp:keywords/>
  <dc:description/>
  <cp:lastModifiedBy>Карпухин Михаил Андреевич</cp:lastModifiedBy>
  <cp:revision>2</cp:revision>
  <dcterms:created xsi:type="dcterms:W3CDTF">2024-04-13T16:01:00Z</dcterms:created>
  <dcterms:modified xsi:type="dcterms:W3CDTF">2024-04-13T16:02:00Z</dcterms:modified>
</cp:coreProperties>
</file>