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404A" w14:textId="77777777" w:rsidR="003B7E70" w:rsidRPr="003B7E70" w:rsidRDefault="003B7E70" w:rsidP="003B7E70">
      <w:pPr>
        <w:rPr>
          <w:rFonts w:ascii="Segoe UI" w:hAnsi="Segoe UI" w:cs="Segoe UI"/>
          <w:sz w:val="24"/>
          <w:szCs w:val="24"/>
        </w:rPr>
      </w:pPr>
      <w:r w:rsidRPr="003B7E70">
        <w:rPr>
          <w:rFonts w:ascii="Segoe UI" w:hAnsi="Segoe UI" w:cs="Segoe UI"/>
          <w:sz w:val="24"/>
          <w:szCs w:val="24"/>
        </w:rPr>
        <w:t>Develop a Tableau dashboard utilizing the Sample Superstore dataset, as shown in below figures. The formatting / labelling / spacing / alignment should be the same as used in the charts. The Dashboard should have the following features:</w:t>
      </w:r>
    </w:p>
    <w:p w14:paraId="11F94495" w14:textId="77777777" w:rsidR="003B7E70" w:rsidRPr="003B7E70" w:rsidRDefault="003B7E70" w:rsidP="003B7E70">
      <w:pPr>
        <w:rPr>
          <w:rFonts w:ascii="Segoe UI" w:hAnsi="Segoe UI" w:cs="Segoe UI"/>
          <w:sz w:val="24"/>
          <w:szCs w:val="24"/>
        </w:rPr>
      </w:pPr>
    </w:p>
    <w:p w14:paraId="22C8B89C" w14:textId="77777777" w:rsidR="003B7E70" w:rsidRPr="003B7E70" w:rsidRDefault="003B7E70" w:rsidP="003B7E70">
      <w:pPr>
        <w:rPr>
          <w:rFonts w:ascii="Segoe UI" w:hAnsi="Segoe UI" w:cs="Segoe UI"/>
          <w:i/>
          <w:iCs/>
          <w:sz w:val="24"/>
          <w:szCs w:val="24"/>
          <w:u w:val="single"/>
        </w:rPr>
      </w:pPr>
      <w:r w:rsidRPr="003B7E70">
        <w:rPr>
          <w:rFonts w:ascii="Segoe UI" w:hAnsi="Segoe UI" w:cs="Segoe UI"/>
          <w:i/>
          <w:iCs/>
          <w:sz w:val="24"/>
          <w:szCs w:val="24"/>
          <w:u w:val="single"/>
        </w:rPr>
        <w:t>Features:</w:t>
      </w:r>
    </w:p>
    <w:p w14:paraId="095F0028" w14:textId="77777777" w:rsidR="003B7E70" w:rsidRPr="003B7E70" w:rsidRDefault="003B7E70" w:rsidP="003B7E70">
      <w:pPr>
        <w:rPr>
          <w:rFonts w:ascii="Segoe UI" w:hAnsi="Segoe UI" w:cs="Segoe UI"/>
          <w:i/>
          <w:iCs/>
          <w:sz w:val="24"/>
          <w:szCs w:val="24"/>
          <w:u w:val="single"/>
        </w:rPr>
      </w:pPr>
    </w:p>
    <w:p w14:paraId="1C95BCF3" w14:textId="77777777" w:rsidR="003B7E70" w:rsidRPr="003B7E70" w:rsidRDefault="003B7E70" w:rsidP="003B7E7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B7E70">
        <w:rPr>
          <w:rFonts w:ascii="Segoe UI" w:hAnsi="Segoe UI" w:cs="Segoe UI"/>
          <w:sz w:val="24"/>
          <w:szCs w:val="24"/>
        </w:rPr>
        <w:t xml:space="preserve">Divide the dashboard into two planes. The left plane will feature the company logo, interaction controls, and filters for year and region. The right plane will contain 6 dynamic </w:t>
      </w:r>
      <w:proofErr w:type="gramStart"/>
      <w:r w:rsidRPr="003B7E70">
        <w:rPr>
          <w:rFonts w:ascii="Segoe UI" w:hAnsi="Segoe UI" w:cs="Segoe UI"/>
          <w:sz w:val="24"/>
          <w:szCs w:val="24"/>
        </w:rPr>
        <w:t>visualizations</w:t>
      </w:r>
      <w:proofErr w:type="gramEnd"/>
      <w:r w:rsidRPr="003B7E70">
        <w:rPr>
          <w:rFonts w:ascii="Segoe UI" w:hAnsi="Segoe UI" w:cs="Segoe UI"/>
          <w:sz w:val="24"/>
          <w:szCs w:val="24"/>
        </w:rPr>
        <w:t xml:space="preserve"> and 3 Key Performance Indicator (KPI) cards based on selected metrics.</w:t>
      </w:r>
    </w:p>
    <w:p w14:paraId="377E7585" w14:textId="77777777" w:rsidR="003B7E70" w:rsidRPr="003B7E70" w:rsidRDefault="003B7E70" w:rsidP="003B7E7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B7E70">
        <w:rPr>
          <w:rFonts w:ascii="Segoe UI" w:hAnsi="Segoe UI" w:cs="Segoe UI"/>
          <w:sz w:val="24"/>
          <w:szCs w:val="24"/>
        </w:rPr>
        <w:t>Profit Margin = total profit/ total sales</w:t>
      </w:r>
    </w:p>
    <w:p w14:paraId="096F2E7C" w14:textId="77777777" w:rsidR="003B7E70" w:rsidRPr="003B7E70" w:rsidRDefault="003B7E70" w:rsidP="003B7E7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B7E70">
        <w:rPr>
          <w:rFonts w:ascii="Segoe UI" w:hAnsi="Segoe UI" w:cs="Segoe UI"/>
          <w:sz w:val="24"/>
          <w:szCs w:val="24"/>
        </w:rPr>
        <w:t>Return Rate = quantity returned/ quantity ordered</w:t>
      </w:r>
    </w:p>
    <w:p w14:paraId="0957033F" w14:textId="77777777" w:rsidR="003B7E70" w:rsidRPr="003B7E70" w:rsidRDefault="003B7E70" w:rsidP="003B7E70">
      <w:pPr>
        <w:rPr>
          <w:rFonts w:ascii="Segoe UI" w:hAnsi="Segoe UI" w:cs="Segoe UI"/>
          <w:sz w:val="24"/>
          <w:szCs w:val="24"/>
        </w:rPr>
      </w:pPr>
    </w:p>
    <w:p w14:paraId="6A244434" w14:textId="77777777" w:rsidR="003B7E70" w:rsidRPr="003B7E70" w:rsidRDefault="003B7E70" w:rsidP="003B7E7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B7E70">
        <w:rPr>
          <w:rFonts w:ascii="Segoe UI" w:hAnsi="Segoe UI" w:cs="Segoe UI"/>
          <w:sz w:val="24"/>
          <w:szCs w:val="24"/>
        </w:rPr>
        <w:t>Create a parameter “Metric” that will allow users to select a metric for analysis from options including sales, profit, and no. of orders (# Orders). Visualizations will dynamically adjust based on the selected metric, with titles and tooltips changing accordingly. For instance, if "sales" is chosen, the visualization will display "Sales by Category."</w:t>
      </w:r>
    </w:p>
    <w:p w14:paraId="625E358C" w14:textId="77777777" w:rsidR="003B7E70" w:rsidRPr="003B7E70" w:rsidRDefault="003B7E70" w:rsidP="003B7E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B7E7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Implement filtering options for year and region, allowing users to further refine their analysis. Include a button to hide/display both filters for improved viewing experience.</w:t>
      </w:r>
    </w:p>
    <w:p w14:paraId="4504562A" w14:textId="77777777" w:rsidR="003B7E70" w:rsidRPr="003B7E70" w:rsidRDefault="003B7E70" w:rsidP="003B7E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B7E7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Ensure that the dashboard consistently displays the top 5 products based on the selected metric, regardless of any filter actions or dropdown selections made by the user.</w:t>
      </w:r>
    </w:p>
    <w:p w14:paraId="526A5ADB" w14:textId="77777777" w:rsidR="003B7E70" w:rsidRPr="003B7E70" w:rsidRDefault="003B7E70" w:rsidP="003B7E70">
      <w:pPr>
        <w:pStyle w:val="ListParagraph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552C55FB" w14:textId="77777777" w:rsidR="003B7E70" w:rsidRPr="003B7E70" w:rsidRDefault="003B7E70" w:rsidP="003B7E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B7E7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Implement a filter action on the category chart to dynamically filter data in the other five charts and KPI cards upon interaction.</w:t>
      </w:r>
      <w:r w:rsidRPr="003B7E70">
        <w:rPr>
          <w:rFonts w:ascii="Segoe UI" w:hAnsi="Segoe UI" w:cs="Segoe UI"/>
          <w:sz w:val="24"/>
          <w:szCs w:val="24"/>
        </w:rPr>
        <w:t xml:space="preserve"> </w:t>
      </w:r>
    </w:p>
    <w:p w14:paraId="20EB5088" w14:textId="77777777" w:rsidR="003B7E70" w:rsidRPr="003B7E70" w:rsidRDefault="003B7E70" w:rsidP="003B7E70">
      <w:pPr>
        <w:pStyle w:val="ListParagrap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E7D3CC8" w14:textId="77777777" w:rsidR="003B7E70" w:rsidRPr="003B7E70" w:rsidRDefault="003B7E70" w:rsidP="003B7E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B7E7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Clicking on the logo should redirect users to the dashboard published on Tableau Public.</w:t>
      </w:r>
    </w:p>
    <w:p w14:paraId="2591BA85" w14:textId="77777777" w:rsidR="003B7E70" w:rsidRPr="003B7E70" w:rsidRDefault="003B7E70" w:rsidP="003B7E70">
      <w:pPr>
        <w:pStyle w:val="ListParagrap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62AD4F84" w14:textId="77777777" w:rsidR="003B7E70" w:rsidRPr="003B7E70" w:rsidRDefault="003B7E70" w:rsidP="003B7E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B7E7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Display Average and Trend Lines where required.</w:t>
      </w:r>
    </w:p>
    <w:p w14:paraId="5502EA80" w14:textId="77777777" w:rsidR="00020488" w:rsidRDefault="00020488"/>
    <w:sectPr w:rsidR="0002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70550"/>
    <w:multiLevelType w:val="hybridMultilevel"/>
    <w:tmpl w:val="0024AA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8144">
    <w:abstractNumId w:val="0"/>
  </w:num>
  <w:num w:numId="2" w16cid:durableId="22167234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70"/>
    <w:rsid w:val="00020488"/>
    <w:rsid w:val="003B7E70"/>
    <w:rsid w:val="006F022D"/>
    <w:rsid w:val="00E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1036"/>
  <w15:chartTrackingRefBased/>
  <w15:docId w15:val="{D787743C-E2A5-4375-BB86-76B5A1D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S</dc:creator>
  <cp:keywords/>
  <dc:description/>
  <cp:lastModifiedBy>Akmal S</cp:lastModifiedBy>
  <cp:revision>1</cp:revision>
  <dcterms:created xsi:type="dcterms:W3CDTF">2025-05-12T06:57:00Z</dcterms:created>
  <dcterms:modified xsi:type="dcterms:W3CDTF">2025-05-12T07:00:00Z</dcterms:modified>
</cp:coreProperties>
</file>