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3D" w:rsidRDefault="009B2B1F">
      <w:pPr>
        <w:spacing w:after="0" w:line="259" w:lineRule="auto"/>
        <w:ind w:left="-5"/>
      </w:pPr>
      <w:bookmarkStart w:id="0" w:name="_GoBack"/>
      <w:bookmarkEnd w:id="0"/>
      <w:r>
        <w:rPr>
          <w:color w:val="2F5496"/>
          <w:sz w:val="36"/>
        </w:rPr>
        <w:t xml:space="preserve">Тема </w:t>
      </w:r>
    </w:p>
    <w:p w:rsidR="0013753D" w:rsidRDefault="009B2B1F">
      <w:pPr>
        <w:spacing w:after="403"/>
        <w:ind w:left="-5"/>
      </w:pPr>
      <w:r>
        <w:t xml:space="preserve">Перевантаження функцій і операторів, дружні функції, статичні члени класу. </w:t>
      </w:r>
    </w:p>
    <w:p w:rsidR="0013753D" w:rsidRDefault="009B2B1F">
      <w:pPr>
        <w:pStyle w:val="Heading1"/>
        <w:ind w:left="-5"/>
      </w:pPr>
      <w:r>
        <w:t xml:space="preserve">Мета </w:t>
      </w:r>
    </w:p>
    <w:p w:rsidR="0013753D" w:rsidRDefault="009B2B1F">
      <w:pPr>
        <w:spacing w:after="402"/>
        <w:ind w:left="-5"/>
      </w:pPr>
      <w:r>
        <w:t xml:space="preserve">Навчитися використовувати механізм перевантаження функцій та операторів. Навчитися створювати та використовувати дружні функції. Ознайомитися зі статичними полями і методами та навчитися їх використовувати. </w:t>
      </w:r>
    </w:p>
    <w:p w:rsidR="0013753D" w:rsidRDefault="009B2B1F">
      <w:pPr>
        <w:pStyle w:val="Heading1"/>
        <w:ind w:left="-5"/>
      </w:pPr>
      <w:r>
        <w:t xml:space="preserve">Теоретичні відомості </w:t>
      </w:r>
    </w:p>
    <w:p w:rsidR="0013753D" w:rsidRDefault="009B2B1F">
      <w:pPr>
        <w:pStyle w:val="Heading2"/>
        <w:ind w:left="-5"/>
      </w:pPr>
      <w:r>
        <w:t xml:space="preserve">Перевизначення операторів </w:t>
      </w:r>
    </w:p>
    <w:p w:rsidR="0013753D" w:rsidRDefault="009B2B1F">
      <w:pPr>
        <w:spacing w:after="189"/>
        <w:ind w:left="-5"/>
      </w:pPr>
      <w:r>
        <w:t>С++ підтримує спеціальні засоби, які дозволяють перевизначити вже існуючі оператори. Наприклад, для оператора + можна ввести своє власне визначення, яке реалізує операцію додавання для об’єктів певного класу. Фактично перевизначення для операцій існує і в</w:t>
      </w:r>
      <w:r>
        <w:t xml:space="preserve"> мові С. Так, операція + може використовувати як об’єкти типу int, так і об’єкти типу float. С++ розширює цю ідею. </w:t>
      </w:r>
    </w:p>
    <w:p w:rsidR="0013753D" w:rsidRDefault="009B2B1F">
      <w:pPr>
        <w:spacing w:after="190"/>
        <w:ind w:left="-5"/>
      </w:pPr>
      <w:r>
        <w:t>Для визначення оператора використовується функція, що вводиться користувачем. Тип функції визначається іменем класу, далі записується  ключо</w:t>
      </w:r>
      <w:r>
        <w:t xml:space="preserve">ве слово operator, за яким слідує назва оператора, в круглих дужках дається перелік параметрів, серед яких хоча б один типу клас. </w:t>
      </w:r>
    </w:p>
    <w:p w:rsidR="0013753D" w:rsidRDefault="009B2B1F">
      <w:pPr>
        <w:ind w:left="-5"/>
      </w:pPr>
      <w:r>
        <w:t xml:space="preserve">Наприклад, визначимо оператор + для класу complex комплексних чисел. </w:t>
      </w:r>
    </w:p>
    <w:tbl>
      <w:tblPr>
        <w:tblStyle w:val="TableGrid"/>
        <w:tblW w:w="10459" w:type="dxa"/>
        <w:tblInd w:w="5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13753D">
        <w:trPr>
          <w:trHeight w:val="5622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class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complex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spacing w:after="10" w:line="241" w:lineRule="auto"/>
              <w:ind w:left="0" w:right="5417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double</w:t>
            </w:r>
            <w:r>
              <w:rPr>
                <w:rFonts w:ascii="Calibri" w:eastAsia="Calibri" w:hAnsi="Calibri" w:cs="Calibri"/>
                <w:sz w:val="19"/>
              </w:rPr>
              <w:t xml:space="preserve"> real, imag;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дійсна та уяв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на частини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public</w:t>
            </w:r>
            <w:r>
              <w:rPr>
                <w:rFonts w:ascii="Calibri" w:eastAsia="Calibri" w:hAnsi="Calibri" w:cs="Calibri"/>
                <w:sz w:val="19"/>
              </w:rPr>
              <w:t xml:space="preserve">: </w:t>
            </w:r>
          </w:p>
          <w:p w:rsidR="0013753D" w:rsidRDefault="009B2B1F">
            <w:pPr>
              <w:tabs>
                <w:tab w:val="center" w:pos="1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конструктор з ініціалізацією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tabs>
                <w:tab w:val="center" w:pos="24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>complex(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double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r</w:t>
            </w:r>
            <w:r>
              <w:rPr>
                <w:rFonts w:ascii="Calibri" w:eastAsia="Calibri" w:hAnsi="Calibri" w:cs="Calibri"/>
                <w:sz w:val="19"/>
              </w:rPr>
              <w:t xml:space="preserve">,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double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i</w:t>
            </w:r>
            <w:r>
              <w:rPr>
                <w:rFonts w:ascii="Calibri" w:eastAsia="Calibri" w:hAnsi="Calibri" w:cs="Calibri"/>
                <w:sz w:val="19"/>
              </w:rPr>
              <w:t>): real(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r</w:t>
            </w:r>
            <w:r>
              <w:rPr>
                <w:rFonts w:ascii="Calibri" w:eastAsia="Calibri" w:hAnsi="Calibri" w:cs="Calibri"/>
                <w:sz w:val="19"/>
              </w:rPr>
              <w:t>), imag(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i</w:t>
            </w:r>
            <w:r>
              <w:rPr>
                <w:rFonts w:ascii="Calibri" w:eastAsia="Calibri" w:hAnsi="Calibri" w:cs="Calibri"/>
                <w:sz w:val="19"/>
              </w:rPr>
              <w:t xml:space="preserve">) {}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 </w:t>
            </w:r>
          </w:p>
          <w:p w:rsidR="0013753D" w:rsidRDefault="009B2B1F">
            <w:pPr>
              <w:tabs>
                <w:tab w:val="center" w:pos="33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перевизначена функція додавання викликається автоматично,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4" w:lineRule="auto"/>
              <w:ind w:left="0" w:right="5231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 коли додаються два об'єкти типу complex</w:t>
            </w:r>
            <w:r>
              <w:rPr>
                <w:rFonts w:ascii="Calibri" w:eastAsia="Calibri" w:hAnsi="Calibri" w:cs="Calibri"/>
                <w:sz w:val="19"/>
              </w:rPr>
              <w:t xml:space="preserve"> 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complex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8080"/>
                <w:sz w:val="19"/>
              </w:rPr>
              <w:t>operator+</w:t>
            </w:r>
            <w:r>
              <w:rPr>
                <w:rFonts w:ascii="Calibri" w:eastAsia="Calibri" w:hAnsi="Calibri" w:cs="Calibri"/>
                <w:sz w:val="19"/>
              </w:rPr>
              <w:t>(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const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complex</w:t>
            </w:r>
            <w:r>
              <w:rPr>
                <w:rFonts w:ascii="Calibri" w:eastAsia="Calibri" w:hAnsi="Calibri" w:cs="Calibri"/>
                <w:sz w:val="19"/>
              </w:rPr>
              <w:t xml:space="preserve"> &amp;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right</w:t>
            </w:r>
            <w:r>
              <w:rPr>
                <w:rFonts w:ascii="Calibri" w:eastAsia="Calibri" w:hAnsi="Calibri" w:cs="Calibri"/>
                <w:sz w:val="19"/>
              </w:rPr>
              <w:t xml:space="preserve">) </w:t>
            </w:r>
          </w:p>
          <w:p w:rsidR="0013753D" w:rsidRDefault="009B2B1F">
            <w:pPr>
              <w:tabs>
                <w:tab w:val="center" w:pos="7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{ </w:t>
            </w:r>
          </w:p>
          <w:p w:rsidR="0013753D" w:rsidRDefault="009B2B1F">
            <w:pPr>
              <w:tabs>
                <w:tab w:val="center" w:pos="708"/>
                <w:tab w:val="center" w:pos="3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return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complex</w:t>
            </w:r>
            <w:r>
              <w:rPr>
                <w:rFonts w:ascii="Calibri" w:eastAsia="Calibri" w:hAnsi="Calibri" w:cs="Calibri"/>
                <w:sz w:val="19"/>
              </w:rPr>
              <w:t xml:space="preserve">(real +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right</w:t>
            </w:r>
            <w:r>
              <w:rPr>
                <w:rFonts w:ascii="Calibri" w:eastAsia="Calibri" w:hAnsi="Calibri" w:cs="Calibri"/>
                <w:sz w:val="19"/>
              </w:rPr>
              <w:t xml:space="preserve">.real, imag +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right</w:t>
            </w:r>
            <w:r>
              <w:rPr>
                <w:rFonts w:ascii="Calibri" w:eastAsia="Calibri" w:hAnsi="Calibri" w:cs="Calibri"/>
                <w:sz w:val="19"/>
              </w:rPr>
              <w:t xml:space="preserve">.imag); </w:t>
            </w:r>
          </w:p>
          <w:p w:rsidR="0013753D" w:rsidRDefault="009B2B1F">
            <w:pPr>
              <w:tabs>
                <w:tab w:val="center" w:pos="7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}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main()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tabs>
                <w:tab w:val="center" w:pos="29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complex</w:t>
            </w:r>
            <w:r>
              <w:rPr>
                <w:rFonts w:ascii="Calibri" w:eastAsia="Calibri" w:hAnsi="Calibri" w:cs="Calibri"/>
                <w:sz w:val="19"/>
              </w:rPr>
              <w:t xml:space="preserve"> c1(0, 1), c2(1, 0);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об'єкти типу клас complex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tabs>
                <w:tab w:val="center" w:pos="1526"/>
                <w:tab w:val="center" w:pos="2832"/>
                <w:tab w:val="center" w:pos="43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complex</w:t>
            </w:r>
            <w:r>
              <w:rPr>
                <w:rFonts w:ascii="Calibri" w:eastAsia="Calibri" w:hAnsi="Calibri" w:cs="Calibri"/>
                <w:sz w:val="19"/>
              </w:rPr>
              <w:t xml:space="preserve"> c3 = c1 </w:t>
            </w:r>
            <w:r>
              <w:rPr>
                <w:rFonts w:ascii="Calibri" w:eastAsia="Calibri" w:hAnsi="Calibri" w:cs="Calibri"/>
                <w:color w:val="008080"/>
                <w:sz w:val="19"/>
              </w:rPr>
              <w:t>+</w:t>
            </w:r>
            <w:r>
              <w:rPr>
                <w:rFonts w:ascii="Calibri" w:eastAsia="Calibri" w:hAnsi="Calibri" w:cs="Calibri"/>
                <w:sz w:val="19"/>
              </w:rPr>
              <w:t xml:space="preserve"> c2;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скорочений запис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2" w:lineRule="auto"/>
              <w:ind w:left="0" w:right="2441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c3 </w:t>
            </w:r>
            <w:r>
              <w:rPr>
                <w:rFonts w:ascii="Calibri" w:eastAsia="Calibri" w:hAnsi="Calibri" w:cs="Calibri"/>
                <w:color w:val="008080"/>
                <w:sz w:val="19"/>
              </w:rPr>
              <w:t>=</w:t>
            </w:r>
            <w:r>
              <w:rPr>
                <w:rFonts w:ascii="Calibri" w:eastAsia="Calibri" w:hAnsi="Calibri" w:cs="Calibri"/>
                <w:sz w:val="19"/>
              </w:rPr>
              <w:t xml:space="preserve"> c1.</w:t>
            </w:r>
            <w:r>
              <w:rPr>
                <w:rFonts w:ascii="Calibri" w:eastAsia="Calibri" w:hAnsi="Calibri" w:cs="Calibri"/>
                <w:color w:val="008080"/>
                <w:sz w:val="19"/>
              </w:rPr>
              <w:t>operator+</w:t>
            </w:r>
            <w:r>
              <w:rPr>
                <w:rFonts w:ascii="Calibri" w:eastAsia="Calibri" w:hAnsi="Calibri" w:cs="Calibri"/>
                <w:sz w:val="19"/>
              </w:rPr>
              <w:t xml:space="preserve">(c2);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явний виклик функції. Результат однаковий</w:t>
            </w:r>
            <w:r>
              <w:rPr>
                <w:rFonts w:ascii="Calibri" w:eastAsia="Calibri" w:hAnsi="Calibri" w:cs="Calibri"/>
                <w:sz w:val="19"/>
              </w:rPr>
              <w:t xml:space="preserve"> 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return</w:t>
            </w:r>
            <w:r>
              <w:rPr>
                <w:rFonts w:ascii="Calibri" w:eastAsia="Calibri" w:hAnsi="Calibri" w:cs="Calibri"/>
                <w:sz w:val="19"/>
              </w:rPr>
              <w:t xml:space="preserve"> 0; </w:t>
            </w:r>
          </w:p>
          <w:p w:rsidR="0013753D" w:rsidRDefault="009B2B1F">
            <w:pPr>
              <w:spacing w:after="24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753D" w:rsidRDefault="009B2B1F">
      <w:pPr>
        <w:spacing w:after="190"/>
        <w:ind w:left="-5"/>
      </w:pPr>
      <w:r>
        <w:t xml:space="preserve">Функція operator+ повертає результат типу complex та має параметр типу complex. Функції-операції мають бути нестатичними функціями-членами класу або функціями поза межами класу та </w:t>
      </w:r>
      <w:r>
        <w:t xml:space="preserve">мати мінімум один аргумент типу класу, посилання на клас, перелічення (enumeration) чи посилання на перелічення. </w:t>
      </w:r>
    </w:p>
    <w:p w:rsidR="0013753D" w:rsidRDefault="009B2B1F">
      <w:pPr>
        <w:spacing w:after="238"/>
        <w:ind w:left="-5"/>
      </w:pPr>
      <w:r>
        <w:t xml:space="preserve">За виключенням операції присвоєння всі перевизначені оператори наслідуються. </w:t>
      </w:r>
    </w:p>
    <w:p w:rsidR="0013753D" w:rsidRDefault="009B2B1F">
      <w:pPr>
        <w:pStyle w:val="Heading2"/>
        <w:ind w:left="-5"/>
      </w:pPr>
      <w:r>
        <w:lastRenderedPageBreak/>
        <w:t xml:space="preserve">Дружні функції </w:t>
      </w:r>
    </w:p>
    <w:p w:rsidR="0013753D" w:rsidRDefault="009B2B1F">
      <w:pPr>
        <w:spacing w:after="48"/>
        <w:ind w:left="-5"/>
      </w:pPr>
      <w:r>
        <w:t>Дружньою функцією класу називається функція, яка сама не є членом класу, але має повні права на доступ до закритих та захищених елементів класу. Оскільки така функція не є членом класу, то вона не може бути вибрана з допомогою операторів (.) та (-&gt;). Дружн</w:t>
      </w:r>
      <w:r>
        <w:t xml:space="preserve">я функція класу викликається звичайним способом. Для опису дружньої функції використовується ключове слово friend. </w:t>
      </w:r>
    </w:p>
    <w:p w:rsidR="0013753D" w:rsidRDefault="009B2B1F">
      <w:pPr>
        <w:ind w:left="-5"/>
      </w:pPr>
      <w:r>
        <w:t xml:space="preserve">Наприклад, </w:t>
      </w:r>
    </w:p>
    <w:tbl>
      <w:tblPr>
        <w:tblStyle w:val="TableGrid"/>
        <w:tblW w:w="10459" w:type="dxa"/>
        <w:tblInd w:w="5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59"/>
      </w:tblGrid>
      <w:tr w:rsidR="0013753D">
        <w:trPr>
          <w:trHeight w:val="6318"/>
        </w:trPr>
        <w:tc>
          <w:tcPr>
            <w:tcW w:w="10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class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X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tabs>
                <w:tab w:val="center" w:pos="9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i{0};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7" w:line="247" w:lineRule="auto"/>
              <w:ind w:left="0" w:right="6492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оголошення дружньої фукнції</w:t>
            </w:r>
            <w:r>
              <w:rPr>
                <w:rFonts w:ascii="Calibri" w:eastAsia="Calibri" w:hAnsi="Calibri" w:cs="Calibri"/>
                <w:sz w:val="19"/>
              </w:rPr>
              <w:t xml:space="preserve"> 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friend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void</w:t>
            </w:r>
            <w:r>
              <w:rPr>
                <w:rFonts w:ascii="Calibri" w:eastAsia="Calibri" w:hAnsi="Calibri" w:cs="Calibri"/>
                <w:sz w:val="19"/>
              </w:rPr>
              <w:t xml:space="preserve"> friend_func(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X</w:t>
            </w:r>
            <w:r>
              <w:rPr>
                <w:rFonts w:ascii="Calibri" w:eastAsia="Calibri" w:hAnsi="Calibri" w:cs="Calibri"/>
                <w:sz w:val="19"/>
              </w:rPr>
              <w:t xml:space="preserve"> *,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);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public</w:t>
            </w:r>
            <w:r>
              <w:rPr>
                <w:rFonts w:ascii="Calibri" w:eastAsia="Calibri" w:hAnsi="Calibri" w:cs="Calibri"/>
                <w:sz w:val="19"/>
              </w:rPr>
              <w:t xml:space="preserve">: </w:t>
            </w:r>
          </w:p>
          <w:p w:rsidR="0013753D" w:rsidRDefault="009B2B1F">
            <w:pPr>
              <w:tabs>
                <w:tab w:val="center" w:pos="16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void</w:t>
            </w:r>
            <w:r>
              <w:rPr>
                <w:rFonts w:ascii="Calibri" w:eastAsia="Calibri" w:hAnsi="Calibri" w:cs="Calibri"/>
                <w:sz w:val="19"/>
              </w:rPr>
              <w:t xml:space="preserve"> member_func(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a</w:t>
            </w:r>
            <w:r>
              <w:rPr>
                <w:rFonts w:ascii="Calibri" w:eastAsia="Calibri" w:hAnsi="Calibri" w:cs="Calibri"/>
                <w:sz w:val="19"/>
              </w:rPr>
              <w:t xml:space="preserve">) </w:t>
            </w:r>
          </w:p>
          <w:p w:rsidR="0013753D" w:rsidRDefault="009B2B1F">
            <w:pPr>
              <w:tabs>
                <w:tab w:val="center" w:pos="7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{ </w:t>
            </w:r>
          </w:p>
          <w:p w:rsidR="0013753D" w:rsidRDefault="009B2B1F">
            <w:pPr>
              <w:tabs>
                <w:tab w:val="center" w:pos="708"/>
                <w:tab w:val="center" w:pos="15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i =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a</w:t>
            </w:r>
            <w:r>
              <w:rPr>
                <w:rFonts w:ascii="Calibri" w:eastAsia="Calibri" w:hAnsi="Calibri" w:cs="Calibri"/>
                <w:sz w:val="19"/>
              </w:rPr>
              <w:t xml:space="preserve">; </w:t>
            </w:r>
          </w:p>
          <w:p w:rsidR="0013753D" w:rsidRDefault="009B2B1F">
            <w:pPr>
              <w:tabs>
                <w:tab w:val="center" w:pos="7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}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41" w:lineRule="auto"/>
              <w:ind w:left="0" w:right="5268" w:firstLine="0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>// доступ до закритого елемента через вказівник об‘єкту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void</w:t>
            </w:r>
            <w:r>
              <w:rPr>
                <w:rFonts w:ascii="Calibri" w:eastAsia="Calibri" w:hAnsi="Calibri" w:cs="Calibri"/>
                <w:sz w:val="19"/>
              </w:rPr>
              <w:t xml:space="preserve"> friend_func(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X</w:t>
            </w:r>
            <w:r>
              <w:rPr>
                <w:rFonts w:ascii="Calibri" w:eastAsia="Calibri" w:hAnsi="Calibri" w:cs="Calibri"/>
                <w:sz w:val="19"/>
              </w:rPr>
              <w:t xml:space="preserve"> *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px</w:t>
            </w:r>
            <w:r>
              <w:rPr>
                <w:rFonts w:ascii="Calibri" w:eastAsia="Calibri" w:hAnsi="Calibri" w:cs="Calibri"/>
                <w:sz w:val="19"/>
              </w:rPr>
              <w:t xml:space="preserve">,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a</w:t>
            </w:r>
            <w:r>
              <w:rPr>
                <w:rFonts w:ascii="Calibri" w:eastAsia="Calibri" w:hAnsi="Calibri" w:cs="Calibri"/>
                <w:sz w:val="19"/>
              </w:rPr>
              <w:t xml:space="preserve">)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tabs>
                <w:tab w:val="center" w:pos="10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px</w:t>
            </w:r>
            <w:r>
              <w:rPr>
                <w:rFonts w:ascii="Calibri" w:eastAsia="Calibri" w:hAnsi="Calibri" w:cs="Calibri"/>
                <w:sz w:val="19"/>
              </w:rPr>
              <w:t xml:space="preserve">-&gt;i =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a</w:t>
            </w:r>
            <w:r>
              <w:rPr>
                <w:rFonts w:ascii="Calibri" w:eastAsia="Calibri" w:hAnsi="Calibri" w:cs="Calibri"/>
                <w:sz w:val="19"/>
              </w:rPr>
              <w:t xml:space="preserve">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main()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tabs>
                <w:tab w:val="center" w:pos="9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X</w:t>
            </w:r>
            <w:r>
              <w:rPr>
                <w:rFonts w:ascii="Calibri" w:eastAsia="Calibri" w:hAnsi="Calibri" w:cs="Calibri"/>
                <w:sz w:val="19"/>
              </w:rPr>
              <w:t xml:space="preserve"> mm; </w:t>
            </w:r>
          </w:p>
          <w:p w:rsidR="0013753D" w:rsidRDefault="009B2B1F">
            <w:pPr>
              <w:tabs>
                <w:tab w:val="center" w:pos="25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mm.member_func(6);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виклик методу класу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tabs>
                <w:tab w:val="center" w:pos="26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friend_func(&amp;mm, 6);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//виклик дружньої функції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24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13753D" w:rsidRDefault="009B2B1F">
      <w:pPr>
        <w:pStyle w:val="Heading2"/>
        <w:ind w:left="-5"/>
      </w:pPr>
      <w:r>
        <w:t xml:space="preserve">Статичні змінні класу </w:t>
      </w:r>
    </w:p>
    <w:p w:rsidR="0013753D" w:rsidRDefault="009B2B1F">
      <w:pPr>
        <w:spacing w:after="188"/>
        <w:ind w:left="-5"/>
      </w:pPr>
      <w:r>
        <w:t>До тепер вважалось, що дані в кожному об’єкті є власністю саме цього об’єкту та не використовуються іншими об’єктами цього класу. Та іноді приходиться слідкувати за накопиченням даних. Наприклад, необхідно з’ясувати скільки об’єктів даного класу було створ</w:t>
      </w:r>
      <w:r>
        <w:t xml:space="preserve">ено на даний момент та скільки з них існує. Статичні змінні-члени досяжні для всіх екземплярів класу. Це є компроміс між глобальними даними, які досяжні всім елементам програми, та даними, що досяжні тільки об’єктам даного класу. </w:t>
      </w:r>
    </w:p>
    <w:p w:rsidR="0013753D" w:rsidRDefault="009B2B1F">
      <w:pPr>
        <w:ind w:left="-5"/>
      </w:pPr>
      <w:r>
        <w:t>Статична змінні створюєть</w:t>
      </w:r>
      <w:r>
        <w:t>ся в одному екземплярі для всіх об’єктів даного класу. Розглянемо приклад. Об’єкт класу Cat включає статичну змінну-член HowManyCats (скільки котів). Ця змінна нараховує кількість об’єктів класу Cat, що створені під час виконання програми. Для цього статич</w:t>
      </w:r>
      <w:r>
        <w:t xml:space="preserve">на змінна HowManyCats збільшується на 1 при кожному виклику конструктора класу Cat , а при виклику деструктора зменшується на 1. </w:t>
      </w:r>
    </w:p>
    <w:tbl>
      <w:tblPr>
        <w:tblStyle w:val="TableGrid"/>
        <w:tblW w:w="10459" w:type="dxa"/>
        <w:tblInd w:w="5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9642"/>
        <w:gridCol w:w="1"/>
      </w:tblGrid>
      <w:tr w:rsidR="0013753D">
        <w:trPr>
          <w:trHeight w:val="4184"/>
        </w:trPr>
        <w:tc>
          <w:tcPr>
            <w:tcW w:w="104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class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Cat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public</w:t>
            </w:r>
            <w:r>
              <w:rPr>
                <w:rFonts w:ascii="Calibri" w:eastAsia="Calibri" w:hAnsi="Calibri" w:cs="Calibri"/>
                <w:sz w:val="19"/>
              </w:rPr>
              <w:t xml:space="preserve">: </w:t>
            </w:r>
          </w:p>
          <w:p w:rsidR="0013753D" w:rsidRDefault="009B2B1F">
            <w:pPr>
              <w:spacing w:after="0" w:line="254" w:lineRule="auto"/>
              <w:ind w:left="0" w:right="2956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explicit</w:t>
            </w:r>
            <w:r>
              <w:rPr>
                <w:rFonts w:ascii="Calibri" w:eastAsia="Calibri" w:hAnsi="Calibri" w:cs="Calibri"/>
                <w:sz w:val="19"/>
              </w:rPr>
              <w:t xml:space="preserve"> Cat(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unsigned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age</w:t>
            </w:r>
            <w:r>
              <w:rPr>
                <w:rFonts w:ascii="Calibri" w:eastAsia="Calibri" w:hAnsi="Calibri" w:cs="Calibri"/>
                <w:sz w:val="19"/>
              </w:rPr>
              <w:t>): itsAge(</w:t>
            </w:r>
            <w:r>
              <w:rPr>
                <w:rFonts w:ascii="Calibri" w:eastAsia="Calibri" w:hAnsi="Calibri" w:cs="Calibri"/>
                <w:color w:val="808080"/>
                <w:sz w:val="19"/>
              </w:rPr>
              <w:t>age</w:t>
            </w:r>
            <w:r>
              <w:rPr>
                <w:rFonts w:ascii="Calibri" w:eastAsia="Calibri" w:hAnsi="Calibri" w:cs="Calibri"/>
                <w:sz w:val="19"/>
              </w:rPr>
              <w:t xml:space="preserve">) { ++HowManyCats; }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конструктор</w:t>
            </w:r>
            <w:r>
              <w:rPr>
                <w:rFonts w:ascii="Calibri" w:eastAsia="Calibri" w:hAnsi="Calibri" w:cs="Calibri"/>
                <w:sz w:val="19"/>
              </w:rPr>
              <w:t xml:space="preserve"> 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virtual</w:t>
            </w:r>
            <w:r>
              <w:rPr>
                <w:rFonts w:ascii="Calibri" w:eastAsia="Calibri" w:hAnsi="Calibri" w:cs="Calibri"/>
                <w:sz w:val="19"/>
              </w:rPr>
              <w:t xml:space="preserve"> ~Cat() { --Ho</w:t>
            </w:r>
            <w:r>
              <w:rPr>
                <w:rFonts w:ascii="Calibri" w:eastAsia="Calibri" w:hAnsi="Calibri" w:cs="Calibri"/>
                <w:sz w:val="19"/>
              </w:rPr>
              <w:t xml:space="preserve">wManyCats; } 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деструктор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 </w:t>
            </w:r>
          </w:p>
          <w:p w:rsidR="0013753D" w:rsidRDefault="009B2B1F">
            <w:pPr>
              <w:tabs>
                <w:tab w:val="center" w:pos="8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…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line="247" w:lineRule="auto"/>
              <w:ind w:left="0" w:right="6444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оголошення статичної змінної</w:t>
            </w:r>
            <w:r>
              <w:rPr>
                <w:rFonts w:ascii="Calibri" w:eastAsia="Calibri" w:hAnsi="Calibri" w:cs="Calibri"/>
                <w:sz w:val="19"/>
              </w:rPr>
              <w:t xml:space="preserve"> 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static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unsigned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HowManyCats;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private</w:t>
            </w:r>
            <w:r>
              <w:rPr>
                <w:rFonts w:ascii="Calibri" w:eastAsia="Calibri" w:hAnsi="Calibri" w:cs="Calibri"/>
                <w:sz w:val="19"/>
              </w:rPr>
              <w:t xml:space="preserve">: </w:t>
            </w:r>
          </w:p>
          <w:p w:rsidR="0013753D" w:rsidRDefault="009B2B1F">
            <w:pPr>
              <w:tabs>
                <w:tab w:val="center" w:pos="15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unsigned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itsAge;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 xml:space="preserve">// визначення статичної змінної 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unsigned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Cat</w:t>
            </w:r>
            <w:r>
              <w:rPr>
                <w:rFonts w:ascii="Calibri" w:eastAsia="Calibri" w:hAnsi="Calibri" w:cs="Calibri"/>
                <w:sz w:val="19"/>
              </w:rPr>
              <w:t xml:space="preserve">::HowManyCats = 0;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main() </w:t>
            </w:r>
          </w:p>
        </w:tc>
      </w:tr>
      <w:tr w:rsidR="0013753D">
        <w:trPr>
          <w:gridAfter w:val="1"/>
          <w:trHeight w:val="260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24" w:line="259" w:lineRule="auto"/>
              <w:ind w:left="108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 </w:t>
            </w:r>
          </w:p>
          <w:p w:rsidR="0013753D" w:rsidRDefault="009B2B1F">
            <w:pPr>
              <w:spacing w:after="0" w:line="259" w:lineRule="auto"/>
              <w:ind w:left="108" w:firstLine="0"/>
            </w:pPr>
            <w:r>
              <w:t xml:space="preserve"> </w:t>
            </w:r>
          </w:p>
        </w:tc>
        <w:tc>
          <w:tcPr>
            <w:tcW w:w="9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41" w:lineRule="auto"/>
              <w:ind w:left="0" w:right="6778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const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unsigned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MaxCats = 5;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Cat</w:t>
            </w:r>
            <w:r>
              <w:rPr>
                <w:rFonts w:ascii="Calibri" w:eastAsia="Calibri" w:hAnsi="Calibri" w:cs="Calibri"/>
                <w:sz w:val="19"/>
              </w:rPr>
              <w:t xml:space="preserve"> * CatHouse[MaxCats];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FF"/>
                <w:sz w:val="19"/>
              </w:rPr>
              <w:t>for</w:t>
            </w:r>
            <w:r>
              <w:rPr>
                <w:rFonts w:ascii="Calibri" w:eastAsia="Calibri" w:hAnsi="Calibri" w:cs="Calibri"/>
                <w:sz w:val="19"/>
              </w:rPr>
              <w:t xml:space="preserve"> (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unsigned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int</w:t>
            </w:r>
            <w:r>
              <w:rPr>
                <w:rFonts w:ascii="Calibri" w:eastAsia="Calibri" w:hAnsi="Calibri" w:cs="Calibri"/>
                <w:sz w:val="19"/>
              </w:rPr>
              <w:t xml:space="preserve"> i = 0; i &lt; MaxCats; ++i)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{ </w:t>
            </w:r>
          </w:p>
          <w:p w:rsidR="0013753D" w:rsidRDefault="009B2B1F">
            <w:pPr>
              <w:tabs>
                <w:tab w:val="center" w:pos="26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19"/>
              </w:rPr>
              <w:tab/>
              <w:t xml:space="preserve">CatHouse[i] =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new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2B91AF"/>
                <w:sz w:val="19"/>
              </w:rPr>
              <w:t>Cat</w:t>
            </w:r>
            <w:r>
              <w:rPr>
                <w:rFonts w:ascii="Calibri" w:eastAsia="Calibri" w:hAnsi="Calibri" w:cs="Calibri"/>
                <w:sz w:val="19"/>
              </w:rPr>
              <w:t xml:space="preserve">(i); </w:t>
            </w:r>
            <w:r>
              <w:rPr>
                <w:rFonts w:ascii="Calibri" w:eastAsia="Calibri" w:hAnsi="Calibri" w:cs="Calibri"/>
                <w:color w:val="008000"/>
                <w:sz w:val="19"/>
              </w:rPr>
              <w:t>// виклик конструктора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</w:p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19"/>
              </w:rPr>
              <w:t xml:space="preserve">} </w:t>
            </w:r>
          </w:p>
          <w:p w:rsidR="0013753D" w:rsidRDefault="009B2B1F">
            <w:pPr>
              <w:spacing w:after="0" w:line="259" w:lineRule="auto"/>
              <w:ind w:left="0" w:right="8845" w:firstLine="0"/>
            </w:pPr>
            <w:r>
              <w:rPr>
                <w:rFonts w:ascii="Calibri" w:eastAsia="Calibri" w:hAnsi="Calibri" w:cs="Calibri"/>
                <w:color w:val="008000"/>
                <w:sz w:val="19"/>
              </w:rPr>
              <w:t>…</w:t>
            </w:r>
            <w:r>
              <w:rPr>
                <w:rFonts w:ascii="Calibri" w:eastAsia="Calibri" w:hAnsi="Calibri" w:cs="Calibri"/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color w:val="0000FF"/>
                <w:sz w:val="19"/>
              </w:rPr>
              <w:t>return</w:t>
            </w:r>
            <w:r>
              <w:rPr>
                <w:rFonts w:ascii="Calibri" w:eastAsia="Calibri" w:hAnsi="Calibri" w:cs="Calibri"/>
                <w:sz w:val="19"/>
              </w:rPr>
              <w:t xml:space="preserve"> 0; </w:t>
            </w:r>
          </w:p>
        </w:tc>
      </w:tr>
    </w:tbl>
    <w:p w:rsidR="0013753D" w:rsidRDefault="009B2B1F">
      <w:pPr>
        <w:spacing w:after="144"/>
        <w:ind w:left="-5"/>
      </w:pPr>
      <w:r>
        <w:t xml:space="preserve">Статичні змінні необхідно обов’язково визначити поза межами оголошення класу. </w:t>
      </w:r>
      <w:r>
        <w:t xml:space="preserve">Ініціалізувати статичні змінні в межах класу можна лише, якщо вони є константні та інтегрального типу (bool, char, short, int, long, long long, etc). </w:t>
      </w:r>
    </w:p>
    <w:p w:rsidR="0013753D" w:rsidRDefault="009B2B1F">
      <w:pPr>
        <w:spacing w:after="400"/>
        <w:ind w:left="-5"/>
      </w:pPr>
      <w:r>
        <w:t xml:space="preserve">Якщо необхідно обмежити доступ до статичних змінних, то оголошуйте їх закритими або захищеними. </w:t>
      </w:r>
    </w:p>
    <w:p w:rsidR="0013753D" w:rsidRDefault="009B2B1F">
      <w:pPr>
        <w:pStyle w:val="Heading1"/>
        <w:ind w:left="-5"/>
      </w:pPr>
      <w:r>
        <w:t>Завдання</w:t>
      </w:r>
      <w:r>
        <w:t xml:space="preserve"> </w:t>
      </w:r>
    </w:p>
    <w:p w:rsidR="0013753D" w:rsidRDefault="009B2B1F">
      <w:pPr>
        <w:spacing w:line="396" w:lineRule="auto"/>
        <w:ind w:left="345" w:right="2373" w:hanging="360"/>
      </w:pPr>
      <w:r>
        <w:t xml:space="preserve">На основі класу з попередньої лабораторної: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Перевантажити як мінімум три функції-члени з попереднього завдання. </w:t>
      </w:r>
    </w:p>
    <w:p w:rsidR="0013753D" w:rsidRDefault="009B2B1F">
      <w:pPr>
        <w:numPr>
          <w:ilvl w:val="0"/>
          <w:numId w:val="1"/>
        </w:numPr>
        <w:ind w:hanging="360"/>
      </w:pPr>
      <w:r>
        <w:t xml:space="preserve">Перевантажити оператори згідно з варіантом. </w:t>
      </w:r>
    </w:p>
    <w:p w:rsidR="0013753D" w:rsidRDefault="009B2B1F">
      <w:pPr>
        <w:numPr>
          <w:ilvl w:val="0"/>
          <w:numId w:val="1"/>
        </w:numPr>
        <w:ind w:hanging="360"/>
      </w:pPr>
      <w:r>
        <w:t xml:space="preserve">Створити дружні функції згідно з варіантом. </w:t>
      </w:r>
    </w:p>
    <w:p w:rsidR="0013753D" w:rsidRDefault="009B2B1F">
      <w:pPr>
        <w:numPr>
          <w:ilvl w:val="0"/>
          <w:numId w:val="1"/>
        </w:numPr>
        <w:ind w:hanging="360"/>
      </w:pPr>
      <w:r>
        <w:t xml:space="preserve">Створити статичні поля та статичні методи згідно </w:t>
      </w:r>
      <w:r>
        <w:t xml:space="preserve">з варіантом. </w:t>
      </w:r>
    </w:p>
    <w:p w:rsidR="0013753D" w:rsidRDefault="009B2B1F">
      <w:pPr>
        <w:numPr>
          <w:ilvl w:val="0"/>
          <w:numId w:val="1"/>
        </w:numPr>
        <w:spacing w:after="43"/>
        <w:ind w:hanging="360"/>
      </w:pPr>
      <w:r>
        <w:t xml:space="preserve">Створити статичне поле, в якому б містилась інформація про кількість створених об’єктів, а також статичні функції для роботи з цим полем. </w:t>
      </w:r>
    </w:p>
    <w:p w:rsidR="0013753D" w:rsidRDefault="009B2B1F">
      <w:pPr>
        <w:numPr>
          <w:ilvl w:val="0"/>
          <w:numId w:val="1"/>
        </w:numPr>
        <w:ind w:hanging="360"/>
      </w:pPr>
      <w:r>
        <w:t xml:space="preserve">Продемонструвати можливості класу написавши для нього модульні тести для Google Test. </w:t>
      </w:r>
    </w:p>
    <w:p w:rsidR="0013753D" w:rsidRDefault="009B2B1F">
      <w:pPr>
        <w:numPr>
          <w:ilvl w:val="0"/>
          <w:numId w:val="1"/>
        </w:numPr>
        <w:ind w:hanging="360"/>
      </w:pPr>
      <w:r>
        <w:t>Оформити звіт до</w:t>
      </w:r>
      <w:r>
        <w:t xml:space="preserve"> лабораторної роботи. Звіт повинен містити: </w:t>
      </w:r>
    </w:p>
    <w:p w:rsidR="0013753D" w:rsidRDefault="009B2B1F">
      <w:pPr>
        <w:numPr>
          <w:ilvl w:val="1"/>
          <w:numId w:val="1"/>
        </w:numPr>
        <w:spacing w:after="0" w:line="315" w:lineRule="auto"/>
        <w:ind w:right="2713" w:firstLine="0"/>
      </w:pPr>
      <w:r>
        <w:t xml:space="preserve">Тему, мету та теоретичні відомості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Індивідуальне завдання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Код класу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Код тестів </w:t>
      </w:r>
    </w:p>
    <w:p w:rsidR="0013753D" w:rsidRDefault="009B2B1F">
      <w:pPr>
        <w:numPr>
          <w:ilvl w:val="1"/>
          <w:numId w:val="1"/>
        </w:numPr>
        <w:spacing w:after="258"/>
        <w:ind w:right="2713" w:firstLine="0"/>
      </w:pPr>
      <w:r>
        <w:t xml:space="preserve">Результат виконання тестів </w:t>
      </w:r>
    </w:p>
    <w:p w:rsidR="0013753D" w:rsidRDefault="009B2B1F">
      <w:pPr>
        <w:pStyle w:val="Heading2"/>
        <w:ind w:left="-5"/>
      </w:pPr>
      <w:r>
        <w:t xml:space="preserve">Варіанти завдань 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13753D">
        <w:trPr>
          <w:trHeight w:val="28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Варіант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Завдання </w:t>
            </w:r>
          </w:p>
        </w:tc>
      </w:tr>
      <w:tr w:rsidR="0013753D">
        <w:trPr>
          <w:trHeight w:val="377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 СFraction– звичайний дріб.  </w:t>
            </w:r>
          </w:p>
          <w:p w:rsidR="0013753D" w:rsidRDefault="009B2B1F">
            <w:pPr>
              <w:spacing w:after="3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Віднімання (-)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Множення (*)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Ділення (/)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Обертання дробу (!).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Введення дробу з потоку вводу (&lt;&lt;)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Виведення дробу в потік виводу (&gt;&gt;) 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2"/>
              </w:numPr>
              <w:spacing w:after="0" w:line="259" w:lineRule="auto"/>
              <w:ind w:firstLine="0"/>
            </w:pPr>
            <w:r>
              <w:t xml:space="preserve">Менше (&lt;)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Рівне (==). </w:t>
            </w:r>
          </w:p>
        </w:tc>
      </w:tr>
      <w:tr w:rsidR="0013753D">
        <w:trPr>
          <w:trHeight w:val="114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1" w:line="259" w:lineRule="auto"/>
              <w:ind w:left="0" w:firstLine="0"/>
            </w:pPr>
            <w:r>
              <w:t xml:space="preserve">Клас СComplex – комплексне число. </w:t>
            </w:r>
          </w:p>
          <w:p w:rsidR="0013753D" w:rsidRDefault="009B2B1F">
            <w:pPr>
              <w:spacing w:after="3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Віднімання (-) </w:t>
            </w:r>
          </w:p>
        </w:tc>
      </w:tr>
    </w:tbl>
    <w:p w:rsidR="0013753D" w:rsidRDefault="0013753D">
      <w:pPr>
        <w:spacing w:after="0" w:line="259" w:lineRule="auto"/>
        <w:ind w:left="-720" w:right="1" w:firstLine="0"/>
      </w:pP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13753D">
        <w:trPr>
          <w:trHeight w:val="233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13753D">
            <w:pPr>
              <w:spacing w:after="160" w:line="259" w:lineRule="auto"/>
              <w:ind w:left="0" w:firstLine="0"/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Множення (*) </w:t>
            </w:r>
          </w:p>
          <w:p w:rsidR="0013753D" w:rsidRDefault="009B2B1F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Піднесення до n-го степеня (^) </w:t>
            </w:r>
          </w:p>
          <w:p w:rsidR="0013753D" w:rsidRDefault="009B2B1F">
            <w:pPr>
              <w:spacing w:after="41" w:line="259" w:lineRule="auto"/>
              <w:ind w:left="0" w:firstLine="0"/>
            </w:pP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4"/>
              </w:numPr>
              <w:spacing w:after="1" w:line="259" w:lineRule="auto"/>
              <w:ind w:firstLine="0"/>
            </w:pPr>
            <w:r>
              <w:t xml:space="preserve">Введення числа </w:t>
            </w:r>
            <w:r>
              <w:t xml:space="preserve">з потоку вводу (&lt;&lt;) </w:t>
            </w:r>
          </w:p>
          <w:p w:rsidR="0013753D" w:rsidRDefault="009B2B1F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Виведення числа в потік виводу (&gt;&gt;) </w:t>
            </w:r>
          </w:p>
          <w:p w:rsidR="0013753D" w:rsidRDefault="009B2B1F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4"/>
              </w:numPr>
              <w:spacing w:after="0" w:line="259" w:lineRule="auto"/>
              <w:ind w:firstLine="0"/>
            </w:pPr>
            <w:r>
              <w:t xml:space="preserve">Менше (&lt;)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Рівне (==). </w:t>
            </w:r>
          </w:p>
        </w:tc>
      </w:tr>
      <w:tr w:rsidR="0013753D">
        <w:trPr>
          <w:trHeight w:val="289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 CBigNumber – велике ціле число (розміром 128 біти – як два long long числа). </w:t>
            </w:r>
          </w:p>
          <w:p w:rsidR="0013753D" w:rsidRDefault="009B2B1F">
            <w:pPr>
              <w:spacing w:after="3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Віднімання (-)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Введення числа з потоку вводу (&lt;&lt;) </w:t>
            </w:r>
          </w:p>
          <w:p w:rsidR="0013753D" w:rsidRDefault="009B2B1F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Виведення числа в потік виводу (&gt;&gt;) </w:t>
            </w:r>
          </w:p>
          <w:p w:rsidR="0013753D" w:rsidRDefault="009B2B1F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5"/>
              </w:numPr>
              <w:spacing w:after="0" w:line="259" w:lineRule="auto"/>
              <w:ind w:firstLine="0"/>
            </w:pPr>
            <w:r>
              <w:t xml:space="preserve">Менше (&lt;)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Рівне (==). </w:t>
            </w:r>
          </w:p>
        </w:tc>
      </w:tr>
      <w:tr w:rsidR="0013753D">
        <w:trPr>
          <w:trHeight w:val="432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1" w:line="278" w:lineRule="auto"/>
              <w:ind w:left="0" w:firstLine="0"/>
            </w:pPr>
            <w:r>
              <w:t xml:space="preserve">Клас CFixedPointNumber – число із фіксованою крапкою з точністю до сотих (після крапки). </w:t>
            </w:r>
            <w:r>
              <w:t xml:space="preserve">Використати ціле цисло та сприймати розряди одиниць та десятків як такі, що після крапки. </w:t>
            </w:r>
          </w:p>
          <w:p w:rsidR="0013753D" w:rsidRDefault="009B2B1F">
            <w:pPr>
              <w:spacing w:after="3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Віднімання (-)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Множення (*)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Ділення (/)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Приведення до типу double (operator double()) </w:t>
            </w:r>
          </w:p>
          <w:p w:rsidR="0013753D" w:rsidRDefault="009B2B1F">
            <w:pPr>
              <w:spacing w:after="41" w:line="259" w:lineRule="auto"/>
              <w:ind w:left="0" w:firstLine="0"/>
            </w:pP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Введення числа з потоку вводу (&lt;&lt;)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Виведення числа в потік виводу (&gt;&gt;)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6"/>
              </w:numPr>
              <w:spacing w:after="0" w:line="259" w:lineRule="auto"/>
              <w:ind w:firstLine="0"/>
            </w:pPr>
            <w:r>
              <w:t xml:space="preserve">Менше (&lt;)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Рівне (==). </w:t>
            </w:r>
          </w:p>
        </w:tc>
      </w:tr>
      <w:tr w:rsidR="0013753D">
        <w:trPr>
          <w:trHeight w:val="260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Класс CPoint – точка в просторі </w:t>
            </w:r>
          </w:p>
          <w:p w:rsidR="0013753D" w:rsidRDefault="009B2B1F">
            <w:pPr>
              <w:spacing w:after="38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Зсув у просторі на задані значення координат (+=) </w:t>
            </w:r>
          </w:p>
          <w:p w:rsidR="0013753D" w:rsidRDefault="009B2B1F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Збільшення всіх координат в певну кількість разів (*) </w:t>
            </w:r>
          </w:p>
          <w:p w:rsidR="0013753D" w:rsidRDefault="009B2B1F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Відстань до іншої точки (-)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7"/>
              </w:numPr>
              <w:spacing w:after="0" w:line="258" w:lineRule="auto"/>
              <w:ind w:firstLine="0"/>
            </w:pPr>
            <w:r>
              <w:t xml:space="preserve">Введення числа з потоку вводу (&lt;&lt;)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Виведення числа в потік виводу (&gt;&gt;) </w:t>
            </w:r>
          </w:p>
          <w:p w:rsidR="0013753D" w:rsidRDefault="009B2B1F">
            <w:pPr>
              <w:numPr>
                <w:ilvl w:val="0"/>
                <w:numId w:val="7"/>
              </w:numPr>
              <w:spacing w:after="0" w:line="259" w:lineRule="auto"/>
              <w:ind w:firstLine="0"/>
            </w:pPr>
            <w:r>
              <w:t xml:space="preserve">Рівне (==). </w:t>
            </w:r>
          </w:p>
        </w:tc>
      </w:tr>
      <w:tr w:rsidR="0013753D">
        <w:trPr>
          <w:trHeight w:val="318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6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2" w:line="259" w:lineRule="auto"/>
              <w:ind w:left="0" w:firstLine="0"/>
            </w:pPr>
            <w:r>
              <w:t xml:space="preserve">Клас CVector – вектор в просторі.  </w:t>
            </w:r>
          </w:p>
          <w:p w:rsidR="0013753D" w:rsidRDefault="009B2B1F">
            <w:pPr>
              <w:spacing w:after="30" w:line="259" w:lineRule="auto"/>
              <w:ind w:left="0" w:firstLine="0"/>
            </w:pPr>
            <w:r>
              <w:t xml:space="preserve">Перевантажити операції, як функції члени: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Віднімання (-)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Скалярний добуток (*)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Векторний добуток (%) </w:t>
            </w:r>
          </w:p>
          <w:p w:rsidR="0013753D" w:rsidRDefault="009B2B1F">
            <w:pPr>
              <w:spacing w:after="41" w:line="259" w:lineRule="auto"/>
              <w:ind w:left="0" w:firstLine="0"/>
            </w:pPr>
            <w:r>
              <w:t xml:space="preserve">Перевантажити операції, як дружні-функції: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Добуток вектора на скаляр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Введення дробу з потоку вводу (&lt;&lt;) </w:t>
            </w:r>
          </w:p>
          <w:p w:rsidR="0013753D" w:rsidRDefault="009B2B1F">
            <w:pPr>
              <w:numPr>
                <w:ilvl w:val="0"/>
                <w:numId w:val="8"/>
              </w:numPr>
              <w:spacing w:after="0" w:line="259" w:lineRule="auto"/>
              <w:ind w:firstLine="0"/>
            </w:pPr>
            <w:r>
              <w:t xml:space="preserve">Виведення дробу в потік виводу (&gt;&gt;) 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Більше (&gt;) </w:t>
            </w:r>
          </w:p>
        </w:tc>
      </w:tr>
    </w:tbl>
    <w:p w:rsidR="0013753D" w:rsidRDefault="0013753D">
      <w:pPr>
        <w:spacing w:after="0" w:line="259" w:lineRule="auto"/>
        <w:ind w:left="-720" w:right="1" w:firstLine="0"/>
      </w:pP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13753D">
        <w:trPr>
          <w:trHeight w:val="59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13753D">
            <w:pPr>
              <w:spacing w:after="160" w:line="259" w:lineRule="auto"/>
              <w:ind w:left="0" w:firstLine="0"/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360" w:right="7122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Менше (&lt;) </w:t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Рівне (==). </w:t>
            </w:r>
          </w:p>
        </w:tc>
      </w:tr>
      <w:tr w:rsidR="0013753D">
        <w:trPr>
          <w:trHeight w:val="259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7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 CSphere – куля у просторі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9"/>
              </w:numPr>
              <w:spacing w:after="0" w:line="259" w:lineRule="auto"/>
              <w:ind w:firstLine="360"/>
            </w:pPr>
            <w:r>
              <w:t xml:space="preserve">Перенесення центру кулі на по всіх координатах на задане число (+) </w:t>
            </w:r>
          </w:p>
          <w:p w:rsidR="0013753D" w:rsidRDefault="009B2B1F">
            <w:pPr>
              <w:numPr>
                <w:ilvl w:val="0"/>
                <w:numId w:val="9"/>
              </w:numPr>
              <w:spacing w:after="18" w:line="279" w:lineRule="auto"/>
              <w:ind w:firstLine="360"/>
            </w:pPr>
            <w:r>
              <w:t xml:space="preserve">Збільшення радіусу кулі у задану кількість разів (*) 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9"/>
              </w:numPr>
              <w:spacing w:after="0" w:line="259" w:lineRule="auto"/>
              <w:ind w:firstLine="360"/>
            </w:pPr>
            <w:r>
              <w:t xml:space="preserve">Введення кулі з потоку вводу (&lt;&lt;) </w:t>
            </w:r>
          </w:p>
          <w:p w:rsidR="0013753D" w:rsidRDefault="009B2B1F">
            <w:pPr>
              <w:numPr>
                <w:ilvl w:val="0"/>
                <w:numId w:val="9"/>
              </w:numPr>
              <w:spacing w:after="0" w:line="259" w:lineRule="auto"/>
              <w:ind w:firstLine="360"/>
            </w:pPr>
            <w:r>
              <w:t xml:space="preserve">Виведення кулі в потік виводу (&gt;&gt;)  </w:t>
            </w:r>
          </w:p>
          <w:p w:rsidR="0013753D" w:rsidRDefault="009B2B1F">
            <w:pPr>
              <w:numPr>
                <w:ilvl w:val="0"/>
                <w:numId w:val="9"/>
              </w:numPr>
              <w:spacing w:after="0" w:line="259" w:lineRule="auto"/>
              <w:ind w:firstLine="360"/>
            </w:pPr>
            <w:r>
              <w:t xml:space="preserve">Рівне (==) </w:t>
            </w:r>
          </w:p>
          <w:p w:rsidR="0013753D" w:rsidRDefault="009B2B1F">
            <w:pPr>
              <w:numPr>
                <w:ilvl w:val="0"/>
                <w:numId w:val="9"/>
              </w:numPr>
              <w:spacing w:after="0" w:line="259" w:lineRule="auto"/>
              <w:ind w:firstLine="360"/>
            </w:pPr>
            <w:r>
              <w:t>Нерівн</w:t>
            </w:r>
            <w:r>
              <w:t xml:space="preserve">е (!=) </w:t>
            </w:r>
          </w:p>
        </w:tc>
      </w:tr>
      <w:tr w:rsidR="0013753D">
        <w:trPr>
          <w:trHeight w:val="347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8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 СTriangle – трикутник на площині (задаються довжини трьох сторін).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Збільшення одразу всіх трьох сторін трикутника на константу (+)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Збільшення одразу всіх трьох сторін трикутника у певну кількість разів (*)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Доступ до і-ї сторони трикутника ([])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Приведення трикутника до дійсного типу (повертати його площу). </w:t>
            </w:r>
          </w:p>
          <w:p w:rsidR="0013753D" w:rsidRDefault="009B2B1F">
            <w:pPr>
              <w:spacing w:after="41" w:line="259" w:lineRule="auto"/>
              <w:ind w:left="0" w:firstLine="0"/>
            </w:pPr>
            <w:r>
              <w:t xml:space="preserve">Перевантажити операції, як дружні-функції: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>Введення трикутника з потоку ввод</w:t>
            </w:r>
            <w:r>
              <w:t xml:space="preserve">у (&lt;&lt;)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Виведення трикутника в потік виводу (&gt;&gt;) 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Менше (&lt;) </w:t>
            </w:r>
          </w:p>
          <w:p w:rsidR="0013753D" w:rsidRDefault="009B2B1F">
            <w:pPr>
              <w:numPr>
                <w:ilvl w:val="0"/>
                <w:numId w:val="10"/>
              </w:numPr>
              <w:spacing w:after="0" w:line="259" w:lineRule="auto"/>
              <w:ind w:hanging="360"/>
            </w:pPr>
            <w:r>
              <w:t xml:space="preserve">Рівне (==) </w:t>
            </w:r>
          </w:p>
        </w:tc>
      </w:tr>
      <w:tr w:rsidR="0013753D">
        <w:trPr>
          <w:trHeight w:val="347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9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0" w:line="279" w:lineRule="auto"/>
              <w:ind w:left="0" w:right="28" w:firstLine="0"/>
            </w:pPr>
            <w:r>
              <w:t xml:space="preserve">Клас CRectangle – прямокутник на площині (задаються довжини сторін) 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1" w:line="259" w:lineRule="auto"/>
              <w:ind w:firstLine="360"/>
            </w:pPr>
            <w:r>
              <w:t xml:space="preserve">Збільшення одразу всіх трьох сторін трикутника на константу (+)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Збільшення одразу всіх трьох сторін трикутника у певну кількість разів (*)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Приведення прямокутника до дійсного типу (повертати його площу).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19" w:line="279" w:lineRule="auto"/>
              <w:ind w:firstLine="360"/>
            </w:pPr>
            <w:r>
              <w:t>Обертання прямокутника – зміна сторін (!) Переван</w:t>
            </w:r>
            <w:r>
              <w:t xml:space="preserve">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Введення прямокутника з потоку вводу (&lt;&lt;)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Виведення прямокутника в потік виводу (&gt;&gt;) 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Менше (&lt;) </w:t>
            </w:r>
          </w:p>
          <w:p w:rsidR="0013753D" w:rsidRDefault="009B2B1F">
            <w:pPr>
              <w:numPr>
                <w:ilvl w:val="0"/>
                <w:numId w:val="11"/>
              </w:numPr>
              <w:spacing w:after="0" w:line="259" w:lineRule="auto"/>
              <w:ind w:firstLine="360"/>
            </w:pPr>
            <w:r>
              <w:t xml:space="preserve">Рівне (==) </w:t>
            </w:r>
          </w:p>
        </w:tc>
      </w:tr>
      <w:tr w:rsidR="0013753D">
        <w:trPr>
          <w:trHeight w:val="347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10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 СPolynom2 – лінійний двочлен вигляду (ax+c). </w:t>
            </w:r>
          </w:p>
          <w:p w:rsidR="0013753D" w:rsidRDefault="009B2B1F">
            <w:pPr>
              <w:spacing w:after="4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Віднімання (-)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2" w:line="259" w:lineRule="auto"/>
              <w:ind w:firstLine="360"/>
            </w:pPr>
            <w:r>
              <w:t xml:space="preserve">Знаходження значення виразу для заданого x ( () )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19" w:line="279" w:lineRule="auto"/>
              <w:ind w:firstLine="360"/>
            </w:pPr>
            <w:r>
              <w:t xml:space="preserve">Заміна всіх коефіцієнтів полінома на протилежні за знаком (!) 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Добуток полінома на скаляр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Введення полінома з потоку вводу (&lt;&lt;)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Виведення полінома в потік виводу (&gt;&gt;) 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Доступ до і-го коефіцієнта полінома ( [] ) </w:t>
            </w:r>
          </w:p>
          <w:p w:rsidR="0013753D" w:rsidRDefault="009B2B1F">
            <w:pPr>
              <w:numPr>
                <w:ilvl w:val="0"/>
                <w:numId w:val="12"/>
              </w:numPr>
              <w:spacing w:after="0" w:line="259" w:lineRule="auto"/>
              <w:ind w:firstLine="360"/>
            </w:pPr>
            <w:r>
              <w:t xml:space="preserve">Рівне (==) (при порівнянні порівнювати значення всіх коефіцієнтів). </w:t>
            </w:r>
          </w:p>
        </w:tc>
      </w:tr>
      <w:tr w:rsidR="0013753D">
        <w:trPr>
          <w:trHeight w:val="1736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34" w:line="259" w:lineRule="auto"/>
              <w:ind w:left="0" w:firstLine="0"/>
            </w:pPr>
            <w:r>
              <w:t xml:space="preserve">Клас СPolynom3 – квадратичний </w:t>
            </w:r>
            <w:r>
              <w:t>тричлен (ax</w:t>
            </w:r>
            <w:r>
              <w:rPr>
                <w:vertAlign w:val="superscript"/>
              </w:rPr>
              <w:t>2</w:t>
            </w:r>
            <w:r>
              <w:t xml:space="preserve">+bx+c). </w:t>
            </w:r>
          </w:p>
          <w:p w:rsidR="0013753D" w:rsidRDefault="009B2B1F">
            <w:pPr>
              <w:spacing w:after="4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Віднімання (-) </w:t>
            </w:r>
          </w:p>
          <w:p w:rsidR="0013753D" w:rsidRDefault="009B2B1F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Знаходження значення виразу для заданого x ( () ) </w:t>
            </w:r>
          </w:p>
          <w:p w:rsidR="0013753D" w:rsidRDefault="009B2B1F">
            <w:pPr>
              <w:numPr>
                <w:ilvl w:val="0"/>
                <w:numId w:val="13"/>
              </w:numPr>
              <w:spacing w:after="0" w:line="259" w:lineRule="auto"/>
              <w:ind w:hanging="360"/>
            </w:pPr>
            <w:r>
              <w:t xml:space="preserve">Заміна всіх коефіцієнтів полінома на протилежні за знаком (!)   </w:t>
            </w:r>
          </w:p>
        </w:tc>
      </w:tr>
    </w:tbl>
    <w:p w:rsidR="0013753D" w:rsidRDefault="0013753D">
      <w:pPr>
        <w:spacing w:after="0" w:line="259" w:lineRule="auto"/>
        <w:ind w:left="-720" w:right="1" w:firstLine="0"/>
      </w:pP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13753D">
        <w:trPr>
          <w:trHeight w:val="1752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13753D">
            <w:pPr>
              <w:spacing w:after="160" w:line="259" w:lineRule="auto"/>
              <w:ind w:left="0" w:firstLine="0"/>
            </w:pP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41" w:line="259" w:lineRule="auto"/>
              <w:ind w:left="0" w:firstLine="0"/>
            </w:pPr>
            <w:r>
              <w:t>Перевантажити оператори, як дружні-</w:t>
            </w:r>
            <w:r>
              <w:t xml:space="preserve">функції: </w:t>
            </w:r>
          </w:p>
          <w:p w:rsidR="0013753D" w:rsidRDefault="009B2B1F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Добуток полінома на скаляр </w:t>
            </w:r>
          </w:p>
          <w:p w:rsidR="0013753D" w:rsidRDefault="009B2B1F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Введення полінома з потоку вводу (&lt;&lt;) </w:t>
            </w:r>
          </w:p>
          <w:p w:rsidR="0013753D" w:rsidRDefault="009B2B1F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Виведення полінома в потік виводу (&gt;&gt;)  </w:t>
            </w:r>
          </w:p>
          <w:p w:rsidR="0013753D" w:rsidRDefault="009B2B1F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Доступ до і-го коефіцієнта полінома ( [] ) </w:t>
            </w:r>
          </w:p>
          <w:p w:rsidR="0013753D" w:rsidRDefault="009B2B1F">
            <w:pPr>
              <w:numPr>
                <w:ilvl w:val="0"/>
                <w:numId w:val="14"/>
              </w:numPr>
              <w:spacing w:after="0" w:line="259" w:lineRule="auto"/>
              <w:ind w:hanging="360"/>
            </w:pPr>
            <w:r>
              <w:t xml:space="preserve">Рівне (==) (при порівнянні порівнювати значення всіх коефіцієнтів). </w:t>
            </w:r>
          </w:p>
        </w:tc>
      </w:tr>
      <w:tr w:rsidR="0013753D">
        <w:trPr>
          <w:trHeight w:val="3478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12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40" w:line="259" w:lineRule="auto"/>
              <w:ind w:left="0" w:firstLine="0"/>
            </w:pPr>
            <w:r>
              <w:t>Клас СPolynom4 – куб</w:t>
            </w:r>
            <w:r>
              <w:t>ічний чотиричлен (ax</w:t>
            </w:r>
            <w:r>
              <w:rPr>
                <w:vertAlign w:val="superscript"/>
              </w:rPr>
              <w:t>3</w:t>
            </w:r>
            <w:r>
              <w:t>+bx</w:t>
            </w:r>
            <w:r>
              <w:rPr>
                <w:vertAlign w:val="superscript"/>
              </w:rPr>
              <w:t>2</w:t>
            </w:r>
            <w:r>
              <w:t xml:space="preserve">+cx+d). </w:t>
            </w:r>
          </w:p>
          <w:p w:rsidR="0013753D" w:rsidRDefault="009B2B1F">
            <w:pPr>
              <w:spacing w:after="40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Додавання (+)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Віднімання (-)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1" w:line="259" w:lineRule="auto"/>
              <w:ind w:firstLine="360"/>
            </w:pPr>
            <w:r>
              <w:t xml:space="preserve">Знаходження значення виразу для заданого x ( () )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19" w:line="279" w:lineRule="auto"/>
              <w:ind w:firstLine="360"/>
            </w:pPr>
            <w:r>
              <w:t>Заміна всіх коефіцієнтів полінома на протилежні за знаком (!) Перевантажити оператори, як дружні</w:t>
            </w:r>
            <w:r>
              <w:t xml:space="preserve">-функції: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Добуток полінома на скаляр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Введення полінома з потоку вводу (&lt;&lt;)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Виведення полінома в потік виводу (&gt;&gt;) 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Доступ до і-го коефіцієнта полінома ( [] ) </w:t>
            </w:r>
          </w:p>
          <w:p w:rsidR="0013753D" w:rsidRDefault="009B2B1F">
            <w:pPr>
              <w:numPr>
                <w:ilvl w:val="0"/>
                <w:numId w:val="15"/>
              </w:numPr>
              <w:spacing w:after="0" w:line="259" w:lineRule="auto"/>
              <w:ind w:firstLine="360"/>
            </w:pPr>
            <w:r>
              <w:t xml:space="preserve">Рівне (==) (при порівнянні порівнювати значення всіх коефіцієнтів). </w:t>
            </w:r>
          </w:p>
        </w:tc>
      </w:tr>
      <w:tr w:rsidR="0013753D">
        <w:trPr>
          <w:trHeight w:val="2890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23" w:line="259" w:lineRule="auto"/>
              <w:ind w:left="0" w:firstLine="0"/>
            </w:pPr>
            <w:r>
              <w:t xml:space="preserve">Клас CBitField – </w:t>
            </w:r>
            <w:r>
              <w:t xml:space="preserve">бітове поле (для 32 бітів). </w:t>
            </w:r>
          </w:p>
          <w:p w:rsidR="0013753D" w:rsidRDefault="009B2B1F">
            <w:pPr>
              <w:spacing w:after="32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Побітове І (&amp;)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Побітове АБО (|)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Побітове Виключне АБО (^)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Введення бітового поля з потоку вводу (&lt;&lt;)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>Виведення бітового поля в потік в</w:t>
            </w:r>
            <w:r>
              <w:t xml:space="preserve">иводу (&gt;&gt;) 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Доступ до і-го біта ( [] ) </w:t>
            </w:r>
          </w:p>
          <w:p w:rsidR="0013753D" w:rsidRDefault="009B2B1F">
            <w:pPr>
              <w:numPr>
                <w:ilvl w:val="0"/>
                <w:numId w:val="16"/>
              </w:numPr>
              <w:spacing w:after="0" w:line="259" w:lineRule="auto"/>
              <w:ind w:hanging="360"/>
            </w:pPr>
            <w:r>
              <w:t xml:space="preserve">Рівне (==) (при порівнянні порівнювати значення всіх бітів) </w:t>
            </w:r>
          </w:p>
        </w:tc>
      </w:tr>
      <w:tr w:rsidR="0013753D">
        <w:trPr>
          <w:trHeight w:val="4047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14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78" w:lineRule="auto"/>
              <w:ind w:left="0" w:firstLine="0"/>
            </w:pPr>
            <w:r>
              <w:t xml:space="preserve">Клас CTime – час. Реалізовує роботу з часом – години, хвилини, секунди. Години та хвилини мають бути цілочисельні, а секунди – дійсне число. </w:t>
            </w:r>
          </w:p>
          <w:p w:rsidR="0013753D" w:rsidRDefault="009B2B1F">
            <w:pPr>
              <w:spacing w:after="42" w:line="259" w:lineRule="auto"/>
              <w:ind w:left="0" w:firstLine="0"/>
            </w:pPr>
            <w:r>
              <w:t xml:space="preserve">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Збільшення часу на задану кількість секунд (дійсними числами) (+)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Збільшення часу у задану кількість разів (дійсними числами) (*)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Додавання двох об’єктів типу CTime. Результат – час, який дорівнює сумі. (+)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>Рі</w:t>
            </w:r>
            <w:r>
              <w:t xml:space="preserve">зниця в секундах з іншим часом заданим через параметр (-)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18" w:line="279" w:lineRule="auto"/>
              <w:ind w:firstLine="360"/>
            </w:pPr>
            <w:r>
              <w:t xml:space="preserve">Приведення часу до секунд (operator double() ) 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Введення часу з потоку вводу (&lt;&lt;)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Виведення часу в потік виводу (&gt;&gt;) 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Менше (&lt;)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17"/>
              </w:numPr>
              <w:spacing w:after="0" w:line="259" w:lineRule="auto"/>
              <w:ind w:firstLine="360"/>
            </w:pPr>
            <w:r>
              <w:t>Рівне (==)</w:t>
            </w:r>
            <w:r>
              <w:t xml:space="preserve"> </w:t>
            </w:r>
          </w:p>
        </w:tc>
      </w:tr>
      <w:tr w:rsidR="0013753D">
        <w:trPr>
          <w:trHeight w:val="3183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0" w:line="259" w:lineRule="auto"/>
              <w:ind w:left="2" w:firstLine="0"/>
            </w:pPr>
            <w:r>
              <w:t xml:space="preserve">15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753D" w:rsidRDefault="009B2B1F">
            <w:pPr>
              <w:spacing w:after="17" w:line="279" w:lineRule="auto"/>
              <w:ind w:left="0" w:right="737" w:firstLine="0"/>
            </w:pPr>
            <w:r>
              <w:t xml:space="preserve">Клас CDate – дата. Реалізовує роботу із датою – рік, місяць, день. Перевантажити оператори, як функції члени: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Різницю в днях між двома датами (-)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Збільшення дати на задану кількість днів (+=)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19" w:line="279" w:lineRule="auto"/>
              <w:ind w:firstLine="360"/>
            </w:pPr>
            <w:r>
              <w:t xml:space="preserve">Зменшення дати на задану кількість днів (-=) </w:t>
            </w:r>
            <w:r>
              <w:t xml:space="preserve">Перевантажити оператори, як дружні-функції: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Введення дати з потоку вводу (&lt;&lt;)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Виведення дати в потік виводу (&gt;&gt;) 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Менше (&lt;)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Більше (&gt;) </w:t>
            </w:r>
          </w:p>
          <w:p w:rsidR="0013753D" w:rsidRDefault="009B2B1F">
            <w:pPr>
              <w:numPr>
                <w:ilvl w:val="0"/>
                <w:numId w:val="18"/>
              </w:numPr>
              <w:spacing w:after="0" w:line="259" w:lineRule="auto"/>
              <w:ind w:firstLine="360"/>
            </w:pPr>
            <w:r>
              <w:t xml:space="preserve">Рівне (==) </w:t>
            </w:r>
          </w:p>
        </w:tc>
      </w:tr>
    </w:tbl>
    <w:p w:rsidR="0013753D" w:rsidRDefault="009B2B1F">
      <w:pPr>
        <w:spacing w:after="0" w:line="259" w:lineRule="auto"/>
        <w:ind w:left="0" w:firstLine="0"/>
        <w:jc w:val="both"/>
      </w:pPr>
      <w:r>
        <w:t xml:space="preserve"> </w:t>
      </w:r>
    </w:p>
    <w:sectPr w:rsidR="0013753D">
      <w:pgSz w:w="11906" w:h="16838"/>
      <w:pgMar w:top="725" w:right="722" w:bottom="7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502"/>
    <w:multiLevelType w:val="hybridMultilevel"/>
    <w:tmpl w:val="205CB900"/>
    <w:lvl w:ilvl="0" w:tplc="D86EAB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DEDC6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6352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A947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8CEF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069F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03DB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0755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64FF8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A2675"/>
    <w:multiLevelType w:val="hybridMultilevel"/>
    <w:tmpl w:val="3AD8B960"/>
    <w:lvl w:ilvl="0" w:tplc="253CB2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68DF8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E5AA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6613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B0B0A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BE728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4AF99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4886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901BA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84A5F"/>
    <w:multiLevelType w:val="hybridMultilevel"/>
    <w:tmpl w:val="E57C895E"/>
    <w:lvl w:ilvl="0" w:tplc="631230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CBD0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C2E7B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EAF22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46E54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06512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F6348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9ABDC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14EE8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67793A"/>
    <w:multiLevelType w:val="hybridMultilevel"/>
    <w:tmpl w:val="08B8D824"/>
    <w:lvl w:ilvl="0" w:tplc="89FC14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E4BAB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F85C9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A6E54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CAD9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247EC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7AF47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444BF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1E5AE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645C05"/>
    <w:multiLevelType w:val="hybridMultilevel"/>
    <w:tmpl w:val="D7F0A76C"/>
    <w:lvl w:ilvl="0" w:tplc="5AB09E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09E8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CA26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A416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4E60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0A540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C0199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A5C1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7479B6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CB7C81"/>
    <w:multiLevelType w:val="hybridMultilevel"/>
    <w:tmpl w:val="717E8F02"/>
    <w:lvl w:ilvl="0" w:tplc="CFFC74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7AB45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8313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36D5B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E75F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22F76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653C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C8CD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888A5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FC34E3"/>
    <w:multiLevelType w:val="hybridMultilevel"/>
    <w:tmpl w:val="27507D5A"/>
    <w:lvl w:ilvl="0" w:tplc="534E55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66E2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C6C9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88AC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DA4AC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D8464C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C50A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C266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7CCE2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0B5EC1"/>
    <w:multiLevelType w:val="hybridMultilevel"/>
    <w:tmpl w:val="9B1ACADC"/>
    <w:lvl w:ilvl="0" w:tplc="ED8A4E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22B99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4C75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9CD5E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C1DE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E8A8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B2E69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82569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4F80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BD2C26"/>
    <w:multiLevelType w:val="hybridMultilevel"/>
    <w:tmpl w:val="D7CC6180"/>
    <w:lvl w:ilvl="0" w:tplc="EDC41C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1E0A5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4AF77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92BC9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F8CC1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6FB7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CA1ED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0DEC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AD26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5D27BA"/>
    <w:multiLevelType w:val="hybridMultilevel"/>
    <w:tmpl w:val="6AEC5712"/>
    <w:lvl w:ilvl="0" w:tplc="D8BC58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CC55E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B6F68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72219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CF02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884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80CC5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4A29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849AB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BA619B"/>
    <w:multiLevelType w:val="hybridMultilevel"/>
    <w:tmpl w:val="6AF25656"/>
    <w:lvl w:ilvl="0" w:tplc="8612DF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20915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7D9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EFA46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22AE0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6264C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8E96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642D4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7EBE4C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8014A5"/>
    <w:multiLevelType w:val="hybridMultilevel"/>
    <w:tmpl w:val="8826A4E2"/>
    <w:lvl w:ilvl="0" w:tplc="0DC46F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C918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C0A2D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DE808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3E6B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A2869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8A57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CA3E2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B860E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595BCA"/>
    <w:multiLevelType w:val="hybridMultilevel"/>
    <w:tmpl w:val="58A4FF90"/>
    <w:lvl w:ilvl="0" w:tplc="CDD27A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927082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26F8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9AC8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0636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4A21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2A23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0463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2D1F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567FEB"/>
    <w:multiLevelType w:val="hybridMultilevel"/>
    <w:tmpl w:val="537E5B24"/>
    <w:lvl w:ilvl="0" w:tplc="F86CECB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3029F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08CBE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E16D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8EDA3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56571A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8A94E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E82E3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16A6E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4279E4"/>
    <w:multiLevelType w:val="hybridMultilevel"/>
    <w:tmpl w:val="FD86A8E8"/>
    <w:lvl w:ilvl="0" w:tplc="4606C1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2A778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4ADBF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96EBDE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8E421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CFC1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ADA9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03D7E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61A1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C45081"/>
    <w:multiLevelType w:val="hybridMultilevel"/>
    <w:tmpl w:val="4FE8DC9A"/>
    <w:lvl w:ilvl="0" w:tplc="9D80CD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96096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18D74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66D17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FE07C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24E9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E0D2D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20D3FC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8A44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14"/>
  </w:num>
  <w:num w:numId="4">
    <w:abstractNumId w:val="17"/>
  </w:num>
  <w:num w:numId="5">
    <w:abstractNumId w:val="3"/>
  </w:num>
  <w:num w:numId="6">
    <w:abstractNumId w:val="13"/>
  </w:num>
  <w:num w:numId="7">
    <w:abstractNumId w:val="4"/>
  </w:num>
  <w:num w:numId="8">
    <w:abstractNumId w:val="16"/>
  </w:num>
  <w:num w:numId="9">
    <w:abstractNumId w:val="7"/>
  </w:num>
  <w:num w:numId="10">
    <w:abstractNumId w:val="6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8"/>
  </w:num>
  <w:num w:numId="16">
    <w:abstractNumId w:val="1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3D"/>
    <w:rsid w:val="0013753D"/>
    <w:rsid w:val="009B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AC9A909-0429-4A63-94CB-4A20BEEE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F5496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2F549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2F5496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F5496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1773</Words>
  <Characters>10111</Characters>
  <Application>Microsoft Office Word</Application>
  <DocSecurity>4</DocSecurity>
  <Lines>84</Lines>
  <Paragraphs>23</Paragraphs>
  <ScaleCrop>false</ScaleCrop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Kovalenko</dc:creator>
  <cp:keywords/>
  <cp:lastModifiedBy>word</cp:lastModifiedBy>
  <cp:revision>2</cp:revision>
  <dcterms:created xsi:type="dcterms:W3CDTF">2023-04-05T07:35:00Z</dcterms:created>
  <dcterms:modified xsi:type="dcterms:W3CDTF">2023-04-05T07:35:00Z</dcterms:modified>
</cp:coreProperties>
</file>