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A3E9" w14:textId="1BA6B800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</w:rPr>
        <w:t>ИД23-1 Маслов АН</w:t>
      </w:r>
    </w:p>
    <w:p w14:paraId="671201B6" w14:textId="19003DB1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  <w:lang w:val="en-US"/>
        </w:rPr>
      </w:pPr>
      <w:r w:rsidRPr="00B83BC4">
        <w:rPr>
          <w:rFonts w:ascii="Tahoma" w:hAnsi="Tahoma" w:cs="Tahoma"/>
          <w:sz w:val="12"/>
          <w:szCs w:val="12"/>
        </w:rPr>
        <w:t xml:space="preserve">Доклад по теме </w:t>
      </w:r>
      <w:r w:rsidRPr="00B83BC4">
        <w:rPr>
          <w:rFonts w:ascii="Tahoma" w:hAnsi="Tahoma" w:cs="Tahoma"/>
          <w:sz w:val="12"/>
          <w:szCs w:val="12"/>
          <w:lang w:val="en-US"/>
        </w:rPr>
        <w:t>XML</w:t>
      </w:r>
    </w:p>
    <w:p w14:paraId="20B0E913" w14:textId="23A20F85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  <w:lang w:val="en-US"/>
        </w:rPr>
        <w:t>DeepSeek</w:t>
      </w:r>
      <w:r w:rsidRPr="00B83BC4">
        <w:rPr>
          <w:rFonts w:ascii="Tahoma" w:hAnsi="Tahoma" w:cs="Tahoma"/>
          <w:sz w:val="12"/>
          <w:szCs w:val="12"/>
        </w:rPr>
        <w:t>-</w:t>
      </w:r>
      <w:r w:rsidRPr="00B83BC4">
        <w:rPr>
          <w:rFonts w:ascii="Tahoma" w:hAnsi="Tahoma" w:cs="Tahoma"/>
          <w:sz w:val="12"/>
          <w:szCs w:val="12"/>
          <w:lang w:val="en-US"/>
        </w:rPr>
        <w:t>V</w:t>
      </w:r>
      <w:r w:rsidRPr="00B83BC4">
        <w:rPr>
          <w:rFonts w:ascii="Tahoma" w:hAnsi="Tahoma" w:cs="Tahoma"/>
          <w:sz w:val="12"/>
          <w:szCs w:val="12"/>
        </w:rPr>
        <w:t xml:space="preserve">3.2 </w:t>
      </w:r>
      <w:proofErr w:type="spellStart"/>
      <w:r w:rsidRPr="00B83BC4">
        <w:rPr>
          <w:rFonts w:ascii="Tahoma" w:hAnsi="Tahoma" w:cs="Tahoma"/>
          <w:sz w:val="12"/>
          <w:szCs w:val="12"/>
          <w:lang w:val="en-US"/>
        </w:rPr>
        <w:t>DeepThink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 + </w:t>
      </w:r>
      <w:r w:rsidRPr="00B83BC4">
        <w:rPr>
          <w:rFonts w:ascii="Tahoma" w:hAnsi="Tahoma" w:cs="Tahoma"/>
          <w:sz w:val="12"/>
          <w:szCs w:val="12"/>
          <w:lang w:val="en-US"/>
        </w:rPr>
        <w:t>Search</w:t>
      </w:r>
    </w:p>
    <w:p w14:paraId="0DD67484" w14:textId="4CA8FDBA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  <w:lang w:val="en-US"/>
        </w:rPr>
      </w:pPr>
      <w:r w:rsidRPr="00B83BC4">
        <w:rPr>
          <w:rFonts w:ascii="Tahoma" w:hAnsi="Tahoma" w:cs="Tahoma"/>
          <w:sz w:val="12"/>
          <w:szCs w:val="12"/>
        </w:rPr>
        <w:t>Современные информационные системы немыслимы без обмена данными между разнородными приложениями, работающими на разных платформах. Для решения проблемы совместимости форматов был создан расширяемый язык разметки XML (</w:t>
      </w:r>
      <w:proofErr w:type="spellStart"/>
      <w:r w:rsidRPr="00B83BC4">
        <w:rPr>
          <w:rFonts w:ascii="Tahoma" w:hAnsi="Tahoma" w:cs="Tahoma"/>
          <w:sz w:val="12"/>
          <w:szCs w:val="12"/>
        </w:rPr>
        <w:t>Extensible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 </w:t>
      </w:r>
      <w:proofErr w:type="spellStart"/>
      <w:r w:rsidRPr="00B83BC4">
        <w:rPr>
          <w:rFonts w:ascii="Tahoma" w:hAnsi="Tahoma" w:cs="Tahoma"/>
          <w:sz w:val="12"/>
          <w:szCs w:val="12"/>
        </w:rPr>
        <w:t>Markup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 Language) — метаязык, не содержащий предопределённых тегов и позволяющий разработчику самому создавать имена элементов, руководствуясь предметной областью. Эта особенность делает XML универсальным инструментом для описания практически любого класса данных: от музыкальных партитур и математических формул до баз данных и финансовых отчётов. Язык был разработан рабочей группой XML </w:t>
      </w:r>
      <w:proofErr w:type="spellStart"/>
      <w:r w:rsidRPr="00B83BC4">
        <w:rPr>
          <w:rFonts w:ascii="Tahoma" w:hAnsi="Tahoma" w:cs="Tahoma"/>
          <w:sz w:val="12"/>
          <w:szCs w:val="12"/>
        </w:rPr>
        <w:t>Working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 Group консорциума W3C в 1996 году и официально принят в 1998 году как рекомендация.</w:t>
      </w:r>
    </w:p>
    <w:p w14:paraId="15E1C771" w14:textId="2CD87B0F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  <w:lang w:val="en-US"/>
        </w:rPr>
      </w:pPr>
      <w:r w:rsidRPr="00B83BC4">
        <w:rPr>
          <w:rFonts w:ascii="Tahoma" w:hAnsi="Tahoma" w:cs="Tahoma"/>
          <w:sz w:val="12"/>
          <w:szCs w:val="12"/>
        </w:rPr>
        <w:t>XML является упрощённой ветвью языка SGML, приспособленной для использования в Web. Наиболее известным SGML-приложением является HTML, разработанный в 1991 году. Однако HTML имеет фиксированный набор элементов и принципиально не пригоден для представления многих типов документов: в нём отсутствуют средства для отображения математических формул, музыкальных символов, иерархических структур. XML преодолевает эти ограничения, не заменяя HTML, а используя его в сочетании с ним. Согласно официальным концептуальным целям W3C, XML должен стать языком прямого использования в Internet, поддерживать большое количество приложений, быть совместимым с SGML, обладать минимальным количеством дополнительных функций, быть понятным для пользователя, а также формальным и кратким.</w:t>
      </w:r>
    </w:p>
    <w:p w14:paraId="0F1A460F" w14:textId="6BEDA352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  <w:lang w:val="en-US"/>
        </w:rPr>
        <w:drawing>
          <wp:anchor distT="0" distB="0" distL="114300" distR="114300" simplePos="0" relativeHeight="251658240" behindDoc="0" locked="0" layoutInCell="1" allowOverlap="1" wp14:anchorId="550ACFAC" wp14:editId="638DEDA2">
            <wp:simplePos x="0" y="0"/>
            <wp:positionH relativeFrom="margin">
              <wp:posOffset>-661035</wp:posOffset>
            </wp:positionH>
            <wp:positionV relativeFrom="paragraph">
              <wp:posOffset>10160</wp:posOffset>
            </wp:positionV>
            <wp:extent cx="3611880" cy="3620135"/>
            <wp:effectExtent l="0" t="0" r="7620" b="0"/>
            <wp:wrapSquare wrapText="bothSides"/>
            <wp:docPr id="1140447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4755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BC4">
        <w:rPr>
          <w:rFonts w:ascii="Tahoma" w:hAnsi="Tahoma" w:cs="Tahoma"/>
          <w:sz w:val="12"/>
          <w:szCs w:val="12"/>
        </w:rPr>
        <w:t>## Структура XML-документа</w:t>
      </w:r>
    </w:p>
    <w:p w14:paraId="25D5D35F" w14:textId="699B466E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</w:rPr>
        <w:t xml:space="preserve">XML-документ состоит из пролога и корневого элемента. Пролог может включать объявление XML, которое указывает версию, кодировку и параметр автономности, например </w:t>
      </w:r>
      <w:proofErr w:type="gramStart"/>
      <w:r w:rsidRPr="00B83BC4">
        <w:rPr>
          <w:rFonts w:ascii="Tahoma" w:hAnsi="Tahoma" w:cs="Tahoma"/>
          <w:sz w:val="12"/>
          <w:szCs w:val="12"/>
        </w:rPr>
        <w:t>`&lt;</w:t>
      </w:r>
      <w:proofErr w:type="gramEnd"/>
      <w:r w:rsidRPr="00B83BC4">
        <w:rPr>
          <w:rFonts w:ascii="Tahoma" w:hAnsi="Tahoma" w:cs="Tahoma"/>
          <w:sz w:val="12"/>
          <w:szCs w:val="12"/>
        </w:rPr>
        <w:t>?</w:t>
      </w:r>
      <w:proofErr w:type="spellStart"/>
      <w:r w:rsidRPr="00B83BC4">
        <w:rPr>
          <w:rFonts w:ascii="Tahoma" w:hAnsi="Tahoma" w:cs="Tahoma"/>
          <w:sz w:val="12"/>
          <w:szCs w:val="12"/>
        </w:rPr>
        <w:t>xml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 </w:t>
      </w:r>
      <w:proofErr w:type="spellStart"/>
      <w:r w:rsidRPr="00B83BC4">
        <w:rPr>
          <w:rFonts w:ascii="Tahoma" w:hAnsi="Tahoma" w:cs="Tahoma"/>
          <w:sz w:val="12"/>
          <w:szCs w:val="12"/>
        </w:rPr>
        <w:t>version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="1.0" </w:t>
      </w:r>
      <w:proofErr w:type="spellStart"/>
      <w:r w:rsidRPr="00B83BC4">
        <w:rPr>
          <w:rFonts w:ascii="Tahoma" w:hAnsi="Tahoma" w:cs="Tahoma"/>
          <w:sz w:val="12"/>
          <w:szCs w:val="12"/>
        </w:rPr>
        <w:t>encoding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="UTF-8" </w:t>
      </w:r>
      <w:proofErr w:type="spellStart"/>
      <w:r w:rsidRPr="00B83BC4">
        <w:rPr>
          <w:rFonts w:ascii="Tahoma" w:hAnsi="Tahoma" w:cs="Tahoma"/>
          <w:sz w:val="12"/>
          <w:szCs w:val="12"/>
        </w:rPr>
        <w:t>standalone</w:t>
      </w:r>
      <w:proofErr w:type="spellEnd"/>
      <w:r w:rsidRPr="00B83BC4">
        <w:rPr>
          <w:rFonts w:ascii="Tahoma" w:hAnsi="Tahoma" w:cs="Tahoma"/>
          <w:sz w:val="12"/>
          <w:szCs w:val="12"/>
        </w:rPr>
        <w:t>="</w:t>
      </w:r>
      <w:proofErr w:type="spellStart"/>
      <w:r w:rsidRPr="00B83BC4">
        <w:rPr>
          <w:rFonts w:ascii="Tahoma" w:hAnsi="Tahoma" w:cs="Tahoma"/>
          <w:sz w:val="12"/>
          <w:szCs w:val="12"/>
        </w:rPr>
        <w:t>yes</w:t>
      </w:r>
      <w:proofErr w:type="spellEnd"/>
      <w:r w:rsidRPr="00B83BC4">
        <w:rPr>
          <w:rFonts w:ascii="Tahoma" w:hAnsi="Tahoma" w:cs="Tahoma"/>
          <w:sz w:val="12"/>
          <w:szCs w:val="12"/>
        </w:rPr>
        <w:t>"</w:t>
      </w:r>
      <w:proofErr w:type="gramStart"/>
      <w:r w:rsidRPr="00B83BC4">
        <w:rPr>
          <w:rFonts w:ascii="Tahoma" w:hAnsi="Tahoma" w:cs="Tahoma"/>
          <w:sz w:val="12"/>
          <w:szCs w:val="12"/>
        </w:rPr>
        <w:t>?&gt;`</w:t>
      </w:r>
      <w:proofErr w:type="gramEnd"/>
      <w:r w:rsidRPr="00B83BC4">
        <w:rPr>
          <w:rFonts w:ascii="Tahoma" w:hAnsi="Tahoma" w:cs="Tahoma"/>
          <w:sz w:val="12"/>
          <w:szCs w:val="12"/>
        </w:rPr>
        <w:t xml:space="preserve">. Объявление не обязательно, но если оно есть, то должно находиться в самой первой строке. Пролог также может содержать объявление типа документа (DTD), инструкции по обработке и комментарии, которые начинаются с </w:t>
      </w:r>
      <w:proofErr w:type="gramStart"/>
      <w:r w:rsidRPr="00B83BC4">
        <w:rPr>
          <w:rFonts w:ascii="Tahoma" w:hAnsi="Tahoma" w:cs="Tahoma"/>
          <w:sz w:val="12"/>
          <w:szCs w:val="12"/>
        </w:rPr>
        <w:t>`&lt;</w:t>
      </w:r>
      <w:proofErr w:type="gramEnd"/>
      <w:r w:rsidRPr="00B83BC4">
        <w:rPr>
          <w:rFonts w:ascii="Tahoma" w:hAnsi="Tahoma" w:cs="Tahoma"/>
          <w:sz w:val="12"/>
          <w:szCs w:val="12"/>
        </w:rPr>
        <w:t>!--` и заканчиваются `</w:t>
      </w:r>
      <w:proofErr w:type="gramStart"/>
      <w:r w:rsidRPr="00B83BC4">
        <w:rPr>
          <w:rFonts w:ascii="Tahoma" w:hAnsi="Tahoma" w:cs="Tahoma"/>
          <w:sz w:val="12"/>
          <w:szCs w:val="12"/>
        </w:rPr>
        <w:t>--&gt;`</w:t>
      </w:r>
      <w:proofErr w:type="gramEnd"/>
      <w:r w:rsidRPr="00B83BC4">
        <w:rPr>
          <w:rFonts w:ascii="Tahoma" w:hAnsi="Tahoma" w:cs="Tahoma"/>
          <w:sz w:val="12"/>
          <w:szCs w:val="12"/>
        </w:rPr>
        <w:t>.</w:t>
      </w:r>
    </w:p>
    <w:p w14:paraId="74809E29" w14:textId="74D6B514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</w:rPr>
        <w:t>Корневой элемент, или элемент Документ, содержит все остальные элементы. Каждый элемент состоит из начального тега, содержимого и конечного тега. В отличие от HTML, опускать конечный тег запрещено. Имена элементов чувствительны к регистру, должны начинаться с буквы или подчёркивания и могут содержать буквы, цифры, точки, тире и подчёркивания. Префикс «</w:t>
      </w:r>
      <w:proofErr w:type="spellStart"/>
      <w:r w:rsidRPr="00B83BC4">
        <w:rPr>
          <w:rFonts w:ascii="Tahoma" w:hAnsi="Tahoma" w:cs="Tahoma"/>
          <w:sz w:val="12"/>
          <w:szCs w:val="12"/>
        </w:rPr>
        <w:t>xml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» зарезервирован. Содержимым элемента могут быть символьные данные, вложенные элементы или их сочетание. Символы </w:t>
      </w:r>
      <w:proofErr w:type="gramStart"/>
      <w:r w:rsidRPr="00B83BC4">
        <w:rPr>
          <w:rFonts w:ascii="Tahoma" w:hAnsi="Tahoma" w:cs="Tahoma"/>
          <w:sz w:val="12"/>
          <w:szCs w:val="12"/>
        </w:rPr>
        <w:t>`&lt;</w:t>
      </w:r>
      <w:proofErr w:type="gramEnd"/>
      <w:r w:rsidRPr="00B83BC4">
        <w:rPr>
          <w:rFonts w:ascii="Tahoma" w:hAnsi="Tahoma" w:cs="Tahoma"/>
          <w:sz w:val="12"/>
          <w:szCs w:val="12"/>
        </w:rPr>
        <w:t>`, `&amp;` и последовательность `]</w:t>
      </w:r>
      <w:proofErr w:type="gramStart"/>
      <w:r w:rsidRPr="00B83BC4">
        <w:rPr>
          <w:rFonts w:ascii="Tahoma" w:hAnsi="Tahoma" w:cs="Tahoma"/>
          <w:sz w:val="12"/>
          <w:szCs w:val="12"/>
        </w:rPr>
        <w:t>]&gt;`</w:t>
      </w:r>
      <w:proofErr w:type="gramEnd"/>
      <w:r w:rsidRPr="00B83BC4">
        <w:rPr>
          <w:rFonts w:ascii="Tahoma" w:hAnsi="Tahoma" w:cs="Tahoma"/>
          <w:sz w:val="12"/>
          <w:szCs w:val="12"/>
        </w:rPr>
        <w:t xml:space="preserve"> в символьных данных недопустимы, если только они не оформлены как ссылки на символы или не помещены в раздел CDATA, который начинается с </w:t>
      </w:r>
      <w:proofErr w:type="gramStart"/>
      <w:r w:rsidRPr="00B83BC4">
        <w:rPr>
          <w:rFonts w:ascii="Tahoma" w:hAnsi="Tahoma" w:cs="Tahoma"/>
          <w:sz w:val="12"/>
          <w:szCs w:val="12"/>
        </w:rPr>
        <w:t>`&lt;![CDATA[</w:t>
      </w:r>
      <w:proofErr w:type="gramEnd"/>
      <w:r w:rsidRPr="00B83BC4">
        <w:rPr>
          <w:rFonts w:ascii="Tahoma" w:hAnsi="Tahoma" w:cs="Tahoma"/>
          <w:sz w:val="12"/>
          <w:szCs w:val="12"/>
        </w:rPr>
        <w:t>` и заканчивается `]</w:t>
      </w:r>
      <w:proofErr w:type="gramStart"/>
      <w:r w:rsidRPr="00B83BC4">
        <w:rPr>
          <w:rFonts w:ascii="Tahoma" w:hAnsi="Tahoma" w:cs="Tahoma"/>
          <w:sz w:val="12"/>
          <w:szCs w:val="12"/>
        </w:rPr>
        <w:t>]&gt;`</w:t>
      </w:r>
      <w:proofErr w:type="gramEnd"/>
      <w:r w:rsidRPr="00B83BC4">
        <w:rPr>
          <w:rFonts w:ascii="Tahoma" w:hAnsi="Tahoma" w:cs="Tahoma"/>
          <w:sz w:val="12"/>
          <w:szCs w:val="12"/>
        </w:rPr>
        <w:t>. Внутри раздела CDATA любые символы трактуются как литеральные.</w:t>
      </w:r>
    </w:p>
    <w:p w14:paraId="497A1AD8" w14:textId="50E45B43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  <w:lang w:val="en-US"/>
        </w:rPr>
      </w:pPr>
      <w:r w:rsidRPr="00B83BC4">
        <w:rPr>
          <w:rFonts w:ascii="Tahoma" w:hAnsi="Tahoma" w:cs="Tahoma"/>
          <w:sz w:val="12"/>
          <w:szCs w:val="12"/>
        </w:rPr>
        <w:t>Пустые элементы не имеют содержимого и записываются либо как `&lt;HR&gt;&lt;/</w:t>
      </w:r>
      <w:proofErr w:type="gramStart"/>
      <w:r w:rsidRPr="00B83BC4">
        <w:rPr>
          <w:rFonts w:ascii="Tahoma" w:hAnsi="Tahoma" w:cs="Tahoma"/>
          <w:sz w:val="12"/>
          <w:szCs w:val="12"/>
        </w:rPr>
        <w:t>HR&gt;`</w:t>
      </w:r>
      <w:proofErr w:type="gramEnd"/>
      <w:r w:rsidRPr="00B83BC4">
        <w:rPr>
          <w:rFonts w:ascii="Tahoma" w:hAnsi="Tahoma" w:cs="Tahoma"/>
          <w:sz w:val="12"/>
          <w:szCs w:val="12"/>
        </w:rPr>
        <w:t>, либо сокращённо `&lt;HR</w:t>
      </w:r>
      <w:proofErr w:type="gramStart"/>
      <w:r w:rsidRPr="00B83BC4">
        <w:rPr>
          <w:rFonts w:ascii="Tahoma" w:hAnsi="Tahoma" w:cs="Tahoma"/>
          <w:sz w:val="12"/>
          <w:szCs w:val="12"/>
        </w:rPr>
        <w:t>/&gt;`</w:t>
      </w:r>
      <w:proofErr w:type="gramEnd"/>
      <w:r w:rsidRPr="00B83BC4">
        <w:rPr>
          <w:rFonts w:ascii="Tahoma" w:hAnsi="Tahoma" w:cs="Tahoma"/>
          <w:sz w:val="12"/>
          <w:szCs w:val="12"/>
        </w:rPr>
        <w:t>. Они используются для указания приложению выполнить действие или для передачи информации через атрибуты. Атрибуты представляют собой пары «имя–значение», указываемые в начальном теге. Значения заключаются в одинарные или двойные кавычки. Каждое имя атрибута должно быть уникально в пределах одного тега. Атрибуты часто используются для хранения свойств элемента, которые не являются его содержимым.</w:t>
      </w:r>
    </w:p>
    <w:p w14:paraId="07C75B4A" w14:textId="64E308B1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</w:rPr>
        <w:t>## Валидность и определение типа документа</w:t>
      </w:r>
    </w:p>
    <w:p w14:paraId="26D2AE3A" w14:textId="5741BCE8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</w:rPr>
        <w:t>Документ, удовлетворяющий минимальным синтаксическим правилам, называется корректно сформированным. Если он дополнительно соответствует объявлению типа документа, он называется валидным. Отклонение от требований корректности считается фатальной ошибкой, тогда как нарушение валидности — лишь ошибкой. DTD описывает структуру документа: какие элементы и атрибуты допустимы, порядок их следования, типы данных и значения по умолчанию.</w:t>
      </w:r>
    </w:p>
    <w:p w14:paraId="7C795B26" w14:textId="3689CCBD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</w:rPr>
        <w:t xml:space="preserve">DTD содержит четыре основных типа инструкций. ELEMENT объявляет элементы и их содержимое, которое может быть пустым (EMPTY), любым (ANY), дочерним или смешанным. Модель содержимого может быть последовательной (элементы через запятую), выборочной (через `|`) или комбинированной. Символы </w:t>
      </w:r>
      <w:proofErr w:type="gramStart"/>
      <w:r w:rsidRPr="00B83BC4">
        <w:rPr>
          <w:rFonts w:ascii="Tahoma" w:hAnsi="Tahoma" w:cs="Tahoma"/>
          <w:sz w:val="12"/>
          <w:szCs w:val="12"/>
        </w:rPr>
        <w:t>`?`</w:t>
      </w:r>
      <w:proofErr w:type="gramEnd"/>
      <w:r w:rsidRPr="00B83BC4">
        <w:rPr>
          <w:rFonts w:ascii="Tahoma" w:hAnsi="Tahoma" w:cs="Tahoma"/>
          <w:sz w:val="12"/>
          <w:szCs w:val="12"/>
        </w:rPr>
        <w:t>, `+` и `*` управляют количеством вхождений. ATTLIST объявляет атрибуты, определяя их имена, типы (CDATA, ID, IDREF, ENTITY, NMTOKEN и другие) и значения по умолчанию (#REQUIRED, #IMPLIED, #FIXED или конкретное значение). ENTITY объявляет примитивы — часто используемые фрагменты текста или внешние файлы. NOTATION описывает формат не-XML данных.</w:t>
      </w:r>
    </w:p>
    <w:p w14:paraId="6FDDB9EB" w14:textId="41C66DE4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</w:rPr>
        <w:t>DTD может быть внутренним, внешним или комбинированным. Внешнее подмножество размещается в отдельном файле и подключается через ключевое слово SYSTEM. Внутреннее подмножество имеет приоритет над внешним. Раздел IGNORE позволяет временно отключить блок объявлений, а замена его на INCLUDE восстанавливает их.</w:t>
      </w:r>
    </w:p>
    <w:p w14:paraId="30CCBD1D" w14:textId="747294BF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</w:rPr>
        <w:t>Современной альтернативой DTD является XML-схема (XSD), которая сама является XML-документом и поддерживает пространства имён, строгую типизацию данных и более сложные модели содержимого. XSD определяет элементы через `</w:t>
      </w:r>
      <w:proofErr w:type="spellStart"/>
      <w:proofErr w:type="gramStart"/>
      <w:r w:rsidRPr="00B83BC4">
        <w:rPr>
          <w:rFonts w:ascii="Tahoma" w:hAnsi="Tahoma" w:cs="Tahoma"/>
          <w:sz w:val="12"/>
          <w:szCs w:val="12"/>
        </w:rPr>
        <w:t>xs:element</w:t>
      </w:r>
      <w:proofErr w:type="spellEnd"/>
      <w:proofErr w:type="gramEnd"/>
      <w:r w:rsidRPr="00B83BC4">
        <w:rPr>
          <w:rFonts w:ascii="Tahoma" w:hAnsi="Tahoma" w:cs="Tahoma"/>
          <w:sz w:val="12"/>
          <w:szCs w:val="12"/>
        </w:rPr>
        <w:t>`, комплексные типы через `</w:t>
      </w:r>
      <w:proofErr w:type="spellStart"/>
      <w:proofErr w:type="gramStart"/>
      <w:r w:rsidRPr="00B83BC4">
        <w:rPr>
          <w:rFonts w:ascii="Tahoma" w:hAnsi="Tahoma" w:cs="Tahoma"/>
          <w:sz w:val="12"/>
          <w:szCs w:val="12"/>
        </w:rPr>
        <w:t>xs:complexType</w:t>
      </w:r>
      <w:proofErr w:type="spellEnd"/>
      <w:proofErr w:type="gramEnd"/>
      <w:r w:rsidRPr="00B83BC4">
        <w:rPr>
          <w:rFonts w:ascii="Tahoma" w:hAnsi="Tahoma" w:cs="Tahoma"/>
          <w:sz w:val="12"/>
          <w:szCs w:val="12"/>
        </w:rPr>
        <w:t>`, последовательности через `</w:t>
      </w:r>
      <w:proofErr w:type="spellStart"/>
      <w:proofErr w:type="gramStart"/>
      <w:r w:rsidRPr="00B83BC4">
        <w:rPr>
          <w:rFonts w:ascii="Tahoma" w:hAnsi="Tahoma" w:cs="Tahoma"/>
          <w:sz w:val="12"/>
          <w:szCs w:val="12"/>
        </w:rPr>
        <w:t>xs:sequence</w:t>
      </w:r>
      <w:proofErr w:type="spellEnd"/>
      <w:proofErr w:type="gramEnd"/>
      <w:r w:rsidRPr="00B83BC4">
        <w:rPr>
          <w:rFonts w:ascii="Tahoma" w:hAnsi="Tahoma" w:cs="Tahoma"/>
          <w:sz w:val="12"/>
          <w:szCs w:val="12"/>
        </w:rPr>
        <w:t>`, выборки через `</w:t>
      </w:r>
      <w:proofErr w:type="spellStart"/>
      <w:proofErr w:type="gramStart"/>
      <w:r w:rsidRPr="00B83BC4">
        <w:rPr>
          <w:rFonts w:ascii="Tahoma" w:hAnsi="Tahoma" w:cs="Tahoma"/>
          <w:sz w:val="12"/>
          <w:szCs w:val="12"/>
        </w:rPr>
        <w:t>xs:choice</w:t>
      </w:r>
      <w:proofErr w:type="spellEnd"/>
      <w:proofErr w:type="gramEnd"/>
      <w:r w:rsidRPr="00B83BC4">
        <w:rPr>
          <w:rFonts w:ascii="Tahoma" w:hAnsi="Tahoma" w:cs="Tahoma"/>
          <w:sz w:val="12"/>
          <w:szCs w:val="12"/>
        </w:rPr>
        <w:t>` и группы через `</w:t>
      </w:r>
      <w:proofErr w:type="spellStart"/>
      <w:proofErr w:type="gramStart"/>
      <w:r w:rsidRPr="00B83BC4">
        <w:rPr>
          <w:rFonts w:ascii="Tahoma" w:hAnsi="Tahoma" w:cs="Tahoma"/>
          <w:sz w:val="12"/>
          <w:szCs w:val="12"/>
        </w:rPr>
        <w:t>xs:group</w:t>
      </w:r>
      <w:proofErr w:type="spellEnd"/>
      <w:proofErr w:type="gramEnd"/>
      <w:r w:rsidRPr="00B83BC4">
        <w:rPr>
          <w:rFonts w:ascii="Tahoma" w:hAnsi="Tahoma" w:cs="Tahoma"/>
          <w:sz w:val="12"/>
          <w:szCs w:val="12"/>
        </w:rPr>
        <w:t>`.</w:t>
      </w:r>
    </w:p>
    <w:p w14:paraId="7882E9E1" w14:textId="6AC16A2E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</w:rPr>
        <w:t>## Пространства имён, CSS и XSLT</w:t>
      </w:r>
    </w:p>
    <w:p w14:paraId="07942A8B" w14:textId="19135E39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</w:rPr>
        <w:lastRenderedPageBreak/>
        <w:t>Пространства имён позволяют избежать конфликтов имён элементов из разных словарей. Они объявляются через атрибут `</w:t>
      </w:r>
      <w:proofErr w:type="spellStart"/>
      <w:r w:rsidRPr="00B83BC4">
        <w:rPr>
          <w:rFonts w:ascii="Tahoma" w:hAnsi="Tahoma" w:cs="Tahoma"/>
          <w:sz w:val="12"/>
          <w:szCs w:val="12"/>
        </w:rPr>
        <w:t>xmlns</w:t>
      </w:r>
      <w:proofErr w:type="spellEnd"/>
      <w:r w:rsidRPr="00B83BC4">
        <w:rPr>
          <w:rFonts w:ascii="Tahoma" w:hAnsi="Tahoma" w:cs="Tahoma"/>
          <w:sz w:val="12"/>
          <w:szCs w:val="12"/>
        </w:rPr>
        <w:t>`, например `</w:t>
      </w:r>
      <w:proofErr w:type="spellStart"/>
      <w:r w:rsidRPr="00B83BC4">
        <w:rPr>
          <w:rFonts w:ascii="Tahoma" w:hAnsi="Tahoma" w:cs="Tahoma"/>
          <w:sz w:val="12"/>
          <w:szCs w:val="12"/>
        </w:rPr>
        <w:t>xmlns:html</w:t>
      </w:r>
      <w:proofErr w:type="spellEnd"/>
      <w:r w:rsidRPr="00B83BC4">
        <w:rPr>
          <w:rFonts w:ascii="Tahoma" w:hAnsi="Tahoma" w:cs="Tahoma"/>
          <w:sz w:val="12"/>
          <w:szCs w:val="12"/>
        </w:rPr>
        <w:t>="http://www.w3.org/TR/REC-html40/"`. Префикс действует в пределах элемента и его потомков. Это даёт возможность встраивать в XML-документы стандартные HTML-элементы.</w:t>
      </w:r>
    </w:p>
    <w:p w14:paraId="1D81BE77" w14:textId="17127FAF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</w:rPr>
        <w:t xml:space="preserve">Для отображения XML применяются CSS и XSL. CSS-таблица состоит из правил, содержащих селектор и блок объявлений. Свойства управляют шрифтом, цветом, полями, рамками, позиционированием. CSS не позволяет модифицировать структуру документа и не даёт доступа к атрибутам. XSL-таблица, напротив, содержит шаблоны преобразования, которые могут фильтровать, сортировать и реорганизовывать данные. XSLT использует </w:t>
      </w:r>
      <w:proofErr w:type="spellStart"/>
      <w:r w:rsidRPr="00B83BC4">
        <w:rPr>
          <w:rFonts w:ascii="Tahoma" w:hAnsi="Tahoma" w:cs="Tahoma"/>
          <w:sz w:val="12"/>
          <w:szCs w:val="12"/>
        </w:rPr>
        <w:t>XPath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 для навигации по документу. Шаблоны включают элементы `</w:t>
      </w:r>
      <w:proofErr w:type="spellStart"/>
      <w:r w:rsidRPr="00B83BC4">
        <w:rPr>
          <w:rFonts w:ascii="Tahoma" w:hAnsi="Tahoma" w:cs="Tahoma"/>
          <w:sz w:val="12"/>
          <w:szCs w:val="12"/>
        </w:rPr>
        <w:t>xsl:value-of</w:t>
      </w:r>
      <w:proofErr w:type="spellEnd"/>
      <w:r w:rsidRPr="00B83BC4">
        <w:rPr>
          <w:rFonts w:ascii="Tahoma" w:hAnsi="Tahoma" w:cs="Tahoma"/>
          <w:sz w:val="12"/>
          <w:szCs w:val="12"/>
        </w:rPr>
        <w:t>`, `</w:t>
      </w:r>
      <w:proofErr w:type="spellStart"/>
      <w:proofErr w:type="gramStart"/>
      <w:r w:rsidRPr="00B83BC4">
        <w:rPr>
          <w:rFonts w:ascii="Tahoma" w:hAnsi="Tahoma" w:cs="Tahoma"/>
          <w:sz w:val="12"/>
          <w:szCs w:val="12"/>
        </w:rPr>
        <w:t>xsl:for</w:t>
      </w:r>
      <w:proofErr w:type="gramEnd"/>
      <w:r w:rsidRPr="00B83BC4">
        <w:rPr>
          <w:rFonts w:ascii="Tahoma" w:hAnsi="Tahoma" w:cs="Tahoma"/>
          <w:sz w:val="12"/>
          <w:szCs w:val="12"/>
        </w:rPr>
        <w:t>-each</w:t>
      </w:r>
      <w:proofErr w:type="spellEnd"/>
      <w:r w:rsidRPr="00B83BC4">
        <w:rPr>
          <w:rFonts w:ascii="Tahoma" w:hAnsi="Tahoma" w:cs="Tahoma"/>
          <w:sz w:val="12"/>
          <w:szCs w:val="12"/>
        </w:rPr>
        <w:t>`, `</w:t>
      </w:r>
      <w:proofErr w:type="spellStart"/>
      <w:proofErr w:type="gramStart"/>
      <w:r w:rsidRPr="00B83BC4">
        <w:rPr>
          <w:rFonts w:ascii="Tahoma" w:hAnsi="Tahoma" w:cs="Tahoma"/>
          <w:sz w:val="12"/>
          <w:szCs w:val="12"/>
        </w:rPr>
        <w:t>xsl:apply</w:t>
      </w:r>
      <w:proofErr w:type="gramEnd"/>
      <w:r w:rsidRPr="00B83BC4">
        <w:rPr>
          <w:rFonts w:ascii="Tahoma" w:hAnsi="Tahoma" w:cs="Tahoma"/>
          <w:sz w:val="12"/>
          <w:szCs w:val="12"/>
        </w:rPr>
        <w:t>-templates</w:t>
      </w:r>
      <w:proofErr w:type="spellEnd"/>
      <w:r w:rsidRPr="00B83BC4">
        <w:rPr>
          <w:rFonts w:ascii="Tahoma" w:hAnsi="Tahoma" w:cs="Tahoma"/>
          <w:sz w:val="12"/>
          <w:szCs w:val="12"/>
        </w:rPr>
        <w:t>`, `</w:t>
      </w:r>
      <w:proofErr w:type="spellStart"/>
      <w:proofErr w:type="gramStart"/>
      <w:r w:rsidRPr="00B83BC4">
        <w:rPr>
          <w:rFonts w:ascii="Tahoma" w:hAnsi="Tahoma" w:cs="Tahoma"/>
          <w:sz w:val="12"/>
          <w:szCs w:val="12"/>
        </w:rPr>
        <w:t>xsl:if</w:t>
      </w:r>
      <w:proofErr w:type="spellEnd"/>
      <w:proofErr w:type="gramEnd"/>
      <w:r w:rsidRPr="00B83BC4">
        <w:rPr>
          <w:rFonts w:ascii="Tahoma" w:hAnsi="Tahoma" w:cs="Tahoma"/>
          <w:sz w:val="12"/>
          <w:szCs w:val="12"/>
        </w:rPr>
        <w:t>`, `</w:t>
      </w:r>
      <w:proofErr w:type="spellStart"/>
      <w:proofErr w:type="gramStart"/>
      <w:r w:rsidRPr="00B83BC4">
        <w:rPr>
          <w:rFonts w:ascii="Tahoma" w:hAnsi="Tahoma" w:cs="Tahoma"/>
          <w:sz w:val="12"/>
          <w:szCs w:val="12"/>
        </w:rPr>
        <w:t>xsl:choose</w:t>
      </w:r>
      <w:proofErr w:type="spellEnd"/>
      <w:proofErr w:type="gramEnd"/>
      <w:r w:rsidRPr="00B83BC4">
        <w:rPr>
          <w:rFonts w:ascii="Tahoma" w:hAnsi="Tahoma" w:cs="Tahoma"/>
          <w:sz w:val="12"/>
          <w:szCs w:val="12"/>
        </w:rPr>
        <w:t>`. Атрибут `</w:t>
      </w:r>
      <w:proofErr w:type="spellStart"/>
      <w:r w:rsidRPr="00B83BC4">
        <w:rPr>
          <w:rFonts w:ascii="Tahoma" w:hAnsi="Tahoma" w:cs="Tahoma"/>
          <w:sz w:val="12"/>
          <w:szCs w:val="12"/>
        </w:rPr>
        <w:t>match</w:t>
      </w:r>
      <w:proofErr w:type="spellEnd"/>
      <w:r w:rsidRPr="00B83BC4">
        <w:rPr>
          <w:rFonts w:ascii="Tahoma" w:hAnsi="Tahoma" w:cs="Tahoma"/>
          <w:sz w:val="12"/>
          <w:szCs w:val="12"/>
        </w:rPr>
        <w:t>` задаёт образец, а `</w:t>
      </w:r>
      <w:proofErr w:type="spellStart"/>
      <w:r w:rsidRPr="00B83BC4">
        <w:rPr>
          <w:rFonts w:ascii="Tahoma" w:hAnsi="Tahoma" w:cs="Tahoma"/>
          <w:sz w:val="12"/>
          <w:szCs w:val="12"/>
        </w:rPr>
        <w:t>select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` — </w:t>
      </w:r>
      <w:proofErr w:type="spellStart"/>
      <w:r w:rsidRPr="00B83BC4">
        <w:rPr>
          <w:rFonts w:ascii="Tahoma" w:hAnsi="Tahoma" w:cs="Tahoma"/>
          <w:sz w:val="12"/>
          <w:szCs w:val="12"/>
        </w:rPr>
        <w:t>XPath</w:t>
      </w:r>
      <w:proofErr w:type="spellEnd"/>
      <w:r w:rsidRPr="00B83BC4">
        <w:rPr>
          <w:rFonts w:ascii="Tahoma" w:hAnsi="Tahoma" w:cs="Tahoma"/>
          <w:sz w:val="12"/>
          <w:szCs w:val="12"/>
        </w:rPr>
        <w:t>-выражение. Фильтрация осуществляется через предикаты в квадратных скобках, сортировка — через атрибут `</w:t>
      </w:r>
      <w:proofErr w:type="spellStart"/>
      <w:r w:rsidRPr="00B83BC4">
        <w:rPr>
          <w:rFonts w:ascii="Tahoma" w:hAnsi="Tahoma" w:cs="Tahoma"/>
          <w:sz w:val="12"/>
          <w:szCs w:val="12"/>
        </w:rPr>
        <w:t>order-by</w:t>
      </w:r>
      <w:proofErr w:type="spellEnd"/>
      <w:r w:rsidRPr="00B83BC4">
        <w:rPr>
          <w:rFonts w:ascii="Tahoma" w:hAnsi="Tahoma" w:cs="Tahoma"/>
          <w:sz w:val="12"/>
          <w:szCs w:val="12"/>
        </w:rPr>
        <w:t>`.</w:t>
      </w:r>
    </w:p>
    <w:p w14:paraId="381FB30D" w14:textId="1CAA0432" w:rsidR="00B83BC4" w:rsidRPr="00F17C5C" w:rsidRDefault="00B83BC4" w:rsidP="00F17C5C">
      <w:pPr>
        <w:spacing w:line="360" w:lineRule="auto"/>
        <w:rPr>
          <w:rFonts w:ascii="Tahoma" w:hAnsi="Tahoma" w:cs="Tahoma"/>
          <w:sz w:val="12"/>
          <w:szCs w:val="12"/>
          <w:lang w:val="en-US"/>
        </w:rPr>
      </w:pPr>
      <w:r w:rsidRPr="00B83BC4">
        <w:rPr>
          <w:rFonts w:ascii="Tahoma" w:hAnsi="Tahoma" w:cs="Tahoma"/>
          <w:sz w:val="12"/>
          <w:szCs w:val="12"/>
        </w:rPr>
        <w:t xml:space="preserve">## </w:t>
      </w:r>
      <w:proofErr w:type="spellStart"/>
      <w:r w:rsidRPr="00B83BC4">
        <w:rPr>
          <w:rFonts w:ascii="Tahoma" w:hAnsi="Tahoma" w:cs="Tahoma"/>
          <w:sz w:val="12"/>
          <w:szCs w:val="12"/>
        </w:rPr>
        <w:t>XPath</w:t>
      </w:r>
      <w:proofErr w:type="spellEnd"/>
      <w:r w:rsidRPr="00B83BC4">
        <w:rPr>
          <w:rFonts w:ascii="Tahoma" w:hAnsi="Tahoma" w:cs="Tahoma"/>
          <w:sz w:val="12"/>
          <w:szCs w:val="12"/>
        </w:rPr>
        <w:t>, DOM и связывание данных</w:t>
      </w:r>
    </w:p>
    <w:p w14:paraId="23DB4F42" w14:textId="3BB92149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proofErr w:type="spellStart"/>
      <w:r w:rsidRPr="00B83BC4">
        <w:rPr>
          <w:rFonts w:ascii="Tahoma" w:hAnsi="Tahoma" w:cs="Tahoma"/>
          <w:sz w:val="12"/>
          <w:szCs w:val="12"/>
        </w:rPr>
        <w:t>XPath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 — язык адресации, описывающий пути к узлам XML-документа. Путь состоит из шагов, разделённых косой чертой. Каждый шаг включает ось (</w:t>
      </w:r>
      <w:proofErr w:type="spellStart"/>
      <w:r w:rsidRPr="00B83BC4">
        <w:rPr>
          <w:rFonts w:ascii="Tahoma" w:hAnsi="Tahoma" w:cs="Tahoma"/>
          <w:sz w:val="12"/>
          <w:szCs w:val="12"/>
        </w:rPr>
        <w:t>child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, </w:t>
      </w:r>
      <w:proofErr w:type="spellStart"/>
      <w:r w:rsidRPr="00B83BC4">
        <w:rPr>
          <w:rFonts w:ascii="Tahoma" w:hAnsi="Tahoma" w:cs="Tahoma"/>
          <w:sz w:val="12"/>
          <w:szCs w:val="12"/>
        </w:rPr>
        <w:t>parent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, </w:t>
      </w:r>
      <w:proofErr w:type="spellStart"/>
      <w:r w:rsidRPr="00B83BC4">
        <w:rPr>
          <w:rFonts w:ascii="Tahoma" w:hAnsi="Tahoma" w:cs="Tahoma"/>
          <w:sz w:val="12"/>
          <w:szCs w:val="12"/>
        </w:rPr>
        <w:t>ancestor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, </w:t>
      </w:r>
      <w:proofErr w:type="spellStart"/>
      <w:r w:rsidRPr="00B83BC4">
        <w:rPr>
          <w:rFonts w:ascii="Tahoma" w:hAnsi="Tahoma" w:cs="Tahoma"/>
          <w:sz w:val="12"/>
          <w:szCs w:val="12"/>
        </w:rPr>
        <w:t>descendant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, </w:t>
      </w:r>
      <w:proofErr w:type="spellStart"/>
      <w:r w:rsidRPr="00B83BC4">
        <w:rPr>
          <w:rFonts w:ascii="Tahoma" w:hAnsi="Tahoma" w:cs="Tahoma"/>
          <w:sz w:val="12"/>
          <w:szCs w:val="12"/>
        </w:rPr>
        <w:t>attribute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 и другие), проверку узла и необязательный предикат. Оси определяют направление обхода дерева. Предикаты фильтруют наборы узлов. Контекст выражения включает узел, его положение, размер контекста, привязки переменных и пространства имён.</w:t>
      </w:r>
    </w:p>
    <w:p w14:paraId="50DED7AE" w14:textId="483EB6A6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</w:rPr>
        <w:t>DOM представляет документ в виде иерархического дерева узлов. Каждый узел соответствует элементу, атрибуту, тексту, комментарию или инструкции по обработке. Узлы обладают свойствами `</w:t>
      </w:r>
      <w:proofErr w:type="spellStart"/>
      <w:r w:rsidRPr="00B83BC4">
        <w:rPr>
          <w:rFonts w:ascii="Tahoma" w:hAnsi="Tahoma" w:cs="Tahoma"/>
          <w:sz w:val="12"/>
          <w:szCs w:val="12"/>
        </w:rPr>
        <w:t>nodeName</w:t>
      </w:r>
      <w:proofErr w:type="spellEnd"/>
      <w:r w:rsidRPr="00B83BC4">
        <w:rPr>
          <w:rFonts w:ascii="Tahoma" w:hAnsi="Tahoma" w:cs="Tahoma"/>
          <w:sz w:val="12"/>
          <w:szCs w:val="12"/>
        </w:rPr>
        <w:t>`, `</w:t>
      </w:r>
      <w:proofErr w:type="spellStart"/>
      <w:r w:rsidRPr="00B83BC4">
        <w:rPr>
          <w:rFonts w:ascii="Tahoma" w:hAnsi="Tahoma" w:cs="Tahoma"/>
          <w:sz w:val="12"/>
          <w:szCs w:val="12"/>
        </w:rPr>
        <w:t>nodeValue</w:t>
      </w:r>
      <w:proofErr w:type="spellEnd"/>
      <w:r w:rsidRPr="00B83BC4">
        <w:rPr>
          <w:rFonts w:ascii="Tahoma" w:hAnsi="Tahoma" w:cs="Tahoma"/>
          <w:sz w:val="12"/>
          <w:szCs w:val="12"/>
        </w:rPr>
        <w:t>`, `</w:t>
      </w:r>
      <w:proofErr w:type="spellStart"/>
      <w:r w:rsidRPr="00B83BC4">
        <w:rPr>
          <w:rFonts w:ascii="Tahoma" w:hAnsi="Tahoma" w:cs="Tahoma"/>
          <w:sz w:val="12"/>
          <w:szCs w:val="12"/>
        </w:rPr>
        <w:t>nodeType</w:t>
      </w:r>
      <w:proofErr w:type="spellEnd"/>
      <w:r w:rsidRPr="00B83BC4">
        <w:rPr>
          <w:rFonts w:ascii="Tahoma" w:hAnsi="Tahoma" w:cs="Tahoma"/>
          <w:sz w:val="12"/>
          <w:szCs w:val="12"/>
        </w:rPr>
        <w:t>`, `</w:t>
      </w:r>
      <w:proofErr w:type="spellStart"/>
      <w:r w:rsidRPr="00B83BC4">
        <w:rPr>
          <w:rFonts w:ascii="Tahoma" w:hAnsi="Tahoma" w:cs="Tahoma"/>
          <w:sz w:val="12"/>
          <w:szCs w:val="12"/>
        </w:rPr>
        <w:t>childNodes</w:t>
      </w:r>
      <w:proofErr w:type="spellEnd"/>
      <w:r w:rsidRPr="00B83BC4">
        <w:rPr>
          <w:rFonts w:ascii="Tahoma" w:hAnsi="Tahoma" w:cs="Tahoma"/>
          <w:sz w:val="12"/>
          <w:szCs w:val="12"/>
        </w:rPr>
        <w:t>`, `</w:t>
      </w:r>
      <w:proofErr w:type="spellStart"/>
      <w:r w:rsidRPr="00B83BC4">
        <w:rPr>
          <w:rFonts w:ascii="Tahoma" w:hAnsi="Tahoma" w:cs="Tahoma"/>
          <w:sz w:val="12"/>
          <w:szCs w:val="12"/>
        </w:rPr>
        <w:t>firstChild</w:t>
      </w:r>
      <w:proofErr w:type="spellEnd"/>
      <w:r w:rsidRPr="00B83BC4">
        <w:rPr>
          <w:rFonts w:ascii="Tahoma" w:hAnsi="Tahoma" w:cs="Tahoma"/>
          <w:sz w:val="12"/>
          <w:szCs w:val="12"/>
        </w:rPr>
        <w:t>`, `</w:t>
      </w:r>
      <w:proofErr w:type="spellStart"/>
      <w:r w:rsidRPr="00B83BC4">
        <w:rPr>
          <w:rFonts w:ascii="Tahoma" w:hAnsi="Tahoma" w:cs="Tahoma"/>
          <w:sz w:val="12"/>
          <w:szCs w:val="12"/>
        </w:rPr>
        <w:t>parentNode</w:t>
      </w:r>
      <w:proofErr w:type="spellEnd"/>
      <w:r w:rsidRPr="00B83BC4">
        <w:rPr>
          <w:rFonts w:ascii="Tahoma" w:hAnsi="Tahoma" w:cs="Tahoma"/>
          <w:sz w:val="12"/>
          <w:szCs w:val="12"/>
        </w:rPr>
        <w:t>`, `</w:t>
      </w:r>
      <w:proofErr w:type="spellStart"/>
      <w:r w:rsidRPr="00B83BC4">
        <w:rPr>
          <w:rFonts w:ascii="Tahoma" w:hAnsi="Tahoma" w:cs="Tahoma"/>
          <w:sz w:val="12"/>
          <w:szCs w:val="12"/>
        </w:rPr>
        <w:t>attributes</w:t>
      </w:r>
      <w:proofErr w:type="spellEnd"/>
      <w:r w:rsidRPr="00B83BC4">
        <w:rPr>
          <w:rFonts w:ascii="Tahoma" w:hAnsi="Tahoma" w:cs="Tahoma"/>
          <w:sz w:val="12"/>
          <w:szCs w:val="12"/>
        </w:rPr>
        <w:t>` и другими. Доступ к элементам осуществляется через `</w:t>
      </w:r>
      <w:proofErr w:type="spellStart"/>
      <w:r w:rsidRPr="00B83BC4">
        <w:rPr>
          <w:rFonts w:ascii="Tahoma" w:hAnsi="Tahoma" w:cs="Tahoma"/>
          <w:sz w:val="12"/>
          <w:szCs w:val="12"/>
        </w:rPr>
        <w:t>getElementsByTagName</w:t>
      </w:r>
      <w:proofErr w:type="spellEnd"/>
      <w:r w:rsidRPr="00B83BC4">
        <w:rPr>
          <w:rFonts w:ascii="Tahoma" w:hAnsi="Tahoma" w:cs="Tahoma"/>
          <w:sz w:val="12"/>
          <w:szCs w:val="12"/>
        </w:rPr>
        <w:t>`, к атрибутам — через `</w:t>
      </w:r>
      <w:proofErr w:type="spellStart"/>
      <w:r w:rsidRPr="00B83BC4">
        <w:rPr>
          <w:rFonts w:ascii="Tahoma" w:hAnsi="Tahoma" w:cs="Tahoma"/>
          <w:sz w:val="12"/>
          <w:szCs w:val="12"/>
        </w:rPr>
        <w:t>getNamedItem</w:t>
      </w:r>
      <w:proofErr w:type="spellEnd"/>
      <w:r w:rsidRPr="00B83BC4">
        <w:rPr>
          <w:rFonts w:ascii="Tahoma" w:hAnsi="Tahoma" w:cs="Tahoma"/>
          <w:sz w:val="12"/>
          <w:szCs w:val="12"/>
        </w:rPr>
        <w:t>`. Метод `</w:t>
      </w:r>
      <w:proofErr w:type="spellStart"/>
      <w:r w:rsidRPr="00B83BC4">
        <w:rPr>
          <w:rFonts w:ascii="Tahoma" w:hAnsi="Tahoma" w:cs="Tahoma"/>
          <w:sz w:val="12"/>
          <w:szCs w:val="12"/>
        </w:rPr>
        <w:t>childNodes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` возвращает объект </w:t>
      </w:r>
      <w:proofErr w:type="spellStart"/>
      <w:r w:rsidRPr="00B83BC4">
        <w:rPr>
          <w:rFonts w:ascii="Tahoma" w:hAnsi="Tahoma" w:cs="Tahoma"/>
          <w:sz w:val="12"/>
          <w:szCs w:val="12"/>
        </w:rPr>
        <w:t>NodeList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 с методами `</w:t>
      </w:r>
      <w:proofErr w:type="spellStart"/>
      <w:r w:rsidRPr="00B83BC4">
        <w:rPr>
          <w:rFonts w:ascii="Tahoma" w:hAnsi="Tahoma" w:cs="Tahoma"/>
          <w:sz w:val="12"/>
          <w:szCs w:val="12"/>
        </w:rPr>
        <w:t>item</w:t>
      </w:r>
      <w:proofErr w:type="spellEnd"/>
      <w:r w:rsidRPr="00B83BC4">
        <w:rPr>
          <w:rFonts w:ascii="Tahoma" w:hAnsi="Tahoma" w:cs="Tahoma"/>
          <w:sz w:val="12"/>
          <w:szCs w:val="12"/>
        </w:rPr>
        <w:t>`, `</w:t>
      </w:r>
      <w:proofErr w:type="spellStart"/>
      <w:r w:rsidRPr="00B83BC4">
        <w:rPr>
          <w:rFonts w:ascii="Tahoma" w:hAnsi="Tahoma" w:cs="Tahoma"/>
          <w:sz w:val="12"/>
          <w:szCs w:val="12"/>
        </w:rPr>
        <w:t>reset</w:t>
      </w:r>
      <w:proofErr w:type="spellEnd"/>
      <w:r w:rsidRPr="00B83BC4">
        <w:rPr>
          <w:rFonts w:ascii="Tahoma" w:hAnsi="Tahoma" w:cs="Tahoma"/>
          <w:sz w:val="12"/>
          <w:szCs w:val="12"/>
        </w:rPr>
        <w:t>`, `</w:t>
      </w:r>
      <w:proofErr w:type="spellStart"/>
      <w:r w:rsidRPr="00B83BC4">
        <w:rPr>
          <w:rFonts w:ascii="Tahoma" w:hAnsi="Tahoma" w:cs="Tahoma"/>
          <w:sz w:val="12"/>
          <w:szCs w:val="12"/>
        </w:rPr>
        <w:t>nextNode</w:t>
      </w:r>
      <w:proofErr w:type="spellEnd"/>
      <w:r w:rsidRPr="00B83BC4">
        <w:rPr>
          <w:rFonts w:ascii="Tahoma" w:hAnsi="Tahoma" w:cs="Tahoma"/>
          <w:sz w:val="12"/>
          <w:szCs w:val="12"/>
        </w:rPr>
        <w:t>`.</w:t>
      </w:r>
    </w:p>
    <w:p w14:paraId="2BD64F1D" w14:textId="04533D64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</w:rPr>
        <w:t xml:space="preserve">Связывание данных позволяет HTML-странице автоматически отображать содержимое XML-элементов. Фрагмент данных </w:t>
      </w:r>
      <w:proofErr w:type="gramStart"/>
      <w:r w:rsidRPr="00B83BC4">
        <w:rPr>
          <w:rFonts w:ascii="Tahoma" w:hAnsi="Tahoma" w:cs="Tahoma"/>
          <w:sz w:val="12"/>
          <w:szCs w:val="12"/>
        </w:rPr>
        <w:t>`&lt;</w:t>
      </w:r>
      <w:proofErr w:type="gramEnd"/>
      <w:r w:rsidRPr="00B83BC4">
        <w:rPr>
          <w:rFonts w:ascii="Tahoma" w:hAnsi="Tahoma" w:cs="Tahoma"/>
          <w:sz w:val="12"/>
          <w:szCs w:val="12"/>
        </w:rPr>
        <w:t>XML ID="</w:t>
      </w:r>
      <w:proofErr w:type="spellStart"/>
      <w:r w:rsidRPr="00B83BC4">
        <w:rPr>
          <w:rFonts w:ascii="Tahoma" w:hAnsi="Tahoma" w:cs="Tahoma"/>
          <w:sz w:val="12"/>
          <w:szCs w:val="12"/>
        </w:rPr>
        <w:t>dso</w:t>
      </w:r>
      <w:proofErr w:type="spellEnd"/>
      <w:r w:rsidRPr="00B83BC4">
        <w:rPr>
          <w:rFonts w:ascii="Tahoma" w:hAnsi="Tahoma" w:cs="Tahoma"/>
          <w:sz w:val="12"/>
          <w:szCs w:val="12"/>
        </w:rPr>
        <w:t>" SRC="file.xml</w:t>
      </w:r>
      <w:proofErr w:type="gramStart"/>
      <w:r w:rsidRPr="00B83BC4">
        <w:rPr>
          <w:rFonts w:ascii="Tahoma" w:hAnsi="Tahoma" w:cs="Tahoma"/>
          <w:sz w:val="12"/>
          <w:szCs w:val="12"/>
        </w:rPr>
        <w:t>"&gt;`</w:t>
      </w:r>
      <w:proofErr w:type="gramEnd"/>
      <w:r w:rsidRPr="00B83BC4">
        <w:rPr>
          <w:rFonts w:ascii="Tahoma" w:hAnsi="Tahoma" w:cs="Tahoma"/>
          <w:sz w:val="12"/>
          <w:szCs w:val="12"/>
        </w:rPr>
        <w:t xml:space="preserve"> создаёт объект DSO, хранящий данные как набор записей. HTML-элементы сцепляются с полями XML через атрибуты `DATASRC` и `DATAFLD`. Табличное сцепление отображает все записи в HTML-таблице, а сцепление по одной записи — по одному полю за раз. Методы `</w:t>
      </w:r>
      <w:proofErr w:type="spellStart"/>
      <w:r w:rsidRPr="00B83BC4">
        <w:rPr>
          <w:rFonts w:ascii="Tahoma" w:hAnsi="Tahoma" w:cs="Tahoma"/>
          <w:sz w:val="12"/>
          <w:szCs w:val="12"/>
        </w:rPr>
        <w:t>moveFirst</w:t>
      </w:r>
      <w:proofErr w:type="spellEnd"/>
      <w:r w:rsidRPr="00B83BC4">
        <w:rPr>
          <w:rFonts w:ascii="Tahoma" w:hAnsi="Tahoma" w:cs="Tahoma"/>
          <w:sz w:val="12"/>
          <w:szCs w:val="12"/>
        </w:rPr>
        <w:t>`, `</w:t>
      </w:r>
      <w:proofErr w:type="spellStart"/>
      <w:r w:rsidRPr="00B83BC4">
        <w:rPr>
          <w:rFonts w:ascii="Tahoma" w:hAnsi="Tahoma" w:cs="Tahoma"/>
          <w:sz w:val="12"/>
          <w:szCs w:val="12"/>
        </w:rPr>
        <w:t>moveNext</w:t>
      </w:r>
      <w:proofErr w:type="spellEnd"/>
      <w:r w:rsidRPr="00B83BC4">
        <w:rPr>
          <w:rFonts w:ascii="Tahoma" w:hAnsi="Tahoma" w:cs="Tahoma"/>
          <w:sz w:val="12"/>
          <w:szCs w:val="12"/>
        </w:rPr>
        <w:t>`, `</w:t>
      </w:r>
      <w:proofErr w:type="spellStart"/>
      <w:r w:rsidRPr="00B83BC4">
        <w:rPr>
          <w:rFonts w:ascii="Tahoma" w:hAnsi="Tahoma" w:cs="Tahoma"/>
          <w:sz w:val="12"/>
          <w:szCs w:val="12"/>
        </w:rPr>
        <w:t>movePrevious</w:t>
      </w:r>
      <w:proofErr w:type="spellEnd"/>
      <w:r w:rsidRPr="00B83BC4">
        <w:rPr>
          <w:rFonts w:ascii="Tahoma" w:hAnsi="Tahoma" w:cs="Tahoma"/>
          <w:sz w:val="12"/>
          <w:szCs w:val="12"/>
        </w:rPr>
        <w:t>`, `</w:t>
      </w:r>
      <w:proofErr w:type="spellStart"/>
      <w:r w:rsidRPr="00B83BC4">
        <w:rPr>
          <w:rFonts w:ascii="Tahoma" w:hAnsi="Tahoma" w:cs="Tahoma"/>
          <w:sz w:val="12"/>
          <w:szCs w:val="12"/>
        </w:rPr>
        <w:t>moveLast</w:t>
      </w:r>
      <w:proofErr w:type="spellEnd"/>
      <w:r w:rsidRPr="00B83BC4">
        <w:rPr>
          <w:rFonts w:ascii="Tahoma" w:hAnsi="Tahoma" w:cs="Tahoma"/>
          <w:sz w:val="12"/>
          <w:szCs w:val="12"/>
        </w:rPr>
        <w:t>` перемещают указатель между записями, а свойства `BOF` и `EOF` сигнализируют о достижении границ.</w:t>
      </w:r>
    </w:p>
    <w:p w14:paraId="0E04F799" w14:textId="0866C7B9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</w:rPr>
        <w:t>## Заключение</w:t>
      </w:r>
    </w:p>
    <w:p w14:paraId="36D7A328" w14:textId="6F9B718F" w:rsidR="00C04ED6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</w:rPr>
        <w:t xml:space="preserve">XML прошёл путь от экспериментальной технологии до фундаментального стандарта обмена данными. Его ключевые преимущества — расширяемость, платформенная независимость, </w:t>
      </w:r>
      <w:proofErr w:type="spellStart"/>
      <w:r w:rsidRPr="00B83BC4">
        <w:rPr>
          <w:rFonts w:ascii="Tahoma" w:hAnsi="Tahoma" w:cs="Tahoma"/>
          <w:sz w:val="12"/>
          <w:szCs w:val="12"/>
        </w:rPr>
        <w:t>человекочитаемость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, поддержка валидации и широкая экосистема инструментов — сделали его незаменимым в веб-разработке, электронной коммерции, научных исследованиях и интеграции корпоративных систем. DTD и XSD обеспечивают строгий контроль структуры, пространства имён позволяют комбинировать словари, CSS и XSLT дают гибкие возможности визуализации, DOM и </w:t>
      </w:r>
      <w:proofErr w:type="spellStart"/>
      <w:r w:rsidRPr="00B83BC4">
        <w:rPr>
          <w:rFonts w:ascii="Tahoma" w:hAnsi="Tahoma" w:cs="Tahoma"/>
          <w:sz w:val="12"/>
          <w:szCs w:val="12"/>
        </w:rPr>
        <w:t>XPath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 предоставляют программный доступ, а .NET Framework делает работу с XML удобной и эффективной.</w:t>
      </w:r>
    </w:p>
    <w:sectPr w:rsidR="00C04ED6" w:rsidRPr="00B83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B4"/>
    <w:rsid w:val="00144CCD"/>
    <w:rsid w:val="00222E0A"/>
    <w:rsid w:val="005303E0"/>
    <w:rsid w:val="00625D85"/>
    <w:rsid w:val="006C312C"/>
    <w:rsid w:val="00860CDE"/>
    <w:rsid w:val="009A1BB4"/>
    <w:rsid w:val="00B83BC4"/>
    <w:rsid w:val="00C04ED6"/>
    <w:rsid w:val="00F1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08945"/>
  <w15:chartTrackingRefBased/>
  <w15:docId w15:val="{586EF8B7-753B-484C-96F1-F305E6C68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1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1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1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1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1B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1B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1B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1B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1B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1B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1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1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1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1B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1B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1B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1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1B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1BB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C312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C3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1226</Words>
  <Characters>6990</Characters>
  <Application>Microsoft Office Word</Application>
  <DocSecurity>0</DocSecurity>
  <Lines>58</Lines>
  <Paragraphs>16</Paragraphs>
  <ScaleCrop>false</ScaleCrop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3</cp:revision>
  <dcterms:created xsi:type="dcterms:W3CDTF">2026-09-18T15:36:00Z</dcterms:created>
  <dcterms:modified xsi:type="dcterms:W3CDTF">2026-09-18T16:37:00Z</dcterms:modified>
</cp:coreProperties>
</file>