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909A" w14:textId="0E037036" w:rsidR="00D27783" w:rsidRDefault="0025453A">
      <w:r w:rsidRPr="0025453A">
        <w:rPr>
          <w:lang w:val="ru-RU"/>
        </w:rPr>
        <w:t>L</w:t>
      </w:r>
      <w:r w:rsidRPr="0025453A">
        <w:t xml:space="preserve">et’s have a look at the graph </w:t>
      </w:r>
      <w:r w:rsidR="00EB76A2">
        <w:t>of</w:t>
      </w:r>
      <w:r w:rsidR="00B226BE">
        <w:rPr>
          <w:lang w:val="ru-RU"/>
        </w:rPr>
        <w:t xml:space="preserve"> Russia's</w:t>
      </w:r>
      <w:r w:rsidR="00EB76A2">
        <w:t xml:space="preserve"> </w:t>
      </w:r>
      <w:r>
        <w:t>foreign trade turnover.</w:t>
      </w:r>
    </w:p>
    <w:p w14:paraId="3E26600D" w14:textId="5B6AF54F" w:rsidR="0025453A" w:rsidRDefault="0025453A">
      <w:r w:rsidRPr="0025453A">
        <w:t>The graph illustrates</w:t>
      </w:r>
      <w:r w:rsidR="001B0790">
        <w:rPr>
          <w:lang w:val="ru-RU"/>
        </w:rPr>
        <w:t xml:space="preserve"> </w:t>
      </w:r>
      <w:r w:rsidR="005E6A8F">
        <w:rPr>
          <w:lang w:val="ru-RU"/>
        </w:rPr>
        <w:t xml:space="preserve">movement of </w:t>
      </w:r>
      <w:r w:rsidR="001B0790">
        <w:rPr>
          <w:lang w:val="ru-RU"/>
        </w:rPr>
        <w:t>Russia's</w:t>
      </w:r>
      <w:r>
        <w:t xml:space="preserve"> foreign trade turnover for 10 years</w:t>
      </w:r>
      <w:r w:rsidR="00EB76A2">
        <w:t xml:space="preserve"> in billion dollars.</w:t>
      </w:r>
    </w:p>
    <w:p w14:paraId="0FF4A709" w14:textId="77777777" w:rsidR="00EB76A2" w:rsidRDefault="00EB76A2"/>
    <w:p w14:paraId="467634A7" w14:textId="0F85CBE5" w:rsidR="00EB76A2" w:rsidRDefault="00EB76A2">
      <w:r>
        <w:t xml:space="preserve">The vertical axis shows </w:t>
      </w:r>
      <w:r w:rsidR="005E6A8F">
        <w:rPr>
          <w:lang w:val="ru-RU"/>
        </w:rPr>
        <w:t xml:space="preserve">amount </w:t>
      </w:r>
      <w:r>
        <w:t>of turnover</w:t>
      </w:r>
      <w:r w:rsidR="005E6A8F">
        <w:rPr>
          <w:lang w:val="ru-RU"/>
        </w:rPr>
        <w:t xml:space="preserve"> in billion dollars</w:t>
      </w:r>
      <w:r>
        <w:rPr>
          <w:lang w:val="ru-RU"/>
        </w:rPr>
        <w:t>.</w:t>
      </w:r>
      <w:r>
        <w:t xml:space="preserve"> The horizontal axis represents years from 2013 to 2023.</w:t>
      </w:r>
    </w:p>
    <w:p w14:paraId="1A34AAD7" w14:textId="34F47FD0" w:rsidR="00EB76A2" w:rsidRDefault="00EB76A2">
      <w:pPr>
        <w:rPr>
          <w:lang w:val="ru-RU"/>
        </w:rPr>
      </w:pPr>
      <w:r w:rsidRPr="00EB76A2">
        <w:t>The curve illustrates</w:t>
      </w:r>
      <w:r>
        <w:t xml:space="preserve"> the amount </w:t>
      </w:r>
      <w:r w:rsidR="00B226BE">
        <w:rPr>
          <w:lang w:val="ru-RU"/>
        </w:rPr>
        <w:t xml:space="preserve">of Russia's foreign trade </w:t>
      </w:r>
      <w:r>
        <w:t>turnover in billion dollars by every year.</w:t>
      </w:r>
    </w:p>
    <w:p w14:paraId="4048C427" w14:textId="0B57CD84" w:rsidR="001710A7" w:rsidRDefault="001710A7">
      <w:pPr>
        <w:rPr>
          <w:lang w:val="ru-RU"/>
        </w:rPr>
      </w:pPr>
      <w:r>
        <w:rPr>
          <w:lang w:val="ru-RU"/>
        </w:rPr>
        <w:t xml:space="preserve">From 2013 to 2016 years we can see a significant </w:t>
      </w:r>
      <w:r w:rsidR="00EB7E21">
        <w:rPr>
          <w:lang w:val="ru-RU"/>
        </w:rPr>
        <w:t xml:space="preserve">fall of </w:t>
      </w:r>
      <w:r w:rsidR="00CD2EAE">
        <w:rPr>
          <w:lang w:val="ru-RU"/>
        </w:rPr>
        <w:t>foreign trade turnover</w:t>
      </w:r>
      <w:r w:rsidR="0018480E">
        <w:rPr>
          <w:lang w:val="ru-RU"/>
        </w:rPr>
        <w:t xml:space="preserve"> and 2</w:t>
      </w:r>
      <w:r w:rsidR="001B0790">
        <w:rPr>
          <w:lang w:val="ru-RU"/>
        </w:rPr>
        <w:t xml:space="preserve">016 year </w:t>
      </w:r>
      <w:r w:rsidR="002203D3">
        <w:rPr>
          <w:lang w:val="ru-RU"/>
        </w:rPr>
        <w:t>is</w:t>
      </w:r>
      <w:r w:rsidR="001B0790">
        <w:rPr>
          <w:lang w:val="ru-RU"/>
        </w:rPr>
        <w:t xml:space="preserve"> the lowest point</w:t>
      </w:r>
      <w:r w:rsidR="00BE108C">
        <w:rPr>
          <w:lang w:val="ru-RU"/>
        </w:rPr>
        <w:t xml:space="preserve"> (471,2 billion dollars)</w:t>
      </w:r>
      <w:r w:rsidR="0018480E">
        <w:rPr>
          <w:lang w:val="ru-RU"/>
        </w:rPr>
        <w:t xml:space="preserve">. </w:t>
      </w:r>
      <w:r w:rsidR="00373C68">
        <w:rPr>
          <w:lang w:val="ru-RU"/>
        </w:rPr>
        <w:t>It can be connected to sanction restrictions</w:t>
      </w:r>
      <w:r w:rsidR="00656E15">
        <w:rPr>
          <w:lang w:val="ru-RU"/>
        </w:rPr>
        <w:t xml:space="preserve"> </w:t>
      </w:r>
      <w:r w:rsidR="00F72176">
        <w:rPr>
          <w:lang w:val="ru-RU"/>
        </w:rPr>
        <w:t>imposed by</w:t>
      </w:r>
      <w:r w:rsidR="001E33AA">
        <w:rPr>
          <w:lang w:val="ru-RU"/>
        </w:rPr>
        <w:t xml:space="preserve"> the</w:t>
      </w:r>
      <w:r w:rsidR="00F72176">
        <w:rPr>
          <w:lang w:val="ru-RU"/>
        </w:rPr>
        <w:t xml:space="preserve"> EU and </w:t>
      </w:r>
      <w:r w:rsidR="001E33AA">
        <w:rPr>
          <w:lang w:val="ru-RU"/>
        </w:rPr>
        <w:t>the USA in 2014</w:t>
      </w:r>
      <w:r w:rsidR="00BE108C">
        <w:rPr>
          <w:lang w:val="ru-RU"/>
        </w:rPr>
        <w:t xml:space="preserve"> and its consequences</w:t>
      </w:r>
      <w:r w:rsidR="001E33AA">
        <w:rPr>
          <w:lang w:val="ru-RU"/>
        </w:rPr>
        <w:t xml:space="preserve">. </w:t>
      </w:r>
    </w:p>
    <w:p w14:paraId="494BAA5B" w14:textId="46E3D122" w:rsidR="001E33AA" w:rsidRDefault="001E33AA">
      <w:pPr>
        <w:rPr>
          <w:lang w:val="ru-RU"/>
        </w:rPr>
      </w:pPr>
      <w:r>
        <w:rPr>
          <w:lang w:val="ru-RU"/>
        </w:rPr>
        <w:t xml:space="preserve">After that </w:t>
      </w:r>
      <w:r w:rsidR="00BD1412">
        <w:rPr>
          <w:lang w:val="ru-RU"/>
        </w:rPr>
        <w:t>the</w:t>
      </w:r>
      <w:r w:rsidR="00356203">
        <w:rPr>
          <w:lang w:val="ru-RU"/>
        </w:rPr>
        <w:t xml:space="preserve"> curve is slightly increased to </w:t>
      </w:r>
      <w:r w:rsidR="00B51E7D">
        <w:rPr>
          <w:lang w:val="ru-RU"/>
        </w:rPr>
        <w:t>692,60</w:t>
      </w:r>
      <w:r w:rsidR="00E1434D">
        <w:rPr>
          <w:lang w:val="ru-RU"/>
        </w:rPr>
        <w:t xml:space="preserve"> billion dollars </w:t>
      </w:r>
      <w:r w:rsidR="00B51E7D">
        <w:rPr>
          <w:lang w:val="ru-RU"/>
        </w:rPr>
        <w:t xml:space="preserve">in 2018. </w:t>
      </w:r>
      <w:r w:rsidR="004C1AEB">
        <w:rPr>
          <w:lang w:val="ru-RU"/>
        </w:rPr>
        <w:t>The</w:t>
      </w:r>
      <w:r w:rsidR="00B51E7D">
        <w:rPr>
          <w:lang w:val="ru-RU"/>
        </w:rPr>
        <w:t xml:space="preserve"> reason </w:t>
      </w:r>
      <w:r w:rsidR="004C1AEB">
        <w:rPr>
          <w:lang w:val="ru-RU"/>
        </w:rPr>
        <w:t xml:space="preserve">behind rising is FIFA championship </w:t>
      </w:r>
      <w:r w:rsidR="009864EA">
        <w:rPr>
          <w:lang w:val="ru-RU"/>
        </w:rPr>
        <w:t>i</w:t>
      </w:r>
      <w:r w:rsidR="004C1AEB">
        <w:rPr>
          <w:lang w:val="ru-RU"/>
        </w:rPr>
        <w:t>n Russia in 2018</w:t>
      </w:r>
      <w:r w:rsidR="009864EA">
        <w:rPr>
          <w:lang w:val="ru-RU"/>
        </w:rPr>
        <w:t xml:space="preserve"> and preparations for it. </w:t>
      </w:r>
    </w:p>
    <w:p w14:paraId="22BE6CD8" w14:textId="1860F7FE" w:rsidR="009864EA" w:rsidRDefault="00035890">
      <w:pPr>
        <w:rPr>
          <w:lang w:val="ru-RU"/>
        </w:rPr>
      </w:pPr>
      <w:r>
        <w:rPr>
          <w:lang w:val="ru-RU"/>
        </w:rPr>
        <w:t xml:space="preserve">But a little later the </w:t>
      </w:r>
      <w:r w:rsidR="00AB2B90">
        <w:rPr>
          <w:lang w:val="ru-RU"/>
        </w:rPr>
        <w:t>graph is dropping again to 571</w:t>
      </w:r>
      <w:r w:rsidR="00E1434D">
        <w:rPr>
          <w:lang w:val="ru-RU"/>
        </w:rPr>
        <w:t xml:space="preserve">.50 billion dollars in 2020. </w:t>
      </w:r>
      <w:r w:rsidR="00705B13">
        <w:rPr>
          <w:lang w:val="ru-RU"/>
        </w:rPr>
        <w:t xml:space="preserve">The decreasing happened because of </w:t>
      </w:r>
      <w:r w:rsidR="008C316E">
        <w:rPr>
          <w:lang w:val="ru-RU"/>
        </w:rPr>
        <w:t xml:space="preserve">still active </w:t>
      </w:r>
      <w:r w:rsidR="00705B13">
        <w:rPr>
          <w:lang w:val="ru-RU"/>
        </w:rPr>
        <w:t>sanction</w:t>
      </w:r>
      <w:r w:rsidR="008C316E">
        <w:rPr>
          <w:lang w:val="ru-RU"/>
        </w:rPr>
        <w:t xml:space="preserve"> restrictions and COVID-19 pandemic. </w:t>
      </w:r>
    </w:p>
    <w:p w14:paraId="70B51862" w14:textId="3B198524" w:rsidR="005D4F44" w:rsidRDefault="00597B88">
      <w:pPr>
        <w:rPr>
          <w:lang w:val="ru-RU"/>
        </w:rPr>
      </w:pPr>
      <w:r>
        <w:rPr>
          <w:lang w:val="ru-RU"/>
        </w:rPr>
        <w:t>And</w:t>
      </w:r>
      <w:r w:rsidR="008613FA">
        <w:rPr>
          <w:lang w:val="ru-RU"/>
        </w:rPr>
        <w:t xml:space="preserve"> </w:t>
      </w:r>
      <w:r w:rsidR="00674818">
        <w:rPr>
          <w:lang w:val="ru-RU"/>
        </w:rPr>
        <w:t xml:space="preserve">in </w:t>
      </w:r>
      <w:r w:rsidR="00FC6022">
        <w:rPr>
          <w:lang w:val="ru-RU"/>
        </w:rPr>
        <w:t xml:space="preserve">2021 and 2022 years we see a </w:t>
      </w:r>
      <w:r w:rsidR="007E4FB3">
        <w:rPr>
          <w:lang w:val="ru-RU"/>
        </w:rPr>
        <w:t xml:space="preserve">huge boost of foreign trade turnover with 2022 year being the highest point </w:t>
      </w:r>
      <w:r w:rsidR="00BE108C">
        <w:rPr>
          <w:lang w:val="ru-RU"/>
        </w:rPr>
        <w:t xml:space="preserve">(847,8 billion dollars) </w:t>
      </w:r>
      <w:r w:rsidR="007E4FB3">
        <w:rPr>
          <w:lang w:val="ru-RU"/>
        </w:rPr>
        <w:t xml:space="preserve">in the </w:t>
      </w:r>
      <w:r w:rsidR="002E4054">
        <w:rPr>
          <w:lang w:val="ru-RU"/>
        </w:rPr>
        <w:t xml:space="preserve">10 year period. It is connected </w:t>
      </w:r>
      <w:r w:rsidR="0095292C">
        <w:rPr>
          <w:lang w:val="ru-RU"/>
        </w:rPr>
        <w:t>with</w:t>
      </w:r>
      <w:r w:rsidR="002E4054">
        <w:rPr>
          <w:lang w:val="ru-RU"/>
        </w:rPr>
        <w:t xml:space="preserve"> </w:t>
      </w:r>
      <w:r w:rsidR="00E07565">
        <w:rPr>
          <w:lang w:val="ru-RU"/>
        </w:rPr>
        <w:t xml:space="preserve">recovery after COVID-19 pandemic and active </w:t>
      </w:r>
      <w:r w:rsidR="00B04D08">
        <w:rPr>
          <w:lang w:val="ru-RU"/>
        </w:rPr>
        <w:t>development of partnership with the East countries such as China</w:t>
      </w:r>
      <w:r w:rsidR="0015700F">
        <w:rPr>
          <w:lang w:val="ru-RU"/>
        </w:rPr>
        <w:t xml:space="preserve"> and India. </w:t>
      </w:r>
    </w:p>
    <w:p w14:paraId="0E3FE76E" w14:textId="37D2881E" w:rsidR="00EB76A2" w:rsidRDefault="006366FB">
      <w:pPr>
        <w:rPr>
          <w:lang w:val="ru-RU"/>
        </w:rPr>
      </w:pPr>
      <w:r>
        <w:rPr>
          <w:lang w:val="ru-RU"/>
        </w:rPr>
        <w:t xml:space="preserve">For the last year foreign trade turnover started to decrease again. </w:t>
      </w:r>
      <w:r w:rsidR="00E04FE0">
        <w:rPr>
          <w:lang w:val="ru-RU"/>
        </w:rPr>
        <w:t xml:space="preserve">This happened because of new sanctions restrictions </w:t>
      </w:r>
      <w:r w:rsidR="00624F31">
        <w:rPr>
          <w:lang w:val="ru-RU"/>
        </w:rPr>
        <w:t xml:space="preserve">imposed in 2022 year. </w:t>
      </w:r>
    </w:p>
    <w:p w14:paraId="0638752D" w14:textId="77777777" w:rsidR="00E04FE0" w:rsidRPr="00E04FE0" w:rsidRDefault="00E04FE0">
      <w:pPr>
        <w:rPr>
          <w:lang w:val="ru-RU"/>
        </w:rPr>
      </w:pPr>
    </w:p>
    <w:p w14:paraId="1AFC3080" w14:textId="622E7EFA" w:rsidR="004900D6" w:rsidRPr="004900D6" w:rsidRDefault="00EB76A2">
      <w:pPr>
        <w:rPr>
          <w:noProof/>
          <w:lang w:val="ru-RU"/>
        </w:rPr>
      </w:pPr>
      <w:r w:rsidRPr="00EB76A2">
        <w:t>It may be concluded from the graph that</w:t>
      </w:r>
      <w:r w:rsidR="00597B88">
        <w:rPr>
          <w:lang w:val="ru-RU"/>
        </w:rPr>
        <w:t xml:space="preserve"> Russia's foreign trade turnover is dynamic and </w:t>
      </w:r>
      <w:r w:rsidR="00325E9F">
        <w:rPr>
          <w:lang w:val="ru-RU"/>
        </w:rPr>
        <w:t>depends on many factors, such</w:t>
      </w:r>
      <w:r w:rsidR="006D672D">
        <w:rPr>
          <w:lang w:val="ru-RU"/>
        </w:rPr>
        <w:t xml:space="preserve"> as</w:t>
      </w:r>
      <w:r w:rsidR="00325E9F">
        <w:rPr>
          <w:lang w:val="ru-RU"/>
        </w:rPr>
        <w:t xml:space="preserve"> </w:t>
      </w:r>
      <w:r w:rsidR="006D672D">
        <w:rPr>
          <w:lang w:val="ru-RU"/>
        </w:rPr>
        <w:t>active partnership with forei</w:t>
      </w:r>
      <w:r w:rsidR="008D3B65">
        <w:rPr>
          <w:lang w:val="ru-RU"/>
        </w:rPr>
        <w:t xml:space="preserve">gn </w:t>
      </w:r>
      <w:r w:rsidR="006D672D">
        <w:rPr>
          <w:lang w:val="ru-RU"/>
        </w:rPr>
        <w:t>countries,</w:t>
      </w:r>
      <w:r w:rsidR="00870D46">
        <w:rPr>
          <w:lang w:val="ru-RU"/>
        </w:rPr>
        <w:t xml:space="preserve"> worldwide events, </w:t>
      </w:r>
      <w:r w:rsidR="008D3B65">
        <w:rPr>
          <w:lang w:val="ru-RU"/>
        </w:rPr>
        <w:t xml:space="preserve">sanctions, disasters in the world. </w:t>
      </w:r>
    </w:p>
    <w:p w14:paraId="6E2682D9" w14:textId="77777777" w:rsidR="004900D6" w:rsidRDefault="004900D6">
      <w:pPr>
        <w:rPr>
          <w:noProof/>
          <w:lang w:val="ru-RU"/>
        </w:rPr>
      </w:pPr>
    </w:p>
    <w:p w14:paraId="23329D8A" w14:textId="77777777" w:rsidR="004900D6" w:rsidRDefault="004900D6">
      <w:pPr>
        <w:rPr>
          <w:noProof/>
          <w:lang w:val="ru-RU"/>
        </w:rPr>
      </w:pPr>
    </w:p>
    <w:p w14:paraId="0EA9D057" w14:textId="77777777" w:rsidR="004900D6" w:rsidRDefault="004900D6">
      <w:pPr>
        <w:rPr>
          <w:noProof/>
          <w:lang w:val="ru-RU"/>
        </w:rPr>
      </w:pPr>
    </w:p>
    <w:p w14:paraId="00229ED4" w14:textId="67D26CEE" w:rsidR="00EB76A2" w:rsidRPr="00B2507E" w:rsidRDefault="00E9444D">
      <w:pPr>
        <w:rPr>
          <w:lang w:val="ru-RU"/>
        </w:rPr>
      </w:pPr>
      <w:r>
        <w:rPr>
          <w:noProof/>
        </w:rPr>
        <w:drawing>
          <wp:inline distT="0" distB="0" distL="0" distR="0" wp14:anchorId="0D503AC4" wp14:editId="23D2A152">
            <wp:extent cx="5486400" cy="3200400"/>
            <wp:effectExtent l="0" t="0" r="19050" b="19050"/>
            <wp:docPr id="107365252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B76A2" w:rsidRPr="00B250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D5"/>
    <w:rsid w:val="00035890"/>
    <w:rsid w:val="0015700F"/>
    <w:rsid w:val="001710A7"/>
    <w:rsid w:val="0018480E"/>
    <w:rsid w:val="001B0790"/>
    <w:rsid w:val="001E33AA"/>
    <w:rsid w:val="002203D3"/>
    <w:rsid w:val="00232898"/>
    <w:rsid w:val="0025453A"/>
    <w:rsid w:val="002E4054"/>
    <w:rsid w:val="00325E9F"/>
    <w:rsid w:val="00343B35"/>
    <w:rsid w:val="00356203"/>
    <w:rsid w:val="00373C68"/>
    <w:rsid w:val="004900D6"/>
    <w:rsid w:val="004C1AEB"/>
    <w:rsid w:val="005439C3"/>
    <w:rsid w:val="00597B88"/>
    <w:rsid w:val="005D4F44"/>
    <w:rsid w:val="005E6A8F"/>
    <w:rsid w:val="00624F31"/>
    <w:rsid w:val="006366FB"/>
    <w:rsid w:val="00656E15"/>
    <w:rsid w:val="00674818"/>
    <w:rsid w:val="006D672D"/>
    <w:rsid w:val="00705B13"/>
    <w:rsid w:val="007E37D5"/>
    <w:rsid w:val="007E4FB3"/>
    <w:rsid w:val="008613FA"/>
    <w:rsid w:val="00870D46"/>
    <w:rsid w:val="008C316E"/>
    <w:rsid w:val="008D3B65"/>
    <w:rsid w:val="0095292C"/>
    <w:rsid w:val="009864EA"/>
    <w:rsid w:val="00AB2B90"/>
    <w:rsid w:val="00B04D08"/>
    <w:rsid w:val="00B226BE"/>
    <w:rsid w:val="00B2507E"/>
    <w:rsid w:val="00B51E7D"/>
    <w:rsid w:val="00BD1412"/>
    <w:rsid w:val="00BE108C"/>
    <w:rsid w:val="00C20597"/>
    <w:rsid w:val="00CC1F41"/>
    <w:rsid w:val="00CD2EAE"/>
    <w:rsid w:val="00D27783"/>
    <w:rsid w:val="00DC463D"/>
    <w:rsid w:val="00E04FE0"/>
    <w:rsid w:val="00E07565"/>
    <w:rsid w:val="00E1434D"/>
    <w:rsid w:val="00E17EB3"/>
    <w:rsid w:val="00E9444D"/>
    <w:rsid w:val="00EB76A2"/>
    <w:rsid w:val="00EB7E21"/>
    <w:rsid w:val="00F60C6C"/>
    <w:rsid w:val="00F72176"/>
    <w:rsid w:val="00FC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1BDC"/>
  <w15:chartTrackingRefBased/>
  <w15:docId w15:val="{927AFE0D-01B1-41B9-97E6-451D5E65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chart" Target="charts/chart1.xml" 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Russia's </a:t>
            </a:r>
            <a:r>
              <a:rPr lang="en-US"/>
              <a:t>foreign trade turnover</a:t>
            </a:r>
            <a:r>
              <a:rPr lang="ru-RU"/>
              <a:t> </a:t>
            </a:r>
            <a:r>
              <a:rPr lang="ru-RU" baseline="0"/>
              <a:t>(</a:t>
            </a:r>
            <a:r>
              <a:rPr lang="en-US" baseline="0"/>
              <a:t>bil</a:t>
            </a:r>
            <a:r>
              <a:rPr lang="ru-RU" baseline="0"/>
              <a:t>. </a:t>
            </a:r>
            <a:r>
              <a:rPr lang="en-US" baseline="0"/>
              <a:t>$)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Золото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Лист1!$A$2:$A$12</c:f>
              <c:numCache>
                <c:formatCode>General</c:formatCode>
                <c:ptCount val="11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  <c:pt idx="10">
                  <c:v>2023</c:v>
                </c:pt>
              </c:numCache>
            </c:numRef>
          </c:cat>
          <c:val>
            <c:numRef>
              <c:f>Лист1!$B$2:$B$12</c:f>
              <c:numCache>
                <c:formatCode>0.00</c:formatCode>
                <c:ptCount val="11"/>
                <c:pt idx="0" formatCode="General">
                  <c:v>844.2</c:v>
                </c:pt>
                <c:pt idx="1">
                  <c:v>793.8</c:v>
                </c:pt>
                <c:pt idx="2">
                  <c:v>530.4</c:v>
                </c:pt>
                <c:pt idx="3">
                  <c:v>471.2</c:v>
                </c:pt>
                <c:pt idx="4">
                  <c:v>584</c:v>
                </c:pt>
                <c:pt idx="5">
                  <c:v>692.6</c:v>
                </c:pt>
                <c:pt idx="6">
                  <c:v>668.7</c:v>
                </c:pt>
                <c:pt idx="7">
                  <c:v>571.5</c:v>
                </c:pt>
                <c:pt idx="8">
                  <c:v>789.4</c:v>
                </c:pt>
                <c:pt idx="9">
                  <c:v>847.8</c:v>
                </c:pt>
                <c:pt idx="10">
                  <c:v>710.2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79-3042-93CE-C8D8CD499CA7}"/>
            </c:ext>
          </c:extLst>
        </c:ser>
        <c:ser>
          <c:idx val="1"/>
          <c:order val="1"/>
          <c:tx>
            <c:strRef>
              <c:f>Лист1!#REF!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  <c:pt idx="10">
                  <c:v>2023</c:v>
                </c:pt>
              </c:numCache>
            </c:numRef>
          </c:cat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79-3042-93CE-C8D8CD499CA7}"/>
            </c:ext>
          </c:extLst>
        </c:ser>
        <c:ser>
          <c:idx val="2"/>
          <c:order val="2"/>
          <c:tx>
            <c:strRef>
              <c:f>Лист1!#REF!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  <c:pt idx="10">
                  <c:v>2023</c:v>
                </c:pt>
              </c:numCache>
            </c:numRef>
          </c:cat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79-3042-93CE-C8D8CD499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1454159"/>
        <c:axId val="2041453679"/>
      </c:lineChart>
      <c:catAx>
        <c:axId val="204145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1453679"/>
        <c:crosses val="autoZero"/>
        <c:auto val="1"/>
        <c:lblAlgn val="ctr"/>
        <c:lblOffset val="100"/>
        <c:noMultiLvlLbl val="0"/>
      </c:catAx>
      <c:valAx>
        <c:axId val="204145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1454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51</cp:revision>
  <dcterms:created xsi:type="dcterms:W3CDTF">2024-03-18T22:59:00Z</dcterms:created>
  <dcterms:modified xsi:type="dcterms:W3CDTF">2024-03-19T05:31:00Z</dcterms:modified>
</cp:coreProperties>
</file>