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DC5F4" w14:textId="0F55135D" w:rsidR="00343164" w:rsidRPr="00220081" w:rsidRDefault="00E375C1" w:rsidP="0022008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Оценка уровня цифровой грамотности населения Российской Федерации</w:t>
      </w:r>
    </w:p>
    <w:p w14:paraId="2FBFF629" w14:textId="6CDE1D5F" w:rsidR="00343164" w:rsidRPr="00220081" w:rsidRDefault="00343164" w:rsidP="0034316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2200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Маслов Александр Николаевич</w:t>
      </w:r>
    </w:p>
    <w:p w14:paraId="02787137" w14:textId="7065F5D6" w:rsidR="00343164" w:rsidRPr="00220081" w:rsidRDefault="00343164" w:rsidP="0034316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200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студент, факультета информационных технологий и анализа больших данных Специальность: Информационные системы и технологии</w:t>
      </w:r>
    </w:p>
    <w:p w14:paraId="619BFEC1" w14:textId="77CA9FBE" w:rsidR="00343164" w:rsidRPr="00220081" w:rsidRDefault="00343164" w:rsidP="0034316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200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"Финансовый университет при Правительстве РФ",</w:t>
      </w:r>
    </w:p>
    <w:p w14:paraId="38891FA9" w14:textId="4018B3D9" w:rsidR="00343164" w:rsidRPr="00220081" w:rsidRDefault="00343164" w:rsidP="0034316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200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г.</w:t>
      </w:r>
      <w:r w:rsidR="00220081" w:rsidRPr="002200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Москва</w:t>
      </w:r>
    </w:p>
    <w:p w14:paraId="641754FE" w14:textId="0EB857D0" w:rsidR="00343164" w:rsidRDefault="00343164" w:rsidP="00220081">
      <w:pPr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01D4A3F" w14:textId="2CACFBB6" w:rsidR="00343164" w:rsidRPr="00220081" w:rsidRDefault="00220081" w:rsidP="00D71768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2008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Аннотация:</w:t>
      </w:r>
      <w:r w:rsidRPr="0022008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225EC" w:rsidRPr="00D225EC">
        <w:rPr>
          <w:rFonts w:ascii="Times New Roman" w:eastAsia="Times New Roman" w:hAnsi="Times New Roman" w:cs="Times New Roman"/>
          <w:sz w:val="26"/>
          <w:szCs w:val="26"/>
          <w:lang w:eastAsia="ru-RU"/>
        </w:rPr>
        <w:t>Цифровая грамотность становится все более важным аспектом в образовании и развитии</w:t>
      </w:r>
      <w:r w:rsidR="008B636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экономики</w:t>
      </w:r>
      <w:r w:rsidR="00D225EC" w:rsidRPr="00D225E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современном информационном обществе. В данной научной статье проводится оценка уровня цифровой грамотности в Российской Федерации на основе анализа существующих исследований и </w:t>
      </w:r>
      <w:r w:rsidR="00D71768" w:rsidRPr="00D225EC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</w:t>
      </w:r>
      <w:r w:rsidR="00D71768">
        <w:rPr>
          <w:rFonts w:ascii="Times New Roman" w:eastAsia="Times New Roman" w:hAnsi="Times New Roman" w:cs="Times New Roman"/>
          <w:sz w:val="26"/>
          <w:szCs w:val="26"/>
          <w:lang w:eastAsia="ru-RU"/>
        </w:rPr>
        <w:t>, выявлены</w:t>
      </w:r>
      <w:r w:rsidR="00D71768" w:rsidRPr="00D717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основные тенденции, проблемы и различия в уровне цифровой грамотности</w:t>
      </w:r>
      <w:r w:rsidR="00D717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8B636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 также рассматриваются </w:t>
      </w:r>
      <w:r w:rsidR="001730A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понятие цифровой грамотности и </w:t>
      </w:r>
      <w:r w:rsidR="008B636D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составляющие индекса цифровой грамотности</w:t>
      </w:r>
      <w:r w:rsidR="00D225EC" w:rsidRPr="00D225EC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D717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71768" w:rsidRPr="00D71768">
        <w:rPr>
          <w:rFonts w:ascii="Times New Roman" w:eastAsia="Times New Roman" w:hAnsi="Times New Roman" w:cs="Times New Roman"/>
          <w:sz w:val="26"/>
          <w:szCs w:val="26"/>
          <w:lang w:eastAsia="ru-RU"/>
        </w:rPr>
        <w:t>В работе также рассматриваются меры государственной политики, направленные на повышение цифровых навыков граждан.</w:t>
      </w:r>
    </w:p>
    <w:p w14:paraId="388DF0FB" w14:textId="650A6386" w:rsidR="00343164" w:rsidRDefault="00343164" w:rsidP="00343164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2008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Ключевые слова:</w:t>
      </w:r>
      <w:r w:rsidRPr="0022008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225E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Цифровая грамотность, </w:t>
      </w:r>
      <w:r w:rsidR="000A4E37">
        <w:rPr>
          <w:rFonts w:ascii="Times New Roman" w:eastAsia="Times New Roman" w:hAnsi="Times New Roman" w:cs="Times New Roman"/>
          <w:sz w:val="26"/>
          <w:szCs w:val="26"/>
          <w:lang w:eastAsia="ru-RU"/>
        </w:rPr>
        <w:t>оценка</w:t>
      </w:r>
      <w:r w:rsidR="008B636D">
        <w:rPr>
          <w:rFonts w:ascii="Times New Roman" w:eastAsia="Times New Roman" w:hAnsi="Times New Roman" w:cs="Times New Roman"/>
          <w:sz w:val="26"/>
          <w:szCs w:val="26"/>
          <w:lang w:eastAsia="ru-RU"/>
        </w:rPr>
        <w:t>, индекс цифровой грамотности.</w:t>
      </w:r>
    </w:p>
    <w:p w14:paraId="4AAEE367" w14:textId="77777777" w:rsidR="00E375C1" w:rsidRPr="00E375C1" w:rsidRDefault="00E375C1" w:rsidP="00343164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5099EF1" w14:textId="1EB93FE8" w:rsidR="00D225EC" w:rsidRDefault="00D225EC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25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Цифровая грамотность становится неотъемлемой частью жизни в современном мире, где цифровые технологии играют ключевую роль в различных сферах деятельности. </w:t>
      </w:r>
      <w:r w:rsidR="00D43D4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исследованию профессора Шарикова А.В.</w:t>
      </w:r>
      <w:r w:rsidR="00553EA8" w:rsidRP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статье «К</w:t>
      </w:r>
      <w:r w:rsidR="00553EA8" w:rsidRP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онцепции</w:t>
      </w:r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53EA8" w:rsidRP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цифровой грамотности: российский опыт</w:t>
      </w:r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9A0337" w:rsidRPr="009A03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43D4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научных публикаций, найденных по ключевому словосочетанию «цифровая грамотность»</w:t>
      </w:r>
      <w:r w:rsidR="00E84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базе данных Российского индекса научного цитирования</w:t>
      </w:r>
      <w:r w:rsidR="00D43D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растёт и к 2018 году их насчитывается уже 227, что свидетельств</w:t>
      </w:r>
      <w:r w:rsidR="001730A2">
        <w:rPr>
          <w:rFonts w:ascii="Times New Roman" w:eastAsia="Times New Roman" w:hAnsi="Times New Roman" w:cs="Times New Roman"/>
          <w:sz w:val="28"/>
          <w:szCs w:val="28"/>
          <w:lang w:eastAsia="ru-RU"/>
        </w:rPr>
        <w:t>ует</w:t>
      </w:r>
      <w:r w:rsidR="00D43D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наличие интереса </w:t>
      </w:r>
      <w:r w:rsidR="00E84614">
        <w:rPr>
          <w:rFonts w:ascii="Times New Roman" w:eastAsia="Times New Roman" w:hAnsi="Times New Roman" w:cs="Times New Roman"/>
          <w:sz w:val="28"/>
          <w:szCs w:val="28"/>
          <w:lang w:eastAsia="ru-RU"/>
        </w:rPr>
        <w:t>и актуальности</w:t>
      </w:r>
      <w:r w:rsidR="00D43D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730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проблемы</w:t>
      </w:r>
      <w:r w:rsidR="00D43D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цифровой грамотности в Российской Федерации.</w:t>
      </w:r>
      <w:r w:rsidR="0081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3A2D" w:rsidRPr="009A033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_Ref166635910 \r \h </w:instrTex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813A2D" w:rsidRPr="009A0337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57A8CF3C" w14:textId="4BAC9A11" w:rsidR="00E84614" w:rsidRPr="004475D9" w:rsidRDefault="00E84614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Прежде чем приступать к оценке цифровой грамотности в Российской Федерации, необходимо дать ему определение. Согласно научной статье В.И.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Токтаров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О.В.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«Цифровая грамотность</w:t>
      </w:r>
      <w:r w:rsidRPr="00E84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понятие, компоненты и оценка» актуальное определение цифровой грамотности было дано в 2015 году в рамках проекта «Индекс цифровой грамотности»</w:t>
      </w:r>
      <w:r w:rsidRPr="00E8461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«Цифровая грамотность – набор знаний и умений, которые необходимы для безопасного и эффективного использования цифровых технологий и ресурсов интернета.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Включает в себя цифровое потребление, цифровые компетенции, цифровую безопасность.»  </w:t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</w:instrText>
      </w:r>
      <w:r w:rsidR="004475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>REF</w:instrText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_</w:instrText>
      </w:r>
      <w:r w:rsidR="004475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>Ref</w:instrText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166635950 \</w:instrText>
      </w:r>
      <w:r w:rsidR="004475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>r</w:instrText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\</w:instrText>
      </w:r>
      <w:r w:rsidR="004475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>h</w:instrText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</w:instrTex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171C0EDB" w14:textId="53A553F6" w:rsidR="000A4E37" w:rsidRPr="00D43D47" w:rsidRDefault="00E84614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0A4E37"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>рофессор Шариков А.В. раскрывает четыре компонента, которые характеризуют цифровую грамотность:</w:t>
      </w:r>
    </w:p>
    <w:p w14:paraId="40C0B760" w14:textId="77777777" w:rsidR="000A4E37" w:rsidRPr="00166E34" w:rsidRDefault="000A4E37" w:rsidP="00813A2D">
      <w:pPr>
        <w:pStyle w:val="a7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Технико-технологические возможности. Данная компонента носит утилитаристский, прагматический характер в освоении цифровой среды, что создает предпосылки как для расширения содержательно-коммуникативных возможностей человека, так и для реализации его креативного потенциала с использованием цифровых технологий. </w:t>
      </w:r>
    </w:p>
    <w:p w14:paraId="5FE47EE0" w14:textId="77777777" w:rsidR="000A4E37" w:rsidRPr="00166E34" w:rsidRDefault="000A4E37" w:rsidP="00813A2D">
      <w:pPr>
        <w:pStyle w:val="a7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Содержательно-коммуникативные возможности. Данная компонента рассматривает реализацию социокультурных аспектов </w:t>
      </w:r>
      <w:proofErr w:type="spellStart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медиатизированной</w:t>
      </w:r>
      <w:proofErr w:type="spellEnd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коммуникации межличностного, личностно-группового и массового уровней. Это также расширенные возможности создания </w:t>
      </w:r>
      <w:proofErr w:type="spellStart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медиатекстов</w:t>
      </w:r>
      <w:proofErr w:type="spellEnd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получения новых </w:t>
      </w:r>
      <w:proofErr w:type="spellStart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медиатекстов</w:t>
      </w:r>
      <w:proofErr w:type="spellEnd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других участников коммуникационных процессов, их восприятия и интерпретации. </w:t>
      </w:r>
    </w:p>
    <w:p w14:paraId="1B752FEC" w14:textId="77777777" w:rsidR="000A4E37" w:rsidRPr="00166E34" w:rsidRDefault="000A4E37" w:rsidP="00813A2D">
      <w:pPr>
        <w:pStyle w:val="a7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Технико-технологические угрозы. Речь идет о безопасности используемых устройств и программного обеспечения, формировании знаний, умений навыков работы с инструментами, обеспечивающими такую безопасность. </w:t>
      </w:r>
    </w:p>
    <w:p w14:paraId="5B1F2F1C" w14:textId="0FC8D8E4" w:rsidR="00E84614" w:rsidRPr="009A0337" w:rsidRDefault="000A4E37" w:rsidP="00813A2D">
      <w:pPr>
        <w:pStyle w:val="a7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Социопсихологические</w:t>
      </w:r>
      <w:proofErr w:type="spellEnd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угрозы. Это наиболее сложная для изучения и </w:t>
      </w:r>
      <w:proofErr w:type="spellStart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операционализации</w:t>
      </w:r>
      <w:proofErr w:type="spellEnd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компонента цифровой грамотности, в структуру которой входят социально-психологические и этические аспекты</w:t>
      </w:r>
      <w:r w:rsidR="00271559" w:rsidRPr="00271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68F2EF" w14:textId="7FD0EC19" w:rsidR="00D225EC" w:rsidRDefault="00D225EC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25E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оценки цифровой</w:t>
      </w:r>
      <w:r w:rsidR="00553EA8" w:rsidRP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грамотности</w:t>
      </w:r>
      <w:r w:rsid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статье</w:t>
      </w:r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В.И. </w:t>
      </w:r>
      <w:proofErr w:type="spellStart"/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Токтаров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proofErr w:type="spellEnd"/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О.В. </w:t>
      </w:r>
      <w:proofErr w:type="spellStart"/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Ребко</w:t>
      </w:r>
      <w:proofErr w:type="spellEnd"/>
      <w:r w:rsidR="009A0337" w:rsidRPr="009A03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</w:t>
      </w:r>
      <w:r w:rsid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>ся</w:t>
      </w:r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 цифровой грамотности, основанный на трёх подходах</w:t>
      </w:r>
      <w:r w:rsidR="00553EA8" w:rsidRP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4093277" w14:textId="6C23E88A" w:rsidR="00B2183F" w:rsidRDefault="00B2183F" w:rsidP="00813A2D">
      <w:pPr>
        <w:pStyle w:val="a7"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технический – отражает понимание принципов работы различных устройств и технологий, навыки поиска информации в различных форматах;</w:t>
      </w:r>
    </w:p>
    <w:p w14:paraId="7E2373C8" w14:textId="55A6462F" w:rsidR="00B2183F" w:rsidRDefault="00B2183F" w:rsidP="00813A2D">
      <w:pPr>
        <w:pStyle w:val="a7"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когнитивный – включает в себя способность к поиску, восприятию, анализу, оценке и созданию информации, коммуникация в цифровой среде;</w:t>
      </w:r>
    </w:p>
    <w:p w14:paraId="1F7FB810" w14:textId="56CDA62F" w:rsidR="00B2183F" w:rsidRDefault="00B2183F" w:rsidP="00813A2D">
      <w:pPr>
        <w:pStyle w:val="a7"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этический – представляет собой понимание личной ответственности и следование общественным нормам при работе с информацией и общении в цифровой среде.</w:t>
      </w:r>
      <w:r w:rsidR="00813A2D" w:rsidRPr="0081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0643643" w14:textId="1501E568" w:rsidR="00B2183F" w:rsidRPr="00B2183F" w:rsidRDefault="00B2183F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в статье «Цифровая грамотность населения как основа развития рынка труда в России» за авторством Свистунова В.М., Коноваловой В.Г. и Лобачева В.В. выделяются три субиндекса</w:t>
      </w:r>
      <w:r w:rsidRP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F74459B" w14:textId="45164E76" w:rsidR="00B2183F" w:rsidRDefault="008B636D" w:rsidP="00813A2D">
      <w:pPr>
        <w:pStyle w:val="a7"/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ровень цифрового потребления – позволяет оценить</w:t>
      </w:r>
      <w:r w:rsidR="00B2183F" w:rsidRP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степень охвата населения страны фиксированным и мобильным Интернетом; наличие в личном использовании граждан цифровых устройств индивидуального и коллективного пользования; число зарегистрированных в конкретном регионе интернет-СМИ в расчете на душу населения; активность использования социальных сетей, цифровых государственных услуг и др.;</w:t>
      </w:r>
    </w:p>
    <w:p w14:paraId="44362764" w14:textId="66F2C721" w:rsidR="00B2183F" w:rsidRDefault="008B636D" w:rsidP="00813A2D">
      <w:pPr>
        <w:pStyle w:val="a7"/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ровень цифровых компетенций – дает оценку компетентности населения в поиске информации в сети Интернет, использования мобильных средств коммуникации и социальных сетей, осуществления финансовых операций и приобретения товаров и услуг с помощью средств Интернет, критическом восприятии информации, проверке ее достоверности, производстве мультимедийного контента для сети Интернет;</w:t>
      </w:r>
    </w:p>
    <w:p w14:paraId="7EC10F40" w14:textId="63B0F2ED" w:rsidR="00B2183F" w:rsidRDefault="008B636D" w:rsidP="00813A2D">
      <w:pPr>
        <w:pStyle w:val="a7"/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ровень цифровой безопасности – отражает наличие у граждан общих и профессиональных знаний и навыков, обеспечивающих защиту персональных данных и позволяющих вести борьбу с угрозами целостности информации и компьютерными вирусами. Показатель формируется с учетом отношения граждан к применению «пиратского» ПО и медийного контента, культуры взаимодействия в социальных сетях и соблюдения этических норм при размещении цифрового контента.</w:t>
      </w:r>
      <w:r w:rsidR="00813A2D" w:rsidRPr="0081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3A2D" w:rsidRPr="009A033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_Ref166635973 \r \h </w:instrTex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813A2D" w:rsidRPr="009A0337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04076B63" w14:textId="3AB30001" w:rsidR="008B636D" w:rsidRPr="008B636D" w:rsidRDefault="008B636D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3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Анализируя тренды изменения цифровой грамотности, эксперты РОЦИТ отмечают развитие инфраструктуры и вовлеченности россиян в информационные процессы, рост и расширение спектра цифровых компетенций. За период с 2015 по 2018 гг. отмечен значительный рост в использовании населением России систем поиска информации, финансовых </w:t>
      </w:r>
      <w:r w:rsidRPr="008B63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онлайн-сервисов, а также электронных государственных услуг (в 2015 году 38,9% россиян ежедневно применяли поисковые системы, а в 2018 году этот показатель достиг 49,7%).</w:t>
      </w:r>
    </w:p>
    <w:p w14:paraId="67046C7B" w14:textId="249B1419" w:rsidR="009A0337" w:rsidRPr="008B636D" w:rsidRDefault="009A0337" w:rsidP="00813A2D">
      <w:pPr>
        <w:pStyle w:val="a7"/>
        <w:spacing w:after="0" w:line="360" w:lineRule="auto"/>
        <w:ind w:left="0"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36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 Динамика индексов/субиндексов цифровой грамотности населения Российской Федерации 2015-2018 гг.</w:t>
      </w:r>
    </w:p>
    <w:tbl>
      <w:tblPr>
        <w:tblStyle w:val="af2"/>
        <w:tblW w:w="0" w:type="auto"/>
        <w:tblInd w:w="-5" w:type="dxa"/>
        <w:tblLook w:val="04A0" w:firstRow="1" w:lastRow="0" w:firstColumn="1" w:lastColumn="0" w:noHBand="0" w:noVBand="1"/>
      </w:tblPr>
      <w:tblGrid>
        <w:gridCol w:w="2777"/>
        <w:gridCol w:w="1621"/>
        <w:gridCol w:w="1645"/>
        <w:gridCol w:w="1645"/>
        <w:gridCol w:w="1645"/>
      </w:tblGrid>
      <w:tr w:rsidR="009A0337" w14:paraId="5BD6FE46" w14:textId="77777777" w:rsidTr="00813A2D">
        <w:trPr>
          <w:trHeight w:val="326"/>
        </w:trPr>
        <w:tc>
          <w:tcPr>
            <w:tcW w:w="2777" w:type="dxa"/>
            <w:vAlign w:val="center"/>
          </w:tcPr>
          <w:p w14:paraId="77807AB0" w14:textId="3ED7E78C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1621" w:type="dxa"/>
            <w:vAlign w:val="center"/>
          </w:tcPr>
          <w:p w14:paraId="16EFA900" w14:textId="6FC866EA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2015 г.</w:t>
            </w:r>
          </w:p>
        </w:tc>
        <w:tc>
          <w:tcPr>
            <w:tcW w:w="1645" w:type="dxa"/>
            <w:vAlign w:val="center"/>
          </w:tcPr>
          <w:p w14:paraId="0333309B" w14:textId="22F6A84B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2016 г.</w:t>
            </w:r>
          </w:p>
        </w:tc>
        <w:tc>
          <w:tcPr>
            <w:tcW w:w="1645" w:type="dxa"/>
            <w:vAlign w:val="center"/>
          </w:tcPr>
          <w:p w14:paraId="5DDC6859" w14:textId="79A16CC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2017 г.</w:t>
            </w:r>
          </w:p>
        </w:tc>
        <w:tc>
          <w:tcPr>
            <w:tcW w:w="1645" w:type="dxa"/>
            <w:vAlign w:val="center"/>
          </w:tcPr>
          <w:p w14:paraId="6B9C0775" w14:textId="0F633F7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2018 г.</w:t>
            </w:r>
          </w:p>
        </w:tc>
      </w:tr>
      <w:tr w:rsidR="009A0337" w14:paraId="24179BA8" w14:textId="77777777" w:rsidTr="00813A2D">
        <w:trPr>
          <w:trHeight w:val="665"/>
        </w:trPr>
        <w:tc>
          <w:tcPr>
            <w:tcW w:w="2777" w:type="dxa"/>
            <w:vAlign w:val="center"/>
          </w:tcPr>
          <w:p w14:paraId="61E5BD7C" w14:textId="41CBE311" w:rsidR="009A0337" w:rsidRPr="009A0337" w:rsidRDefault="009A0337" w:rsidP="00813A2D">
            <w:pPr>
              <w:pStyle w:val="a7"/>
              <w:spacing w:line="360" w:lineRule="auto"/>
              <w:ind w:left="0" w:hanging="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 цифровой грамотности</w:t>
            </w:r>
          </w:p>
        </w:tc>
        <w:tc>
          <w:tcPr>
            <w:tcW w:w="1621" w:type="dxa"/>
            <w:vAlign w:val="center"/>
          </w:tcPr>
          <w:p w14:paraId="45A33A21" w14:textId="5D0B04B1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,79</w:t>
            </w:r>
          </w:p>
        </w:tc>
        <w:tc>
          <w:tcPr>
            <w:tcW w:w="1645" w:type="dxa"/>
            <w:vAlign w:val="center"/>
          </w:tcPr>
          <w:p w14:paraId="21F9D609" w14:textId="372B6C3C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5,42</w:t>
            </w:r>
          </w:p>
        </w:tc>
        <w:tc>
          <w:tcPr>
            <w:tcW w:w="1645" w:type="dxa"/>
            <w:vAlign w:val="center"/>
          </w:tcPr>
          <w:p w14:paraId="0894ED24" w14:textId="371437D8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5,99</w:t>
            </w:r>
          </w:p>
        </w:tc>
        <w:tc>
          <w:tcPr>
            <w:tcW w:w="1645" w:type="dxa"/>
            <w:vAlign w:val="center"/>
          </w:tcPr>
          <w:p w14:paraId="545A37B2" w14:textId="2547333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4,52</w:t>
            </w:r>
          </w:p>
        </w:tc>
      </w:tr>
      <w:tr w:rsidR="009A0337" w14:paraId="2C5FAFE6" w14:textId="77777777" w:rsidTr="00813A2D">
        <w:trPr>
          <w:trHeight w:val="326"/>
        </w:trPr>
        <w:tc>
          <w:tcPr>
            <w:tcW w:w="2777" w:type="dxa"/>
            <w:vAlign w:val="center"/>
          </w:tcPr>
          <w:p w14:paraId="38BB3667" w14:textId="4C593E43" w:rsidR="009A0337" w:rsidRPr="009A0337" w:rsidRDefault="009A0337" w:rsidP="00813A2D">
            <w:pPr>
              <w:pStyle w:val="a7"/>
              <w:spacing w:line="360" w:lineRule="auto"/>
              <w:ind w:left="0" w:hanging="15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A0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Субиндексы</w:t>
            </w:r>
            <w:r w:rsidRPr="009A03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1621" w:type="dxa"/>
            <w:vAlign w:val="center"/>
          </w:tcPr>
          <w:p w14:paraId="0122D401" w14:textId="7777777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vAlign w:val="center"/>
          </w:tcPr>
          <w:p w14:paraId="302BE1E3" w14:textId="7777777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vAlign w:val="center"/>
          </w:tcPr>
          <w:p w14:paraId="1E858BCC" w14:textId="7777777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vAlign w:val="center"/>
          </w:tcPr>
          <w:p w14:paraId="0450D749" w14:textId="7777777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337" w14:paraId="1BA7C834" w14:textId="77777777" w:rsidTr="00813A2D">
        <w:trPr>
          <w:trHeight w:val="339"/>
        </w:trPr>
        <w:tc>
          <w:tcPr>
            <w:tcW w:w="2777" w:type="dxa"/>
            <w:vAlign w:val="center"/>
          </w:tcPr>
          <w:p w14:paraId="6DEBD85E" w14:textId="7FB94DA0" w:rsidR="009A0337" w:rsidRPr="009A0337" w:rsidRDefault="009A0337" w:rsidP="00813A2D">
            <w:pPr>
              <w:pStyle w:val="a7"/>
              <w:spacing w:line="360" w:lineRule="auto"/>
              <w:ind w:left="0" w:hanging="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Цифровые компетенции</w:t>
            </w:r>
          </w:p>
        </w:tc>
        <w:tc>
          <w:tcPr>
            <w:tcW w:w="1621" w:type="dxa"/>
            <w:vAlign w:val="center"/>
          </w:tcPr>
          <w:p w14:paraId="0BD86D20" w14:textId="5B0EB852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4,48</w:t>
            </w:r>
          </w:p>
        </w:tc>
        <w:tc>
          <w:tcPr>
            <w:tcW w:w="1645" w:type="dxa"/>
            <w:vAlign w:val="center"/>
          </w:tcPr>
          <w:p w14:paraId="08DF0DC4" w14:textId="33CC33C3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5,27</w:t>
            </w:r>
          </w:p>
        </w:tc>
        <w:tc>
          <w:tcPr>
            <w:tcW w:w="1645" w:type="dxa"/>
            <w:vAlign w:val="center"/>
          </w:tcPr>
          <w:p w14:paraId="701FC0F6" w14:textId="280967C2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6,48</w:t>
            </w:r>
          </w:p>
        </w:tc>
        <w:tc>
          <w:tcPr>
            <w:tcW w:w="1645" w:type="dxa"/>
            <w:vAlign w:val="center"/>
          </w:tcPr>
          <w:p w14:paraId="0D3A9661" w14:textId="3B4E5C8D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5,44</w:t>
            </w:r>
          </w:p>
        </w:tc>
      </w:tr>
      <w:tr w:rsidR="009A0337" w14:paraId="06930FEC" w14:textId="77777777" w:rsidTr="00813A2D">
        <w:trPr>
          <w:trHeight w:val="326"/>
        </w:trPr>
        <w:tc>
          <w:tcPr>
            <w:tcW w:w="2777" w:type="dxa"/>
            <w:vAlign w:val="center"/>
          </w:tcPr>
          <w:p w14:paraId="0EB838E1" w14:textId="64C474B2" w:rsidR="009A0337" w:rsidRPr="009A0337" w:rsidRDefault="009A0337" w:rsidP="00813A2D">
            <w:pPr>
              <w:pStyle w:val="a7"/>
              <w:spacing w:line="360" w:lineRule="auto"/>
              <w:ind w:left="0" w:hanging="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Цифровое потребление</w:t>
            </w:r>
          </w:p>
        </w:tc>
        <w:tc>
          <w:tcPr>
            <w:tcW w:w="1621" w:type="dxa"/>
            <w:vAlign w:val="center"/>
          </w:tcPr>
          <w:p w14:paraId="4C6AB5E0" w14:textId="33C861BC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5,17</w:t>
            </w:r>
          </w:p>
        </w:tc>
        <w:tc>
          <w:tcPr>
            <w:tcW w:w="1645" w:type="dxa"/>
            <w:vAlign w:val="center"/>
          </w:tcPr>
          <w:p w14:paraId="34D03DAC" w14:textId="7F20A9B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5,49</w:t>
            </w:r>
          </w:p>
        </w:tc>
        <w:tc>
          <w:tcPr>
            <w:tcW w:w="1645" w:type="dxa"/>
            <w:vAlign w:val="center"/>
          </w:tcPr>
          <w:p w14:paraId="33DACD85" w14:textId="068ED6FA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5,35</w:t>
            </w:r>
          </w:p>
        </w:tc>
        <w:tc>
          <w:tcPr>
            <w:tcW w:w="1645" w:type="dxa"/>
            <w:vAlign w:val="center"/>
          </w:tcPr>
          <w:p w14:paraId="6C0B3F94" w14:textId="7B9209F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4,49</w:t>
            </w:r>
          </w:p>
        </w:tc>
      </w:tr>
      <w:tr w:rsidR="009A0337" w14:paraId="2E9816D7" w14:textId="77777777" w:rsidTr="00813A2D">
        <w:trPr>
          <w:trHeight w:val="326"/>
        </w:trPr>
        <w:tc>
          <w:tcPr>
            <w:tcW w:w="2777" w:type="dxa"/>
            <w:vAlign w:val="center"/>
          </w:tcPr>
          <w:p w14:paraId="3DB95254" w14:textId="5E7E67B9" w:rsidR="009A0337" w:rsidRPr="009A0337" w:rsidRDefault="009A0337" w:rsidP="00813A2D">
            <w:pPr>
              <w:pStyle w:val="a7"/>
              <w:spacing w:line="360" w:lineRule="auto"/>
              <w:ind w:left="0" w:hanging="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Цифровая безопасность</w:t>
            </w:r>
          </w:p>
        </w:tc>
        <w:tc>
          <w:tcPr>
            <w:tcW w:w="1621" w:type="dxa"/>
            <w:vAlign w:val="center"/>
          </w:tcPr>
          <w:p w14:paraId="099848BF" w14:textId="7042E781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4,86</w:t>
            </w:r>
          </w:p>
        </w:tc>
        <w:tc>
          <w:tcPr>
            <w:tcW w:w="1645" w:type="dxa"/>
            <w:vAlign w:val="center"/>
          </w:tcPr>
          <w:p w14:paraId="322B6DE7" w14:textId="6FE5719C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5,57</w:t>
            </w:r>
          </w:p>
        </w:tc>
        <w:tc>
          <w:tcPr>
            <w:tcW w:w="1645" w:type="dxa"/>
            <w:vAlign w:val="center"/>
          </w:tcPr>
          <w:p w14:paraId="4723F855" w14:textId="2BCF8D7E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5,43</w:t>
            </w:r>
          </w:p>
        </w:tc>
        <w:tc>
          <w:tcPr>
            <w:tcW w:w="1645" w:type="dxa"/>
            <w:vAlign w:val="center"/>
          </w:tcPr>
          <w:p w14:paraId="49FA9E4F" w14:textId="0DBE1B64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3,29</w:t>
            </w:r>
          </w:p>
        </w:tc>
      </w:tr>
    </w:tbl>
    <w:p w14:paraId="252D7A0D" w14:textId="77777777" w:rsidR="004475D9" w:rsidRPr="001730A2" w:rsidRDefault="004475D9" w:rsidP="001730A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731EC8" w14:textId="4C66AA80" w:rsidR="00E375C1" w:rsidRPr="00D403FC" w:rsidRDefault="009A0337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Проанализировав оценку индекса цифровой грамотности с 2015 </w:t>
      </w:r>
      <w:r w:rsidR="008B63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2018 год,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сделать вывод, что всё большее число жителей Российской Федерации начинают пользоваться цифровыми технологиями для различных нужд, что в свою очередь обостряет проблему информационной безопасности и критического мышления</w:t>
      </w:r>
      <w:r w:rsidR="00D403FC" w:rsidRP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остается проблема территориальных различий в цифровой восприимчивости населения. </w:t>
      </w:r>
      <w:r w:rsidR="00D403FC" w:rsidRP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_Ref166636865 \r \h </w:instrText>
      </w:r>
      <w:r w:rsidR="00D403FC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D403FC" w:rsidRP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6B662DEC" w14:textId="77777777" w:rsidR="004475D9" w:rsidRPr="00D403FC" w:rsidRDefault="004475D9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0AFE53" w14:textId="1A525AD3" w:rsidR="00343164" w:rsidRPr="00D225EC" w:rsidRDefault="00220081" w:rsidP="004475D9">
      <w:pPr>
        <w:spacing w:after="0" w:line="360" w:lineRule="auto"/>
        <w:ind w:firstLine="8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00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Литература</w:t>
      </w:r>
    </w:p>
    <w:p w14:paraId="213445F2" w14:textId="646E69F2" w:rsidR="004475D9" w:rsidRDefault="004475D9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Ref166635910"/>
      <w:r w:rsidRPr="004475D9">
        <w:rPr>
          <w:rFonts w:ascii="Times New Roman" w:hAnsi="Times New Roman" w:cs="Times New Roman"/>
          <w:sz w:val="28"/>
          <w:szCs w:val="28"/>
        </w:rPr>
        <w:t>Шариков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5D9">
        <w:rPr>
          <w:rFonts w:ascii="Times New Roman" w:hAnsi="Times New Roman" w:cs="Times New Roman"/>
          <w:sz w:val="28"/>
          <w:szCs w:val="28"/>
        </w:rPr>
        <w:t>А. В. (2018). Концепции цифровой грамотности: российский опыт. </w:t>
      </w:r>
      <w:r w:rsidRPr="004475D9">
        <w:rPr>
          <w:rFonts w:ascii="Times New Roman" w:hAnsi="Times New Roman" w:cs="Times New Roman"/>
          <w:i/>
          <w:iCs/>
          <w:sz w:val="28"/>
          <w:szCs w:val="28"/>
        </w:rPr>
        <w:t>Коммуникации. Медиа. Дизайн</w:t>
      </w:r>
      <w:r w:rsidRPr="004475D9">
        <w:rPr>
          <w:rFonts w:ascii="Times New Roman" w:hAnsi="Times New Roman" w:cs="Times New Roman"/>
          <w:sz w:val="28"/>
          <w:szCs w:val="28"/>
        </w:rPr>
        <w:t>, </w:t>
      </w:r>
      <w:r w:rsidRPr="004475D9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4475D9">
        <w:rPr>
          <w:rFonts w:ascii="Times New Roman" w:hAnsi="Times New Roman" w:cs="Times New Roman"/>
          <w:sz w:val="28"/>
          <w:szCs w:val="28"/>
        </w:rPr>
        <w:t>(3), 96-112. извлечено от https://cmd-journal.hse.ru/article/view/8559</w:t>
      </w:r>
      <w:bookmarkEnd w:id="0"/>
    </w:p>
    <w:p w14:paraId="7D42AA3D" w14:textId="17110707" w:rsidR="004475D9" w:rsidRPr="00FD7D98" w:rsidRDefault="004475D9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5D9">
        <w:rPr>
          <w:rFonts w:ascii="Times New Roman" w:hAnsi="Times New Roman" w:cs="Times New Roman"/>
          <w:sz w:val="28"/>
          <w:szCs w:val="28"/>
        </w:rPr>
        <w:t>Овчинников С.С.  Оценка цифровой грамотности государственных служащих // Политика и Общество.  </w:t>
      </w:r>
      <w:r w:rsidRPr="00FD7D98">
        <w:rPr>
          <w:rFonts w:ascii="Times New Roman" w:hAnsi="Times New Roman" w:cs="Times New Roman"/>
          <w:sz w:val="28"/>
          <w:szCs w:val="28"/>
        </w:rPr>
        <w:t>2022.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D7D98">
        <w:rPr>
          <w:rFonts w:ascii="Times New Roman" w:hAnsi="Times New Roman" w:cs="Times New Roman"/>
          <w:sz w:val="28"/>
          <w:szCs w:val="28"/>
        </w:rPr>
        <w:t xml:space="preserve">№ 4.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475D9">
        <w:rPr>
          <w:rFonts w:ascii="Times New Roman" w:hAnsi="Times New Roman" w:cs="Times New Roman"/>
          <w:sz w:val="28"/>
          <w:szCs w:val="28"/>
        </w:rPr>
        <w:t>С</w:t>
      </w:r>
      <w:r w:rsidRPr="00FD7D98">
        <w:rPr>
          <w:rFonts w:ascii="Times New Roman" w:hAnsi="Times New Roman" w:cs="Times New Roman"/>
          <w:sz w:val="28"/>
          <w:szCs w:val="28"/>
        </w:rPr>
        <w:t xml:space="preserve">. 42-50. 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DOI</w:t>
      </w:r>
      <w:r w:rsidRPr="00FD7D98">
        <w:rPr>
          <w:rFonts w:ascii="Times New Roman" w:hAnsi="Times New Roman" w:cs="Times New Roman"/>
          <w:sz w:val="28"/>
          <w:szCs w:val="28"/>
        </w:rPr>
        <w:t xml:space="preserve">: 10.7256/2454-0684.2022.4.39436 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EDN</w:t>
      </w:r>
      <w:r w:rsidRPr="00FD7D98">
        <w:rPr>
          <w:rFonts w:ascii="Times New Roman" w:hAnsi="Times New Roman" w:cs="Times New Roman"/>
          <w:sz w:val="28"/>
          <w:szCs w:val="28"/>
        </w:rPr>
        <w:t xml:space="preserve">: 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FPIOBS</w:t>
      </w:r>
      <w:r w:rsidRPr="00FD7D98">
        <w:rPr>
          <w:rFonts w:ascii="Times New Roman" w:hAnsi="Times New Roman" w:cs="Times New Roman"/>
          <w:sz w:val="28"/>
          <w:szCs w:val="28"/>
        </w:rPr>
        <w:t xml:space="preserve"> 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D7D98">
        <w:rPr>
          <w:rFonts w:ascii="Times New Roman" w:hAnsi="Times New Roman" w:cs="Times New Roman"/>
          <w:sz w:val="28"/>
          <w:szCs w:val="28"/>
        </w:rPr>
        <w:t xml:space="preserve">: 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D7D98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475D9">
        <w:rPr>
          <w:rFonts w:ascii="Times New Roman" w:hAnsi="Times New Roman" w:cs="Times New Roman"/>
          <w:sz w:val="28"/>
          <w:szCs w:val="28"/>
          <w:lang w:val="en-US"/>
        </w:rPr>
        <w:t>nbpublish</w:t>
      </w:r>
      <w:proofErr w:type="spellEnd"/>
      <w:r w:rsidRPr="00FD7D98">
        <w:rPr>
          <w:rFonts w:ascii="Times New Roman" w:hAnsi="Times New Roman" w:cs="Times New Roman"/>
          <w:sz w:val="28"/>
          <w:szCs w:val="28"/>
        </w:rPr>
        <w:t>.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D7D98">
        <w:rPr>
          <w:rFonts w:ascii="Times New Roman" w:hAnsi="Times New Roman" w:cs="Times New Roman"/>
          <w:sz w:val="28"/>
          <w:szCs w:val="28"/>
        </w:rPr>
        <w:t>/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FD7D98">
        <w:rPr>
          <w:rFonts w:ascii="Times New Roman" w:hAnsi="Times New Roman" w:cs="Times New Roman"/>
          <w:sz w:val="28"/>
          <w:szCs w:val="28"/>
        </w:rPr>
        <w:t>_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FD7D98">
        <w:rPr>
          <w:rFonts w:ascii="Times New Roman" w:hAnsi="Times New Roman" w:cs="Times New Roman"/>
          <w:sz w:val="28"/>
          <w:szCs w:val="28"/>
        </w:rPr>
        <w:t>_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FD7D9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475D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FD7D98">
        <w:rPr>
          <w:rFonts w:ascii="Times New Roman" w:hAnsi="Times New Roman" w:cs="Times New Roman"/>
          <w:sz w:val="28"/>
          <w:szCs w:val="28"/>
        </w:rPr>
        <w:t>?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D7D98">
        <w:rPr>
          <w:rFonts w:ascii="Times New Roman" w:hAnsi="Times New Roman" w:cs="Times New Roman"/>
          <w:sz w:val="28"/>
          <w:szCs w:val="28"/>
        </w:rPr>
        <w:t>=39436</w:t>
      </w:r>
    </w:p>
    <w:p w14:paraId="69C5F871" w14:textId="63E738EB" w:rsidR="004475D9" w:rsidRPr="00166E34" w:rsidRDefault="004475D9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Ref166635950"/>
      <w:proofErr w:type="spellStart"/>
      <w:r w:rsidRPr="004475D9">
        <w:rPr>
          <w:rFonts w:ascii="Times New Roman" w:hAnsi="Times New Roman" w:cs="Times New Roman"/>
          <w:sz w:val="28"/>
          <w:szCs w:val="28"/>
        </w:rPr>
        <w:t>Токтарова</w:t>
      </w:r>
      <w:proofErr w:type="spellEnd"/>
      <w:r w:rsidRPr="004475D9">
        <w:rPr>
          <w:rFonts w:ascii="Times New Roman" w:hAnsi="Times New Roman" w:cs="Times New Roman"/>
          <w:sz w:val="28"/>
          <w:szCs w:val="28"/>
        </w:rPr>
        <w:t xml:space="preserve"> Вера Ивановна, </w:t>
      </w:r>
      <w:proofErr w:type="spellStart"/>
      <w:r w:rsidRPr="004475D9">
        <w:rPr>
          <w:rFonts w:ascii="Times New Roman" w:hAnsi="Times New Roman" w:cs="Times New Roman"/>
          <w:sz w:val="28"/>
          <w:szCs w:val="28"/>
        </w:rPr>
        <w:t>Ребко</w:t>
      </w:r>
      <w:proofErr w:type="spellEnd"/>
      <w:r w:rsidRPr="004475D9">
        <w:rPr>
          <w:rFonts w:ascii="Times New Roman" w:hAnsi="Times New Roman" w:cs="Times New Roman"/>
          <w:sz w:val="28"/>
          <w:szCs w:val="28"/>
        </w:rPr>
        <w:t xml:space="preserve"> Ольга Васильевна Цифровая грамотность: понятие, компоненты и оценка // Вестник Марийского государственного университета. </w:t>
      </w:r>
      <w:r w:rsidRPr="00FD7D98">
        <w:rPr>
          <w:rFonts w:ascii="Times New Roman" w:hAnsi="Times New Roman" w:cs="Times New Roman"/>
          <w:sz w:val="28"/>
          <w:szCs w:val="28"/>
          <w:lang w:val="en-US"/>
        </w:rPr>
        <w:t xml:space="preserve">2021. №2 (42).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lastRenderedPageBreak/>
        <w:t>https://cyberleninka.ru/article/n/tsifrovaya-gramotnost-ponyatie-komponenty-i-otsenka</w:t>
      </w:r>
      <w:bookmarkEnd w:id="1"/>
    </w:p>
    <w:p w14:paraId="48768720" w14:textId="387F702E" w:rsidR="004475D9" w:rsidRPr="00166E34" w:rsidRDefault="004475D9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Ref166635973"/>
      <w:r w:rsidRPr="004475D9">
        <w:rPr>
          <w:rFonts w:ascii="Times New Roman" w:hAnsi="Times New Roman" w:cs="Times New Roman"/>
          <w:sz w:val="28"/>
          <w:szCs w:val="28"/>
        </w:rPr>
        <w:t xml:space="preserve">Свистунов Василий Михайлович, Коновалова Валерия Германовна, Лобачев Виталий Владимирович ЦИФРОВАЯ ГРАМОТНОСТЬ НАСЕЛЕНИЯ КАК ОСНОВА РАЗВИТИЯ РЫНКА ТРУДА В РОССИИ // УПИРР.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 xml:space="preserve">2020. №2. URL: https://cyberleninka.ru/article/n/tsifrovaya-gramotnost-naseleniya-kak-osnova-razvitiya-rynka-truda-v-rossii </w:t>
      </w:r>
      <w:bookmarkEnd w:id="2"/>
    </w:p>
    <w:p w14:paraId="23916D13" w14:textId="5F697E1A" w:rsidR="004475D9" w:rsidRPr="00166E34" w:rsidRDefault="004475D9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Ref166636865"/>
      <w:r w:rsidRPr="004475D9">
        <w:rPr>
          <w:rFonts w:ascii="Times New Roman" w:hAnsi="Times New Roman" w:cs="Times New Roman"/>
          <w:sz w:val="28"/>
          <w:szCs w:val="28"/>
        </w:rPr>
        <w:t xml:space="preserve">Михайлова Анна Алексеевна МЕЖМУНИЦИПАЛЬНЫЕ РАЗЛИЧИЯ В ЦИФРОВОЙ ВОСПРИИМЧИВОСТИ НАСЕЛЕНИЯ // Мониторинг. </w:t>
      </w:r>
      <w:r w:rsidRPr="00FD7D98">
        <w:rPr>
          <w:rFonts w:ascii="Times New Roman" w:hAnsi="Times New Roman" w:cs="Times New Roman"/>
          <w:sz w:val="28"/>
          <w:szCs w:val="28"/>
          <w:lang w:val="en-US"/>
        </w:rPr>
        <w:t xml:space="preserve">2022. №4 (170).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>URL: https://cyberleninka.ru/article/n/mezhmunitsipalnye-razlichiya-v-tsifrovoy-vospriimchivosti-naseleniya</w:t>
      </w:r>
      <w:bookmarkEnd w:id="3"/>
    </w:p>
    <w:p w14:paraId="309FC2CC" w14:textId="0CC73249" w:rsidR="004475D9" w:rsidRPr="00166E34" w:rsidRDefault="004475D9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5D9">
        <w:rPr>
          <w:rFonts w:ascii="Times New Roman" w:hAnsi="Times New Roman" w:cs="Times New Roman"/>
          <w:sz w:val="28"/>
          <w:szCs w:val="28"/>
        </w:rPr>
        <w:t>Халяпина</w:t>
      </w:r>
      <w:proofErr w:type="spellEnd"/>
      <w:r w:rsidRPr="004475D9">
        <w:rPr>
          <w:rFonts w:ascii="Times New Roman" w:hAnsi="Times New Roman" w:cs="Times New Roman"/>
          <w:sz w:val="28"/>
          <w:szCs w:val="28"/>
        </w:rPr>
        <w:t xml:space="preserve"> Л.В., Букреева И.В., Гречкина А.А. Цифровая грамотность педагогов как ресурс совершенствования системы образования. </w:t>
      </w:r>
      <w:r w:rsidRPr="004475D9">
        <w:rPr>
          <w:rFonts w:ascii="Times New Roman" w:hAnsi="Times New Roman" w:cs="Times New Roman"/>
          <w:i/>
          <w:iCs/>
          <w:sz w:val="28"/>
          <w:szCs w:val="28"/>
        </w:rPr>
        <w:t>Вестник Северо-Кавказского федерального университета</w:t>
      </w:r>
      <w:r w:rsidRPr="004475D9">
        <w:rPr>
          <w:rFonts w:ascii="Times New Roman" w:hAnsi="Times New Roman" w:cs="Times New Roman"/>
          <w:sz w:val="28"/>
          <w:szCs w:val="28"/>
        </w:rPr>
        <w:t>. 2022;(4):273-282. </w:t>
      </w:r>
      <w:r w:rsidR="00166E34" w:rsidRPr="00166E34">
        <w:rPr>
          <w:rFonts w:ascii="Times New Roman" w:hAnsi="Times New Roman" w:cs="Times New Roman"/>
          <w:sz w:val="28"/>
          <w:szCs w:val="28"/>
        </w:rPr>
        <w:t>https://doi.org/10.37493/2307-907X.2022.4.32</w:t>
      </w:r>
    </w:p>
    <w:p w14:paraId="4B804783" w14:textId="467B16EC" w:rsidR="00166E34" w:rsidRPr="00FD7D98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E34">
        <w:rPr>
          <w:rFonts w:ascii="Times New Roman" w:hAnsi="Times New Roman" w:cs="Times New Roman"/>
          <w:sz w:val="28"/>
          <w:szCs w:val="28"/>
        </w:rPr>
        <w:t xml:space="preserve">Арутюнян С. А. К ВОПРОСУ О ЦИФРОВОЙ ГРАМОТНОСТИ // </w:t>
      </w:r>
      <w:proofErr w:type="spellStart"/>
      <w:r w:rsidRPr="00166E34">
        <w:rPr>
          <w:rFonts w:ascii="Times New Roman" w:hAnsi="Times New Roman" w:cs="Times New Roman"/>
          <w:sz w:val="28"/>
          <w:szCs w:val="28"/>
        </w:rPr>
        <w:t>StudNet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. </w:t>
      </w:r>
      <w:r w:rsidRPr="00FD7D98">
        <w:rPr>
          <w:rFonts w:ascii="Times New Roman" w:hAnsi="Times New Roman" w:cs="Times New Roman"/>
          <w:sz w:val="28"/>
          <w:szCs w:val="28"/>
          <w:lang w:val="en-US"/>
        </w:rPr>
        <w:t xml:space="preserve">2023. №3. URL: https://cyberleninka.ru/article/n/k-voprosu-o-tsifrovoy-gramotnosti-1 </w:t>
      </w:r>
    </w:p>
    <w:p w14:paraId="44962FDC" w14:textId="58C21A6E" w:rsidR="00166E34" w:rsidRPr="00166E34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6E34">
        <w:rPr>
          <w:rFonts w:ascii="Times New Roman" w:hAnsi="Times New Roman" w:cs="Times New Roman"/>
          <w:sz w:val="28"/>
          <w:szCs w:val="28"/>
        </w:rPr>
        <w:t>Исохужаева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 Мунира </w:t>
      </w:r>
      <w:proofErr w:type="spellStart"/>
      <w:r w:rsidRPr="00166E34">
        <w:rPr>
          <w:rFonts w:ascii="Times New Roman" w:hAnsi="Times New Roman" w:cs="Times New Roman"/>
          <w:sz w:val="28"/>
          <w:szCs w:val="28"/>
        </w:rPr>
        <w:t>Яшнаровна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 Цифровая грамотность - 2020 // Индустриальная экономика. 2020. №1. URL: https://cyberleninka.ru/article/n/tsifrovaya-gramotnost-2020 </w:t>
      </w:r>
    </w:p>
    <w:p w14:paraId="33BEECFF" w14:textId="1BFE8A48" w:rsidR="00166E34" w:rsidRPr="00166E34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E34">
        <w:rPr>
          <w:rFonts w:ascii="Times New Roman" w:hAnsi="Times New Roman" w:cs="Times New Roman"/>
          <w:sz w:val="28"/>
          <w:szCs w:val="28"/>
        </w:rPr>
        <w:t xml:space="preserve">Захарова Анастасия Сергеевна К ВОПРОСУ О ЦИФРОВОЙ ГРАМОТНОСТИ СТУДЕНТОВ // Скиф. 2023. </w:t>
      </w:r>
      <w:r w:rsidRPr="00FD7D98">
        <w:rPr>
          <w:rFonts w:ascii="Times New Roman" w:hAnsi="Times New Roman" w:cs="Times New Roman"/>
          <w:sz w:val="28"/>
          <w:szCs w:val="28"/>
          <w:lang w:val="en-US"/>
        </w:rPr>
        <w:t xml:space="preserve">№6 (82).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>URL: https://cyberleninka.ru/article/n/k-voprosu-o-tsifrovoy-gramotnosti-studentov</w:t>
      </w:r>
    </w:p>
    <w:p w14:paraId="757F4DD0" w14:textId="3E3B0345" w:rsidR="00166E34" w:rsidRPr="00166E34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6E34">
        <w:rPr>
          <w:rFonts w:ascii="Times New Roman" w:hAnsi="Times New Roman" w:cs="Times New Roman"/>
          <w:sz w:val="28"/>
          <w:szCs w:val="28"/>
        </w:rPr>
        <w:t>Ланецкая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 А.Ю. СОСТОЯНИЕ ИНФОРМАЦИОННОЙ БЕЗОПАСНОСТИ РОССИИ КАК ФАКТОР РАЗВИТИЯ ЭКОНОМИКИ // Международный журнал гуманитарных и естественных наук. </w:t>
      </w:r>
      <w:r w:rsidRPr="00FD7D98">
        <w:rPr>
          <w:rFonts w:ascii="Times New Roman" w:hAnsi="Times New Roman" w:cs="Times New Roman"/>
          <w:sz w:val="28"/>
          <w:szCs w:val="28"/>
          <w:lang w:val="en-US"/>
        </w:rPr>
        <w:t xml:space="preserve">2022. №10-4.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>URL: https://cyberleninka.ru/article/n/sostoyanie-informatsionnoy-bezopasnosti-rossii-kak-faktor-razvitiya-ekonomiki</w:t>
      </w:r>
    </w:p>
    <w:p w14:paraId="4E39A187" w14:textId="56FFAC6F" w:rsidR="00166E34" w:rsidRPr="00166E34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E34">
        <w:rPr>
          <w:rFonts w:ascii="Times New Roman" w:hAnsi="Times New Roman" w:cs="Times New Roman"/>
          <w:sz w:val="28"/>
          <w:szCs w:val="28"/>
        </w:rPr>
        <w:lastRenderedPageBreak/>
        <w:t xml:space="preserve">Курочкина Анна Александровна, Лукина Ольга Владимировна, Шарапова Анфиса Олеговна ПРОБЛЕМА ЦИФРОВОЙ ГРАМОТНОСТИ СПЕЦИАЛИСТОВ СЕРЕБРЯНОГО ВОЗРАСТА В ПЕРИОД ЦИФРОВОЙ ТРАНСФОРМАЦИИ // Инновационная экономика: перспективы развития и совершенствования. </w:t>
      </w:r>
      <w:r w:rsidRPr="00FD7D98">
        <w:rPr>
          <w:rFonts w:ascii="Times New Roman" w:hAnsi="Times New Roman" w:cs="Times New Roman"/>
          <w:sz w:val="28"/>
          <w:szCs w:val="28"/>
          <w:lang w:val="en-US"/>
        </w:rPr>
        <w:t xml:space="preserve">2022. №6 (64).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>URL: https://cyberleninka.ru/article/n/problema-tsifrovoy-gramotnosti-spetsialistov-serebryanogo-vozrasta-v-period-tsifrovoy-transformatsii</w:t>
      </w:r>
    </w:p>
    <w:p w14:paraId="771382A4" w14:textId="0BF8235A" w:rsidR="00166E34" w:rsidRPr="00166E34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E34">
        <w:rPr>
          <w:rFonts w:ascii="Times New Roman" w:hAnsi="Times New Roman" w:cs="Times New Roman"/>
          <w:sz w:val="28"/>
          <w:szCs w:val="28"/>
        </w:rPr>
        <w:t xml:space="preserve">Амирова Р.И. ЦИФРОВАЯ ГРАМОТНОСТЬ КАК ФАКТОР РАЗВИТИЯ СОЦИАЛЬНОГО КАПИТАЛА // Экономика и бизнес: теория и практика. </w:t>
      </w:r>
      <w:r w:rsidRPr="00FD7D98">
        <w:rPr>
          <w:rFonts w:ascii="Times New Roman" w:hAnsi="Times New Roman" w:cs="Times New Roman"/>
          <w:sz w:val="28"/>
          <w:szCs w:val="28"/>
          <w:lang w:val="en-US"/>
        </w:rPr>
        <w:t xml:space="preserve">2023. №5-1 (99).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 xml:space="preserve">URL: https://cyberleninka.ru/article/n/tsifrovaya-gramotnost-kak-faktor-razvitiya-sotsialnogo-kapitala </w:t>
      </w:r>
    </w:p>
    <w:p w14:paraId="418BB21B" w14:textId="059A9689" w:rsidR="00166E34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E34">
        <w:rPr>
          <w:rFonts w:ascii="Times New Roman" w:hAnsi="Times New Roman" w:cs="Times New Roman"/>
          <w:sz w:val="28"/>
          <w:szCs w:val="28"/>
        </w:rPr>
        <w:t xml:space="preserve">Мурад </w:t>
      </w:r>
      <w:proofErr w:type="spellStart"/>
      <w:r w:rsidRPr="00166E34">
        <w:rPr>
          <w:rFonts w:ascii="Times New Roman" w:hAnsi="Times New Roman" w:cs="Times New Roman"/>
          <w:sz w:val="28"/>
          <w:szCs w:val="28"/>
        </w:rPr>
        <w:t>Агаджанович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 Вердиев, Идрис Керимович Идрисов, Наталья Леонидовна Голикова От цифры к цифровой грамотности в современных реалиях // Образование. Наука. Научные кадры. 2022. №2. URL: https://cyberleninka.ru/article/n/ot-tsifry-k-tsifrovoy-gramotnosti-v-sovremennyh-realiyah </w:t>
      </w:r>
    </w:p>
    <w:p w14:paraId="777682D9" w14:textId="590DE86E" w:rsidR="00166E34" w:rsidRPr="00FD7D98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E34">
        <w:rPr>
          <w:rFonts w:ascii="Times New Roman" w:hAnsi="Times New Roman" w:cs="Times New Roman"/>
          <w:sz w:val="28"/>
          <w:szCs w:val="28"/>
        </w:rPr>
        <w:t xml:space="preserve">Гарифуллина Альбина </w:t>
      </w:r>
      <w:proofErr w:type="spellStart"/>
      <w:r w:rsidRPr="00166E34">
        <w:rPr>
          <w:rFonts w:ascii="Times New Roman" w:hAnsi="Times New Roman" w:cs="Times New Roman"/>
          <w:sz w:val="28"/>
          <w:szCs w:val="28"/>
        </w:rPr>
        <w:t>Фатиховна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, Мурзина Эльмира </w:t>
      </w:r>
      <w:proofErr w:type="spellStart"/>
      <w:r w:rsidRPr="00166E34">
        <w:rPr>
          <w:rFonts w:ascii="Times New Roman" w:hAnsi="Times New Roman" w:cs="Times New Roman"/>
          <w:sz w:val="28"/>
          <w:szCs w:val="28"/>
        </w:rPr>
        <w:t>Фаниловна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6E34">
        <w:rPr>
          <w:rFonts w:ascii="Times New Roman" w:hAnsi="Times New Roman" w:cs="Times New Roman"/>
          <w:sz w:val="28"/>
          <w:szCs w:val="28"/>
        </w:rPr>
        <w:t>Хужин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 Рашит </w:t>
      </w:r>
      <w:proofErr w:type="spellStart"/>
      <w:r w:rsidRPr="00166E34">
        <w:rPr>
          <w:rFonts w:ascii="Times New Roman" w:hAnsi="Times New Roman" w:cs="Times New Roman"/>
          <w:sz w:val="28"/>
          <w:szCs w:val="28"/>
        </w:rPr>
        <w:t>Аетбаевич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 ЦИФРОВАЯ ГРАМОТНОСТЬ НАСЕЛЕНИЯ: ПРОБЛЕМЫ И ПУТИ РЕШЕНИЯ // Гуманитарные, социально-экономические и общественные науки. </w:t>
      </w:r>
      <w:r w:rsidRPr="00FD7D98">
        <w:rPr>
          <w:rFonts w:ascii="Times New Roman" w:hAnsi="Times New Roman" w:cs="Times New Roman"/>
          <w:sz w:val="28"/>
          <w:szCs w:val="28"/>
          <w:lang w:val="en-US"/>
        </w:rPr>
        <w:t xml:space="preserve">2022. №11-1. URL: https://cyberleninka.ru/article/n/tsifrovaya-gramotnost-naseleniya-problemy-i-puti-resheniya </w:t>
      </w:r>
    </w:p>
    <w:p w14:paraId="0134FCCE" w14:textId="2E499CB7" w:rsidR="00166E34" w:rsidRPr="00FD7D98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E34">
        <w:rPr>
          <w:rFonts w:ascii="Times New Roman" w:hAnsi="Times New Roman" w:cs="Times New Roman"/>
          <w:sz w:val="28"/>
          <w:szCs w:val="28"/>
        </w:rPr>
        <w:t xml:space="preserve">Иванченко Д.А. К ВОПРОСУ ФОРМИРОВАНИЯ И ОЦЕНКИ ЦИФРОВОЙ ГРАМОТНОСТИ ЛИЧНОСТИ // Проблемы современного образования. </w:t>
      </w:r>
      <w:r w:rsidRPr="00FD7D98">
        <w:rPr>
          <w:rFonts w:ascii="Times New Roman" w:hAnsi="Times New Roman" w:cs="Times New Roman"/>
          <w:sz w:val="28"/>
          <w:szCs w:val="28"/>
          <w:lang w:val="en-US"/>
        </w:rPr>
        <w:t xml:space="preserve">2020. №3. URL: https://cyberleninka.ru/article/n/k-voprosu-formirovaniya-i-otsenki-tsifrovoy-gramotnosti-lichnosti </w:t>
      </w:r>
    </w:p>
    <w:p w14:paraId="74433C17" w14:textId="77777777" w:rsidR="004D606B" w:rsidRPr="00FD7D98" w:rsidRDefault="004D606B" w:rsidP="00343164">
      <w:pPr>
        <w:rPr>
          <w:lang w:val="en-US"/>
        </w:rPr>
      </w:pPr>
    </w:p>
    <w:sectPr w:rsidR="004D606B" w:rsidRPr="00FD7D98" w:rsidSect="00696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EED30" w14:textId="77777777" w:rsidR="00D06FB4" w:rsidRDefault="00D06FB4" w:rsidP="00343164">
      <w:pPr>
        <w:spacing w:after="0" w:line="240" w:lineRule="auto"/>
      </w:pPr>
      <w:r>
        <w:separator/>
      </w:r>
    </w:p>
  </w:endnote>
  <w:endnote w:type="continuationSeparator" w:id="0">
    <w:p w14:paraId="74388FAB" w14:textId="77777777" w:rsidR="00D06FB4" w:rsidRDefault="00D06FB4" w:rsidP="00343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A4627" w14:textId="77777777" w:rsidR="00D06FB4" w:rsidRDefault="00D06FB4" w:rsidP="00343164">
      <w:pPr>
        <w:spacing w:after="0" w:line="240" w:lineRule="auto"/>
      </w:pPr>
      <w:r>
        <w:separator/>
      </w:r>
    </w:p>
  </w:footnote>
  <w:footnote w:type="continuationSeparator" w:id="0">
    <w:p w14:paraId="492D663B" w14:textId="77777777" w:rsidR="00D06FB4" w:rsidRDefault="00D06FB4" w:rsidP="00343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1559"/>
    <w:multiLevelType w:val="hybridMultilevel"/>
    <w:tmpl w:val="5FFEFF1C"/>
    <w:lvl w:ilvl="0" w:tplc="04090011">
      <w:start w:val="1"/>
      <w:numFmt w:val="decimal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33992839"/>
    <w:multiLevelType w:val="hybridMultilevel"/>
    <w:tmpl w:val="9F96BBC8"/>
    <w:lvl w:ilvl="0" w:tplc="E9DE93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C26691"/>
    <w:multiLevelType w:val="hybridMultilevel"/>
    <w:tmpl w:val="5B1C97FC"/>
    <w:lvl w:ilvl="0" w:tplc="ED7E833E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65065E8E"/>
    <w:multiLevelType w:val="hybridMultilevel"/>
    <w:tmpl w:val="FE04A962"/>
    <w:lvl w:ilvl="0" w:tplc="A35A46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3B71AB"/>
    <w:multiLevelType w:val="hybridMultilevel"/>
    <w:tmpl w:val="D6588FA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8E65631"/>
    <w:multiLevelType w:val="hybridMultilevel"/>
    <w:tmpl w:val="4B9E7EB2"/>
    <w:lvl w:ilvl="0" w:tplc="7D6CF9CA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1072506693">
    <w:abstractNumId w:val="1"/>
  </w:num>
  <w:num w:numId="2" w16cid:durableId="17690334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7583606">
    <w:abstractNumId w:val="2"/>
  </w:num>
  <w:num w:numId="4" w16cid:durableId="882912903">
    <w:abstractNumId w:val="5"/>
  </w:num>
  <w:num w:numId="5" w16cid:durableId="1773552850">
    <w:abstractNumId w:val="0"/>
  </w:num>
  <w:num w:numId="6" w16cid:durableId="882406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C4"/>
    <w:rsid w:val="00083396"/>
    <w:rsid w:val="000A4E37"/>
    <w:rsid w:val="00166E34"/>
    <w:rsid w:val="001730A2"/>
    <w:rsid w:val="001D3F85"/>
    <w:rsid w:val="00220081"/>
    <w:rsid w:val="00271559"/>
    <w:rsid w:val="002717EA"/>
    <w:rsid w:val="0033123D"/>
    <w:rsid w:val="00343164"/>
    <w:rsid w:val="003A7CEB"/>
    <w:rsid w:val="004146D8"/>
    <w:rsid w:val="004475D9"/>
    <w:rsid w:val="004D606B"/>
    <w:rsid w:val="00553EA8"/>
    <w:rsid w:val="00640FC4"/>
    <w:rsid w:val="006810FD"/>
    <w:rsid w:val="0069667F"/>
    <w:rsid w:val="00813A2D"/>
    <w:rsid w:val="008B636D"/>
    <w:rsid w:val="008F25DC"/>
    <w:rsid w:val="0095513B"/>
    <w:rsid w:val="00960FD7"/>
    <w:rsid w:val="009818A8"/>
    <w:rsid w:val="00996251"/>
    <w:rsid w:val="009A0337"/>
    <w:rsid w:val="00A271A8"/>
    <w:rsid w:val="00B117E4"/>
    <w:rsid w:val="00B2183F"/>
    <w:rsid w:val="00BC4ED8"/>
    <w:rsid w:val="00C319D6"/>
    <w:rsid w:val="00CB5298"/>
    <w:rsid w:val="00CC0C3A"/>
    <w:rsid w:val="00D06FB4"/>
    <w:rsid w:val="00D225EC"/>
    <w:rsid w:val="00D403FC"/>
    <w:rsid w:val="00D43D47"/>
    <w:rsid w:val="00D71768"/>
    <w:rsid w:val="00E375C1"/>
    <w:rsid w:val="00E84614"/>
    <w:rsid w:val="00F02E97"/>
    <w:rsid w:val="00FD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FAF7"/>
  <w15:chartTrackingRefBased/>
  <w15:docId w15:val="{826B8595-2AC7-4D9F-A73E-8223DDAA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164"/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40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0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0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0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0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0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0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0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0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0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0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0F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0F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0F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0F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0F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0F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0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0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0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0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0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0F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0F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0F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0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0F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0FC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43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43164"/>
    <w:rPr>
      <w:kern w:val="0"/>
      <w:lang w:val="ru-RU"/>
      <w14:ligatures w14:val="none"/>
    </w:rPr>
  </w:style>
  <w:style w:type="character" w:styleId="ae">
    <w:name w:val="Hyperlink"/>
    <w:basedOn w:val="a0"/>
    <w:uiPriority w:val="99"/>
    <w:unhideWhenUsed/>
    <w:rsid w:val="00343164"/>
    <w:rPr>
      <w:color w:val="467886" w:themeColor="hyperlink"/>
      <w:u w:val="single"/>
    </w:rPr>
  </w:style>
  <w:style w:type="paragraph" w:styleId="af">
    <w:name w:val="footer"/>
    <w:basedOn w:val="a"/>
    <w:link w:val="af0"/>
    <w:uiPriority w:val="99"/>
    <w:unhideWhenUsed/>
    <w:rsid w:val="0034316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43164"/>
    <w:rPr>
      <w:kern w:val="0"/>
      <w:lang w:val="ru-RU"/>
      <w14:ligatures w14:val="none"/>
    </w:rPr>
  </w:style>
  <w:style w:type="character" w:styleId="af1">
    <w:name w:val="FollowedHyperlink"/>
    <w:basedOn w:val="a0"/>
    <w:uiPriority w:val="99"/>
    <w:semiHidden/>
    <w:unhideWhenUsed/>
    <w:rsid w:val="00996251"/>
    <w:rPr>
      <w:color w:val="96607D" w:themeColor="followedHyperlink"/>
      <w:u w:val="single"/>
    </w:rPr>
  </w:style>
  <w:style w:type="table" w:styleId="af2">
    <w:name w:val="Table Grid"/>
    <w:basedOn w:val="a1"/>
    <w:uiPriority w:val="39"/>
    <w:rsid w:val="009A0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Unresolved Mention"/>
    <w:basedOn w:val="a0"/>
    <w:uiPriority w:val="99"/>
    <w:semiHidden/>
    <w:unhideWhenUsed/>
    <w:rsid w:val="00447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2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3210</TotalTime>
  <Pages>6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9</cp:revision>
  <dcterms:created xsi:type="dcterms:W3CDTF">2024-04-16T22:54:00Z</dcterms:created>
  <dcterms:modified xsi:type="dcterms:W3CDTF">2025-05-15T09:55:00Z</dcterms:modified>
</cp:coreProperties>
</file>