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9007B3" wp14:paraId="3BFEFB25" wp14:textId="7F474CB3">
      <w:pPr>
        <w:pStyle w:val="Normal"/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669007B3" w:rsidR="17518AE3">
        <w:rPr>
          <w:rFonts w:ascii="Georgia Pro" w:hAnsi="Georgia Pro" w:eastAsia="Georgia Pro" w:cs="Georgia Pro"/>
        </w:rPr>
        <w:t xml:space="preserve">Il est possible de changer le style d’une image car les </w:t>
      </w:r>
      <w:r w:rsidRPr="669007B3" w:rsidR="17518AE3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deep</w:t>
      </w:r>
      <w:r w:rsidRPr="669007B3" w:rsidR="17518AE3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neural networks (</w:t>
      </w:r>
      <w:r w:rsidRPr="669007B3" w:rsidR="17518AE3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DNNs</w:t>
      </w:r>
      <w:r w:rsidRPr="669007B3" w:rsidR="17518AE3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) encodent séparément le style et le contenu</w:t>
      </w:r>
      <w:r w:rsidRPr="669007B3" w:rsidR="03FBD8D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des images. </w:t>
      </w:r>
    </w:p>
    <w:p w:rsidR="66434E38" w:rsidP="669007B3" w:rsidRDefault="66434E38" w14:paraId="209316AC" w14:textId="3FC877E2">
      <w:pPr>
        <w:pStyle w:val="Normal"/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</w:pPr>
      <w:r w:rsidRPr="669007B3" w:rsidR="66434E38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>Etat de l’art :</w:t>
      </w:r>
    </w:p>
    <w:p w:rsidR="03FBD8D1" w:rsidP="669007B3" w:rsidRDefault="03FBD8D1" w14:paraId="0B00AA80" w14:textId="70A6CA52">
      <w:pPr>
        <w:pStyle w:val="Normal"/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669007B3" w:rsidR="03FBD8D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Gatys</w:t>
      </w:r>
      <w:r w:rsidRPr="669007B3" w:rsidR="03FBD8D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et al. </w:t>
      </w:r>
      <w:r w:rsidRPr="669007B3" w:rsidR="03FBD8D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a</w:t>
      </w:r>
      <w:r w:rsidRPr="669007B3" w:rsidR="03FBD8D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déjà effectué des transferts de style sur des images mais la méthode</w:t>
      </w:r>
      <w:r w:rsidRPr="669007B3" w:rsidR="0456F750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d’optimisation</w:t>
      </w:r>
      <w:r w:rsidRPr="669007B3" w:rsidR="03FBD8D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utilisée est très lente</w:t>
      </w:r>
      <w:r w:rsidRPr="669007B3" w:rsidR="350050B7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.</w:t>
      </w:r>
    </w:p>
    <w:p w:rsidR="1E819D06" w:rsidP="669007B3" w:rsidRDefault="1E819D06" w14:paraId="119D3C42" w14:textId="6B6A7C49">
      <w:pPr>
        <w:pStyle w:val="Normal"/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669007B3" w:rsidR="1E819D06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Des méthodes de </w:t>
      </w:r>
      <w:r w:rsidRPr="669007B3" w:rsidR="1E819D06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feed-forward</w:t>
      </w:r>
      <w:r w:rsidRPr="669007B3" w:rsidR="1E819D06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neural network ont aussi été développées pour</w:t>
      </w:r>
      <w:r w:rsidRPr="669007B3" w:rsidR="5D268237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rendre</w:t>
      </w:r>
      <w:r w:rsidRPr="669007B3" w:rsidR="1E819D06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le transfert de style</w:t>
      </w:r>
      <w:r w:rsidRPr="669007B3" w:rsidR="63669E3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plus rapide</w:t>
      </w:r>
      <w:r w:rsidRPr="669007B3" w:rsidR="7D8BD037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. </w:t>
      </w:r>
      <w:r w:rsidRPr="669007B3" w:rsidR="3C78F4D0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Cependant, avec cette méthode, chaque réseau est limité à un seul style</w:t>
      </w:r>
      <w:r w:rsidRPr="669007B3" w:rsidR="3ABFB565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.</w:t>
      </w:r>
    </w:p>
    <w:p w:rsidR="3ABFB565" w:rsidP="669007B3" w:rsidRDefault="3ABFB565" w14:paraId="644178D1" w14:textId="086C981E">
      <w:pPr>
        <w:pStyle w:val="Normal"/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669007B3" w:rsidR="3ABFB565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Le papier étudié présente un algorithme dont la rapidité d’</w:t>
      </w:r>
      <w:r w:rsidRPr="669007B3" w:rsidR="3ABFB565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éxecution</w:t>
      </w:r>
      <w:r w:rsidRPr="669007B3" w:rsidR="3ABFB565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est la même que </w:t>
      </w:r>
      <w:r w:rsidRPr="669007B3" w:rsidR="3ABFB565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feed-forward</w:t>
      </w:r>
      <w:r w:rsidRPr="669007B3" w:rsidR="3ABFB565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</w:t>
      </w:r>
      <w:r w:rsidRPr="669007B3" w:rsidR="265B22A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et qui est capable de s’adapter à tous les styles</w:t>
      </w:r>
      <w:r w:rsidRPr="669007B3" w:rsidR="3AEB060E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, même ceux qui n’ont pas été utilisés lors de l’entraînement</w:t>
      </w:r>
      <w:r w:rsidRPr="669007B3" w:rsidR="265B22A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.</w:t>
      </w:r>
    </w:p>
    <w:p w:rsidR="635ECE75" w:rsidP="669007B3" w:rsidRDefault="635ECE75" w14:paraId="06156C42" w14:textId="23FA5767">
      <w:pPr>
        <w:pStyle w:val="Normal"/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</w:pPr>
      <w:r w:rsidRPr="669007B3" w:rsidR="635ECE75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>Méthode</w:t>
      </w:r>
      <w:r w:rsidRPr="669007B3" w:rsidR="3FBBEB9E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>s</w:t>
      </w:r>
      <w:r w:rsidRPr="669007B3" w:rsidR="635ECE75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669007B3" w:rsidR="635ECE75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>:</w:t>
      </w:r>
    </w:p>
    <w:p w:rsidR="635ECE75" w:rsidP="669007B3" w:rsidRDefault="635ECE75" w14:paraId="2CDD9240" w14:textId="11D80339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Batch </w:t>
      </w: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Normalization</w:t>
      </w:r>
    </w:p>
    <w:p w:rsidR="12630B3E" w:rsidP="669007B3" w:rsidRDefault="12630B3E" w14:paraId="37FA5228" w14:textId="45A9FA2A">
      <w:pPr>
        <w:pStyle w:val="Normal"/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12630B3E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BN layer : </w:t>
      </w: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Normalise la moyenne et la variance de chaque canal de</w:t>
      </w:r>
      <w:r w:rsidRPr="669007B3" w:rsidR="7E1BBE80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s caractéristiques (</w:t>
      </w:r>
      <w:r w:rsidRPr="669007B3" w:rsidR="7E1BBE80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features</w:t>
      </w:r>
      <w:r w:rsidRPr="669007B3" w:rsidR="7E1BBE80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) individuelles.</w:t>
      </w:r>
    </w:p>
    <w:p w:rsidR="635ECE75" w:rsidP="669007B3" w:rsidRDefault="635ECE75" w14:paraId="72C99C35" w14:textId="64784DEC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Instance </w:t>
      </w: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Normalization</w:t>
      </w:r>
    </w:p>
    <w:p w:rsidR="4032E9D7" w:rsidP="669007B3" w:rsidRDefault="4032E9D7" w14:paraId="0C17DF9F" w14:textId="5484FE0D">
      <w:pPr>
        <w:pStyle w:val="Normal"/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4032E9D7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En utilisant des IN </w:t>
      </w:r>
      <w:r w:rsidRPr="669007B3" w:rsidR="4032E9D7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layers</w:t>
      </w:r>
      <w:r w:rsidRPr="669007B3" w:rsidR="5661B30E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à la place de BN </w:t>
      </w:r>
      <w:r w:rsidRPr="669007B3" w:rsidR="5661B30E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layers</w:t>
      </w:r>
      <w:r w:rsidRPr="669007B3" w:rsidR="5661B30E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, on améliore l’efficacité du réseau de neurones.</w:t>
      </w:r>
    </w:p>
    <w:p w:rsidR="635ECE75" w:rsidP="669007B3" w:rsidRDefault="635ECE75" w14:paraId="310AFED1" w14:textId="5CF1F11A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Conditionnal</w:t>
      </w: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I</w:t>
      </w: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nstance </w:t>
      </w: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Normalization</w:t>
      </w:r>
    </w:p>
    <w:p w:rsidR="5107F06F" w:rsidP="669007B3" w:rsidRDefault="5107F06F" w14:paraId="1C6F6AAA" w14:textId="47F97DFF">
      <w:pPr>
        <w:pStyle w:val="Normal"/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5107F06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Les CIN </w:t>
      </w:r>
      <w:r w:rsidRPr="669007B3" w:rsidR="5107F06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layers</w:t>
      </w:r>
      <w:r w:rsidRPr="669007B3" w:rsidR="5107F06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permettent d’entraîner le réseau avec des paramètres </w:t>
      </w:r>
      <w:r w:rsidRPr="669007B3" w:rsidR="2EA56151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affines </w:t>
      </w:r>
      <w:r w:rsidRPr="669007B3" w:rsidR="5107F06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différents en fonction du style de l’image.</w:t>
      </w:r>
      <w:r w:rsidRPr="669007B3" w:rsidR="4E51BAD2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Cependant, cette méthode ne permet pas d</w:t>
      </w:r>
      <w:r w:rsidRPr="669007B3" w:rsidR="0CF6A004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’utiliser </w:t>
      </w:r>
      <w:r w:rsidRPr="669007B3" w:rsidR="4E51BAD2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des styles que le réseau n</w:t>
      </w:r>
      <w:r w:rsidRPr="669007B3" w:rsidR="5449F18D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’a pas connu lors de son apprentissage</w:t>
      </w:r>
      <w:r w:rsidRPr="669007B3" w:rsidR="32A2E644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.</w:t>
      </w:r>
    </w:p>
    <w:p w:rsidR="635ECE75" w:rsidP="669007B3" w:rsidRDefault="635ECE75" w14:paraId="7D8677B1" w14:textId="509C6A9C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Adaptive Instance </w:t>
      </w:r>
      <w:r w:rsidRPr="669007B3" w:rsidR="635ECE75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Normalization</w:t>
      </w:r>
      <w:r w:rsidRPr="669007B3" w:rsidR="2458EFA2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2458EFA2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 xml:space="preserve">(méthode utilisée dans l’article </w:t>
      </w:r>
      <w:r w:rsidRPr="669007B3" w:rsidR="2458EFA2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>AdaIN</w:t>
      </w:r>
      <w:r w:rsidRPr="669007B3" w:rsidR="2458EFA2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>)</w:t>
      </w:r>
    </w:p>
    <w:p w:rsidR="6F46CF79" w:rsidP="669007B3" w:rsidRDefault="6F46CF79" w14:paraId="74E28F5F" w14:textId="7D16D2E0">
      <w:pPr>
        <w:pStyle w:val="Normal"/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</w:pPr>
      <w:r w:rsidRPr="669007B3" w:rsidR="6F46CF79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Cette méthode détermine les paramètres affines utilisés lors de l’optimisation à partir du style de l’image d’entrée.</w:t>
      </w:r>
    </w:p>
    <w:p w:rsidR="61E5B777" w:rsidP="669007B3" w:rsidRDefault="61E5B777" w14:paraId="5467F787" w14:textId="76D19E7E">
      <w:pPr>
        <w:pStyle w:val="Normal"/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</w:pPr>
      <w:r w:rsidRPr="669007B3" w:rsidR="61E5B777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>Architecture :</w:t>
      </w:r>
    </w:p>
    <w:p w:rsidR="61E5B777" w:rsidP="669007B3" w:rsidRDefault="61E5B777" w14:paraId="326FAD87" w14:textId="4A9630DB">
      <w:pPr>
        <w:pStyle w:val="Normal"/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</w:pPr>
      <w:r w:rsidRPr="669007B3" w:rsidR="61E5B777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Entrée : Une image de contenu et une image de style.</w:t>
      </w:r>
    </w:p>
    <w:p w:rsidR="797678DD" w:rsidP="669007B3" w:rsidRDefault="797678DD" w14:paraId="5D101680" w14:textId="3004FEC1">
      <w:pPr>
        <w:pStyle w:val="Normal"/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797678DD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Encodage des deux images dans l’espace des </w:t>
      </w:r>
      <w:r w:rsidRPr="669007B3" w:rsidR="797678DD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features</w:t>
      </w:r>
      <w:r w:rsidRPr="669007B3" w:rsidR="797678DD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.</w:t>
      </w:r>
    </w:p>
    <w:p w:rsidR="797678DD" w:rsidP="669007B3" w:rsidRDefault="797678DD" w14:paraId="5CB04204" w14:textId="567437F4">
      <w:pPr>
        <w:pStyle w:val="Normal"/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797678DD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AdaIN</w:t>
      </w:r>
      <w:r w:rsidRPr="669007B3" w:rsidR="797678DD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layer aligne les moyennes et variances des contenus des deux espaces et en créé un troisi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ème : la “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target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feature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map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”.</w:t>
      </w:r>
    </w:p>
    <w:p w:rsidR="381B5E0F" w:rsidP="669007B3" w:rsidRDefault="381B5E0F" w14:paraId="0E9EC743" w14:textId="14205DB6">
      <w:pPr>
        <w:pStyle w:val="Normal"/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La 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target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feature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map</w:t>
      </w:r>
      <w:r w:rsidRPr="669007B3" w:rsidR="381B5E0F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est ensuite décodée pour obtenir l’image stylisée</w:t>
      </w:r>
      <w:r w:rsidRPr="669007B3" w:rsidR="2EFE920E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.</w:t>
      </w:r>
    </w:p>
    <w:p w:rsidR="2EFE920E" w:rsidP="669007B3" w:rsidRDefault="2EFE920E" w14:paraId="4D3A7DF8" w14:textId="7A4867C9">
      <w:pPr>
        <w:pStyle w:val="Normal"/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</w:pPr>
      <w:r w:rsidRPr="669007B3" w:rsidR="2EFE920E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>Entraînement :</w:t>
      </w:r>
    </w:p>
    <w:p w:rsidR="2EFE920E" w:rsidP="669007B3" w:rsidRDefault="2EFE920E" w14:paraId="27150D78" w14:textId="04787128">
      <w:pPr>
        <w:pStyle w:val="Normal"/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2EFE920E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Optimiser Adam. Des images de toutes tailles peuvent être utilisées lors de l’entraînement car le réseau est to</w:t>
      </w:r>
      <w:r w:rsidRPr="669007B3" w:rsidR="0053084A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talement </w:t>
      </w:r>
      <w:r w:rsidRPr="669007B3" w:rsidR="0053084A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convolutionnel</w:t>
      </w:r>
      <w:r w:rsidRPr="669007B3" w:rsidR="0053084A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.</w:t>
      </w:r>
    </w:p>
    <w:p w:rsidR="45E9DB7B" w:rsidP="669007B3" w:rsidRDefault="45E9DB7B" w14:paraId="17B9B96C" w14:textId="37773FB4">
      <w:pPr>
        <w:pStyle w:val="Normal"/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</w:pPr>
      <w:r w:rsidRPr="669007B3" w:rsidR="45E9DB7B">
        <w:rPr>
          <w:rFonts w:ascii="Georgia Pro" w:hAnsi="Georgia Pro" w:eastAsia="Georgia Pro" w:cs="Georgia Pro"/>
          <w:b w:val="1"/>
          <w:bCs w:val="1"/>
          <w:noProof w:val="0"/>
          <w:sz w:val="22"/>
          <w:szCs w:val="22"/>
          <w:lang w:val="fr-FR"/>
        </w:rPr>
        <w:t>Performances de la méthode :</w:t>
      </w:r>
    </w:p>
    <w:p w:rsidR="45E9DB7B" w:rsidP="669007B3" w:rsidRDefault="45E9DB7B" w14:paraId="625CFE53" w14:textId="667A8941">
      <w:pPr>
        <w:pStyle w:val="Normal"/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On compare la méthode décr</w:t>
      </w:r>
      <w:r w:rsidRPr="669007B3" w:rsidR="27E3F480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i</w:t>
      </w: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te dans le </w:t>
      </w: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parpier</w:t>
      </w: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2522B410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[Huang] </w:t>
      </w: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avec : the fast </w:t>
      </w: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feed-forward</w:t>
      </w: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method</w:t>
      </w:r>
      <w:r w:rsidRPr="669007B3" w:rsidR="78300677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[52]</w:t>
      </w: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, the slo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w 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optimization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based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method</w:t>
      </w:r>
      <w:r w:rsidRPr="669007B3" w:rsidR="0BA518FC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[16]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, the patch 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based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method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of medium speed</w:t>
      </w:r>
      <w:r w:rsidRPr="669007B3" w:rsidR="21C05B91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[6]</w:t>
      </w:r>
      <w:r w:rsidRPr="669007B3" w:rsidR="5131A23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>.</w:t>
      </w:r>
      <w:r w:rsidRPr="669007B3" w:rsidR="45E9DB7B"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  <w:t xml:space="preserve"> </w:t>
      </w:r>
    </w:p>
    <w:p w:rsidR="669007B3" w:rsidP="669007B3" w:rsidRDefault="669007B3" w14:paraId="4914F879" w14:textId="3BEFA166">
      <w:pPr>
        <w:pStyle w:val="Normal"/>
        <w:rPr>
          <w:rFonts w:ascii="Georgia Pro" w:hAnsi="Georgia Pro" w:eastAsia="Georgia Pro" w:cs="Georgia Pro"/>
          <w:b w:val="0"/>
          <w:bCs w:val="0"/>
          <w:noProof w:val="0"/>
          <w:sz w:val="22"/>
          <w:szCs w:val="22"/>
          <w:lang w:val="fr-FR"/>
        </w:rPr>
      </w:pPr>
    </w:p>
    <w:p w:rsidR="465E638D" w:rsidP="465E638D" w:rsidRDefault="465E638D" w14:paraId="49CD9FAE" w14:textId="713E2CE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</w:pPr>
      <w:r w:rsidRPr="669007B3" w:rsidR="03F0F4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Compléter...</w:t>
      </w:r>
    </w:p>
    <w:p w:rsidR="451D3A4C" w:rsidP="669007B3" w:rsidRDefault="451D3A4C" w14:paraId="508A343A" w14:textId="0CFDAA2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</w:pPr>
      <w:r w:rsidRPr="669007B3" w:rsidR="451D3A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La méthode de [Huang] est légèrement plus longue que les </w:t>
      </w:r>
      <w:r w:rsidRPr="669007B3" w:rsidR="451D3A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feed-forward</w:t>
      </w:r>
      <w:r w:rsidRPr="669007B3" w:rsidR="451D3A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669007B3" w:rsidR="451D3A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methodes</w:t>
      </w:r>
      <w:r w:rsidRPr="669007B3" w:rsidR="451D3A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à cause du VGG utilisé</w:t>
      </w:r>
      <w:r w:rsidRPr="669007B3" w:rsidR="701093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, l’architecture pourrait être améliorée pour diminuer ce temps.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8e79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375D2"/>
    <w:rsid w:val="0053084A"/>
    <w:rsid w:val="03C1C3C5"/>
    <w:rsid w:val="03E2D8AD"/>
    <w:rsid w:val="03F0F487"/>
    <w:rsid w:val="03FBD8D1"/>
    <w:rsid w:val="0456F750"/>
    <w:rsid w:val="08269A76"/>
    <w:rsid w:val="08BD0866"/>
    <w:rsid w:val="0A58D8C7"/>
    <w:rsid w:val="0BA518FC"/>
    <w:rsid w:val="0CF6A004"/>
    <w:rsid w:val="0D91A879"/>
    <w:rsid w:val="0F2D78DA"/>
    <w:rsid w:val="10C9493B"/>
    <w:rsid w:val="12630B3E"/>
    <w:rsid w:val="16B7B819"/>
    <w:rsid w:val="17388ABF"/>
    <w:rsid w:val="17518AE3"/>
    <w:rsid w:val="19A70830"/>
    <w:rsid w:val="1A702B81"/>
    <w:rsid w:val="1DC0CC67"/>
    <w:rsid w:val="1E819D06"/>
    <w:rsid w:val="200B2B20"/>
    <w:rsid w:val="20841040"/>
    <w:rsid w:val="20F86D29"/>
    <w:rsid w:val="2137D2A3"/>
    <w:rsid w:val="21C05B91"/>
    <w:rsid w:val="22943D8A"/>
    <w:rsid w:val="234A53C6"/>
    <w:rsid w:val="23BBB102"/>
    <w:rsid w:val="2458EFA2"/>
    <w:rsid w:val="245A0B7D"/>
    <w:rsid w:val="2522B410"/>
    <w:rsid w:val="25578163"/>
    <w:rsid w:val="265B22A4"/>
    <w:rsid w:val="27E3F480"/>
    <w:rsid w:val="29282A63"/>
    <w:rsid w:val="2AE0173B"/>
    <w:rsid w:val="2BC6C2E7"/>
    <w:rsid w:val="2C7BE79C"/>
    <w:rsid w:val="2EA56151"/>
    <w:rsid w:val="2EFE920E"/>
    <w:rsid w:val="32A2E644"/>
    <w:rsid w:val="33E763AD"/>
    <w:rsid w:val="34781CCD"/>
    <w:rsid w:val="350050B7"/>
    <w:rsid w:val="381B5E0F"/>
    <w:rsid w:val="3ABFB565"/>
    <w:rsid w:val="3AE20C14"/>
    <w:rsid w:val="3AEB060E"/>
    <w:rsid w:val="3C78F4D0"/>
    <w:rsid w:val="3D973C01"/>
    <w:rsid w:val="3EF1AC23"/>
    <w:rsid w:val="3FBBEB9E"/>
    <w:rsid w:val="3FEF2209"/>
    <w:rsid w:val="4032E9D7"/>
    <w:rsid w:val="43093A70"/>
    <w:rsid w:val="451D3A4C"/>
    <w:rsid w:val="45E9DB7B"/>
    <w:rsid w:val="465E638D"/>
    <w:rsid w:val="4A5C96AC"/>
    <w:rsid w:val="4CD59297"/>
    <w:rsid w:val="4CEB9288"/>
    <w:rsid w:val="4E51BAD2"/>
    <w:rsid w:val="500D3359"/>
    <w:rsid w:val="50AB8DD4"/>
    <w:rsid w:val="5107F06F"/>
    <w:rsid w:val="5131A23B"/>
    <w:rsid w:val="5449F18D"/>
    <w:rsid w:val="5579ACBA"/>
    <w:rsid w:val="56156CE7"/>
    <w:rsid w:val="5661B30E"/>
    <w:rsid w:val="567C74DD"/>
    <w:rsid w:val="5818453E"/>
    <w:rsid w:val="5933E54C"/>
    <w:rsid w:val="5D268237"/>
    <w:rsid w:val="5E07566F"/>
    <w:rsid w:val="61E5B777"/>
    <w:rsid w:val="635ECE75"/>
    <w:rsid w:val="63669E31"/>
    <w:rsid w:val="6477C6E3"/>
    <w:rsid w:val="64F43752"/>
    <w:rsid w:val="66434E38"/>
    <w:rsid w:val="669007B3"/>
    <w:rsid w:val="6C9BD8EC"/>
    <w:rsid w:val="6E37A94D"/>
    <w:rsid w:val="6F46CF79"/>
    <w:rsid w:val="6F5F1CC5"/>
    <w:rsid w:val="701093E7"/>
    <w:rsid w:val="716F4A0F"/>
    <w:rsid w:val="774CA64F"/>
    <w:rsid w:val="78300677"/>
    <w:rsid w:val="789EF715"/>
    <w:rsid w:val="797678DD"/>
    <w:rsid w:val="7986D16E"/>
    <w:rsid w:val="7AEAF4C9"/>
    <w:rsid w:val="7C74B5A1"/>
    <w:rsid w:val="7D0375D2"/>
    <w:rsid w:val="7D8BD037"/>
    <w:rsid w:val="7E1BBE80"/>
    <w:rsid w:val="7F0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75D2"/>
  <w15:chartTrackingRefBased/>
  <w15:docId w15:val="{1BE33E49-2728-4014-9809-03549C6C03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d63c4ca41c49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2023-10-22T10:32:09.3289650Z</dcterms:created>
  <dcterms:modified xsi:type="dcterms:W3CDTF">2023-10-22T12:27:34.7777552Z</dcterms:modified>
  <dc:creator>Ema Cadaux</dc:creator>
  <lastModifiedBy>Ema Cadaux</lastModifiedBy>
</coreProperties>
</file>