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56"/>
        </w:rPr>
        <w:t>AGROCONNECT 2.0</w:t>
      </w:r>
    </w:p>
    <w:p>
      <w:pPr>
        <w:jc w:val="center"/>
      </w:pPr>
      <w:r>
        <w:rPr>
          <w:b/>
        </w:rPr>
        <w:t>Cahier des charges fonctionnel et technique</w:t>
      </w:r>
    </w:p>
    <w:p>
      <w:pPr>
        <w:jc w:val="center"/>
      </w:pPr>
      <w:r>
        <w:rPr>
          <w:b w:val="0"/>
        </w:rPr>
        <w:t>Nouvelle version — conception, recodage et déploiement</w:t>
      </w:r>
    </w:p>
    <w:p>
      <w:pPr>
        <w:jc w:val="center"/>
      </w:pPr>
      <w:r>
        <w:rPr>
          <w:b w:val="0"/>
        </w:rPr>
        <w:t>Plateforme agricole mobile-first pour connecter producteurs, ouvriers et acheteurs</w:t>
      </w:r>
    </w:p>
    <w:p>
      <w:pPr>
        <w:jc w:val="center"/>
      </w:pPr>
      <w:r>
        <w:rPr>
          <w:b w:val="0"/>
        </w:rPr>
        <w:t>Cameroun • Document de référence pour développeur / équipe technique</w:t>
      </w:r>
    </w:p>
    <w:p/>
    <w:p>
      <w:pPr>
        <w:jc w:val="center"/>
      </w:pPr>
      <w:r>
        <w:rPr>
          <w:b w:val="0"/>
        </w:rPr>
        <w:t>Version : 2.0 — Août 2026</w:t>
      </w:r>
    </w:p>
    <w:p>
      <w:pPr>
        <w:jc w:val="center"/>
      </w:pPr>
      <w:r>
        <w:rPr>
          <w:b w:val="0"/>
        </w:rPr>
        <w:t>Statut : document de cadrage pour recodage complet</w:t>
      </w:r>
    </w:p>
    <w:p>
      <w:r>
        <w:br w:type="page"/>
      </w:r>
    </w:p>
    <w:p>
      <w:r>
        <w:rPr>
          <w:b/>
        </w:rPr>
        <w:t>1. Vision du projet</w:t>
      </w:r>
    </w:p>
    <w:p>
      <w:r>
        <w:rPr>
          <w:b w:val="0"/>
        </w:rPr>
        <w:t>AgroConnect 2.0 est la refonte complète du projet AgroConnect. La nouvelle version doit conserver les fonctionnalités pertinentes du MVP 1.0, tout en remplaçant l’architecture de stockage limitée par une architecture réellement multi-utilisateur, sécurisée et évolutive.</w:t>
      </w:r>
    </w:p>
    <w:p>
      <w:r>
        <w:rPr>
          <w:b w:val="0"/>
        </w:rPr>
        <w:t>L’objectif stratégique est de faire d’AgroConnect une plateforme qui relie directement la production agricole au marché : le producteur enregistre sa production, l’application estime les récoltes, les acheteurs visualisent les disponibilités futures et peuvent publier des appels d’offres, tandis que les producteurs peuvent répondre et, lorsque cela est pertinent, regrouper leurs volumes.</w:t>
      </w:r>
    </w:p>
    <w:p>
      <w:r>
        <w:rPr>
          <w:b w:val="0"/>
        </w:rPr>
        <w:t>Positionnement proposé : « AgroConnect — la production agricole connectée au marché. »</w:t>
      </w:r>
    </w:p>
    <w:p>
      <w:r>
        <w:rPr>
          <w:b/>
        </w:rPr>
        <w:t>2. Objectifs de la version 2.0</w:t>
      </w:r>
    </w:p>
    <w:p>
      <w:pPr>
        <w:pStyle w:val="ListBullet"/>
      </w:pPr>
      <w:r>
        <w:t>Repartir sur une base de code propre plutôt que de corriger progressivement l’ancien prototype.</w:t>
      </w:r>
    </w:p>
    <w:p>
      <w:pPr>
        <w:pStyle w:val="ListBullet"/>
      </w:pPr>
      <w:r>
        <w:t>Créer une interface mobile-first moderne, visuelle, rapide et simple à utiliser sur Android.</w:t>
      </w:r>
    </w:p>
    <w:p>
      <w:pPr>
        <w:pStyle w:val="ListBullet"/>
      </w:pPr>
      <w:r>
        <w:t>Mettre en place une authentification réelle et une séparation stricte des données par utilisateur et par rôle.</w:t>
      </w:r>
    </w:p>
    <w:p>
      <w:pPr>
        <w:pStyle w:val="ListBullet"/>
      </w:pPr>
      <w:r>
        <w:t>Centraliser les données agricoles dans un vrai backend et une base de données relationnelle.</w:t>
      </w:r>
    </w:p>
    <w:p>
      <w:pPr>
        <w:pStyle w:val="ListBullet"/>
      </w:pPr>
      <w:r>
        <w:t>Faire du marché prévisionnel et des appels d’offres le cœur commercial du produit.</w:t>
      </w:r>
    </w:p>
    <w:p>
      <w:pPr>
        <w:pStyle w:val="ListBullet"/>
      </w:pPr>
      <w:r>
        <w:t>Intégrer la géolocalisation des exploitations et des champs.</w:t>
      </w:r>
    </w:p>
    <w:p>
      <w:pPr>
        <w:pStyle w:val="ListBullet"/>
      </w:pPr>
      <w:r>
        <w:t>Préparer l’architecture pour les paiements, notifications push, IA et évolutions internationales.</w:t>
      </w:r>
    </w:p>
    <w:p>
      <w:pPr>
        <w:pStyle w:val="ListBullet"/>
      </w:pPr>
      <w:r>
        <w:t>Permettre une première mise en production contrôlée avec un groupe pilote avant le déploiement général.</w:t>
      </w:r>
    </w:p>
    <w:p>
      <w:r>
        <w:rPr>
          <w:b/>
        </w:rPr>
        <w:t>3. Publics et rôles</w:t>
      </w:r>
    </w:p>
    <w:p>
      <w:pPr>
        <w:pStyle w:val="ListBullet"/>
      </w:pPr>
      <w:r>
        <w:t>Super Administrateur : administration globale de la plateforme, utilisateurs, paramètres, cultures, modération et supervision.</w:t>
      </w:r>
    </w:p>
    <w:p>
      <w:pPr>
        <w:pStyle w:val="ListBullet"/>
      </w:pPr>
      <w:r>
        <w:t>Producteur : gère sa ferme, ses champs, cultures, récoltes prévisionnelles, traitements, personnel, tâches, offres et réponses aux appels d’offres.</w:t>
      </w:r>
    </w:p>
    <w:p>
      <w:pPr>
        <w:pStyle w:val="ListBullet"/>
      </w:pPr>
      <w:r>
        <w:t>Ouvrier : accède uniquement aux tâches et informations qui lui sont autorisées par le producteur.</w:t>
      </w:r>
    </w:p>
    <w:p>
      <w:pPr>
        <w:pStyle w:val="ListBullet"/>
      </w:pPr>
      <w:r>
        <w:t>Acheteur : recherche des productions, consulte le marché, publie des appels d’offres et gère les réponses reçues.</w:t>
      </w:r>
    </w:p>
    <w:p>
      <w:pPr>
        <w:pStyle w:val="ListBullet"/>
      </w:pPr>
      <w:r>
        <w:t>Partenaire / organisation : rôle extensible prévu pour une phase ultérieure.</w:t>
      </w:r>
    </w:p>
    <w:p>
      <w:r>
        <w:rPr>
          <w:b/>
        </w:rPr>
        <w:t>4. Principes UX/UI</w:t>
      </w:r>
    </w:p>
    <w:p>
      <w:pPr>
        <w:pStyle w:val="ListBullet"/>
      </w:pPr>
      <w:r>
        <w:t>Conception 100 % mobile-first ; l’interface desktop doit être une adaptation, pas la base.</w:t>
      </w:r>
    </w:p>
    <w:p>
      <w:pPr>
        <w:pStyle w:val="ListBullet"/>
      </w:pPr>
      <w:r>
        <w:t>Navigation principale courte avec accès rapide à Accueil, Ma ferme, Marché, Appels d’offres et Carte.</w:t>
      </w:r>
    </w:p>
    <w:p>
      <w:pPr>
        <w:pStyle w:val="ListBullet"/>
      </w:pPr>
      <w:r>
        <w:t>Design moderne, professionnel et fortement visuel, avec photos/icônes de cultures, cartes, indicateurs et cartes d’action.</w:t>
      </w:r>
    </w:p>
    <w:p>
      <w:pPr>
        <w:pStyle w:val="ListBullet"/>
      </w:pPr>
      <w:r>
        <w:t>Actions principales visibles en une ou deux interactions maximum.</w:t>
      </w:r>
    </w:p>
    <w:p>
      <w:pPr>
        <w:pStyle w:val="ListBullet"/>
      </w:pPr>
      <w:r>
        <w:t>Formulaires simples, progressifs et adaptés à l’utilisation sur le terrain.</w:t>
      </w:r>
    </w:p>
    <w:p>
      <w:pPr>
        <w:pStyle w:val="ListBullet"/>
      </w:pPr>
      <w:r>
        <w:t>Prévoir états de chargement, erreurs, absence de données, confirmations et notifications.</w:t>
      </w:r>
    </w:p>
    <w:p>
      <w:pPr>
        <w:pStyle w:val="ListBullet"/>
      </w:pPr>
      <w:r>
        <w:t>Prévoir une stratégie de performance pour connexions mobiles faibles.</w:t>
      </w:r>
    </w:p>
    <w:p>
      <w:r>
        <w:rPr>
          <w:b/>
        </w:rPr>
        <w:t>5. Écrans principaux</w:t>
      </w:r>
    </w:p>
    <w:p>
      <w:pPr>
        <w:pStyle w:val="ListNumber"/>
      </w:pPr>
      <w:r>
        <w:t>Écran d’accueil / présentation : proposition de valeur, connexion, inscription et accès aux rôles.</w:t>
      </w:r>
    </w:p>
    <w:p>
      <w:pPr>
        <w:pStyle w:val="ListNumber"/>
      </w:pPr>
      <w:r>
        <w:t>Connexion / création de compte : authentification sécurisée et récupération de compte.</w:t>
      </w:r>
    </w:p>
    <w:p>
      <w:pPr>
        <w:pStyle w:val="ListNumber"/>
      </w:pPr>
      <w:r>
        <w:t>Tableau de bord Producteur : prochaine récolte, surfaces, productions, alertes, demandes et opportunités commerciales.</w:t>
      </w:r>
    </w:p>
    <w:p>
      <w:pPr>
        <w:pStyle w:val="ListNumber"/>
      </w:pPr>
      <w:r>
        <w:t>Ma ferme : informations générales, champs, cultures et localisation.</w:t>
      </w:r>
    </w:p>
    <w:p>
      <w:pPr>
        <w:pStyle w:val="ListNumber"/>
      </w:pPr>
      <w:r>
        <w:t>Création / modification d’un champ : nom, culture, surface, date de plantation et GPS.</w:t>
      </w:r>
    </w:p>
    <w:p>
      <w:pPr>
        <w:pStyle w:val="ListNumber"/>
      </w:pPr>
      <w:r>
        <w:t>Fiche culture / champ : cycle, date estimée de récolte, historique et données associées.</w:t>
      </w:r>
    </w:p>
    <w:p>
      <w:pPr>
        <w:pStyle w:val="ListNumber"/>
      </w:pPr>
      <w:r>
        <w:t>Marché : productions disponibles et récoltes à venir, avec filtres.</w:t>
      </w:r>
    </w:p>
    <w:p>
      <w:pPr>
        <w:pStyle w:val="ListNumber"/>
      </w:pPr>
      <w:r>
        <w:t>Fiche production : culture, volume, date estimée, localisation et informations du producteur selon les règles de confidentialité.</w:t>
      </w:r>
    </w:p>
    <w:p>
      <w:pPr>
        <w:pStyle w:val="ListNumber"/>
      </w:pPr>
      <w:r>
        <w:t>Appels d’offres : liste, détail, création côté acheteur, réponses côté producteur et décisions.</w:t>
      </w:r>
    </w:p>
    <w:p>
      <w:pPr>
        <w:pStyle w:val="ListNumber"/>
      </w:pPr>
      <w:r>
        <w:t>Carte agricole : champs localisés, filtres par culture/statut et ouverture d’un itinéraire.</w:t>
      </w:r>
    </w:p>
    <w:p>
      <w:pPr>
        <w:pStyle w:val="ListNumber"/>
      </w:pPr>
      <w:r>
        <w:t>Coopérative : création d’offre groupée, engagements, volume atteint et suivi.</w:t>
      </w:r>
    </w:p>
    <w:p>
      <w:pPr>
        <w:pStyle w:val="ListNumber"/>
      </w:pPr>
      <w:r>
        <w:t>Diagnostic IA : photographie, analyse, niveau d’urgence et recommandations.</w:t>
      </w:r>
    </w:p>
    <w:p>
      <w:pPr>
        <w:pStyle w:val="ListNumber"/>
      </w:pPr>
      <w:r>
        <w:t>Personnel / tâches : ouvriers, affectations, statuts et suivi.</w:t>
      </w:r>
    </w:p>
    <w:p>
      <w:pPr>
        <w:pStyle w:val="ListNumber"/>
      </w:pPr>
      <w:r>
        <w:t>Traitements / pesées / transport : carnets de suivi.</w:t>
      </w:r>
    </w:p>
    <w:p>
      <w:pPr>
        <w:pStyle w:val="ListNumber"/>
      </w:pPr>
      <w:r>
        <w:t>Notifications : événements commerciaux et opérationnels.</w:t>
      </w:r>
    </w:p>
    <w:p>
      <w:pPr>
        <w:pStyle w:val="ListNumber"/>
      </w:pPr>
      <w:r>
        <w:t>Profil et paramètres : compte, préférences, unités, devise et abonnement.</w:t>
      </w:r>
    </w:p>
    <w:p>
      <w:pPr>
        <w:pStyle w:val="ListNumber"/>
      </w:pPr>
      <w:r>
        <w:t>Super Administration : utilisateurs, cultures, signalements, paramètres et statistiques globales.</w:t>
      </w:r>
    </w:p>
    <w:p>
      <w:r>
        <w:rPr>
          <w:b/>
        </w:rPr>
        <w:t>6. Fonction centrale : prévision des récoltes</w:t>
      </w:r>
    </w:p>
    <w:p>
      <w:r>
        <w:rPr>
          <w:b w:val="0"/>
        </w:rPr>
        <w:t>Chaque champ doit enregistrer au minimum la culture, la date de plantation et les paramètres nécessaires au calcul. Chaque culture possède un cycle en jours. Le système calcule une date estimée de récolte et expose un statut permettant notamment de distinguer une production en croissance d’une récolte imminente.</w:t>
      </w:r>
    </w:p>
    <w:p>
      <w:r>
        <w:rPr>
          <w:b w:val="0"/>
        </w:rPr>
        <w:t>Le calcul doit être centralisé côté backend ou dans un service métier testable afin d’éviter des divergences entre écrans.</w:t>
      </w:r>
    </w:p>
    <w:p>
      <w:r>
        <w:rPr>
          <w:b/>
        </w:rPr>
        <w:t>7. Fonction centrale : Marché AgroConnect</w:t>
      </w:r>
    </w:p>
    <w:p>
      <w:pPr>
        <w:pStyle w:val="ListBullet"/>
      </w:pPr>
      <w:r>
        <w:t>Afficher les productions à venir et disponibles selon les droits de visibilité.</w:t>
      </w:r>
    </w:p>
    <w:p>
      <w:pPr>
        <w:pStyle w:val="ListBullet"/>
      </w:pPr>
      <w:r>
        <w:t>Filtrer par culture, volume, période, zone et statut.</w:t>
      </w:r>
    </w:p>
    <w:p>
      <w:pPr>
        <w:pStyle w:val="ListBullet"/>
      </w:pPr>
      <w:r>
        <w:t>Afficher les productions sous forme de cartes lisibles sur mobile.</w:t>
      </w:r>
    </w:p>
    <w:p>
      <w:pPr>
        <w:pStyle w:val="ListBullet"/>
      </w:pPr>
      <w:r>
        <w:t>Permettre à l’acheteur de consulter une fiche et d’initier une demande ou de consulter les appels d’offres correspondants.</w:t>
      </w:r>
    </w:p>
    <w:p>
      <w:pPr>
        <w:pStyle w:val="ListBullet"/>
      </w:pPr>
      <w:r>
        <w:t>Prévoir des règles de confidentialité sur les coordonnées du producteur.</w:t>
      </w:r>
    </w:p>
    <w:p>
      <w:r>
        <w:rPr>
          <w:b/>
        </w:rPr>
        <w:t>8. Fonction centrale : Appels d’offres</w:t>
      </w:r>
    </w:p>
    <w:p>
      <w:pPr>
        <w:pStyle w:val="ListBullet"/>
      </w:pPr>
      <w:r>
        <w:t>L’acheteur crée un appel d’offres avec culture, volume, prix ou conditions, date de livraison et tolérance de date.</w:t>
      </w:r>
    </w:p>
    <w:p>
      <w:pPr>
        <w:pStyle w:val="ListBullet"/>
      </w:pPr>
      <w:r>
        <w:t>Le système permet des dates futures longues, avec avertissement pour les horizons éloignés.</w:t>
      </w:r>
    </w:p>
    <w:p>
      <w:pPr>
        <w:pStyle w:val="ListBullet"/>
      </w:pPr>
      <w:r>
        <w:t>Le producteur sélectionne un champ pour répondre.</w:t>
      </w:r>
    </w:p>
    <w:p>
      <w:pPr>
        <w:pStyle w:val="ListBullet"/>
      </w:pPr>
      <w:r>
        <w:t>Le système calcule la date estimée de récolte du champ et bloque ou signale les réponses hors tolérance selon la règle définie.</w:t>
      </w:r>
    </w:p>
    <w:p>
      <w:pPr>
        <w:pStyle w:val="ListBullet"/>
      </w:pPr>
      <w:r>
        <w:t>L’acheteur voit les réponses et peut accepter ou refuser, avec motif facultatif.</w:t>
      </w:r>
    </w:p>
    <w:p>
      <w:pPr>
        <w:pStyle w:val="ListBullet"/>
      </w:pPr>
      <w:r>
        <w:t>Après acceptation, le producteur peut enregistrer la date réelle de plantation si nécessaire ; le statut de la commande évolue.</w:t>
      </w:r>
    </w:p>
    <w:p>
      <w:pPr>
        <w:pStyle w:val="ListBullet"/>
      </w:pPr>
      <w:r>
        <w:t>Notifications pour nouvelle réponse, acceptation, refus et plantation enregistrée.</w:t>
      </w:r>
    </w:p>
    <w:p>
      <w:r>
        <w:rPr>
          <w:b/>
        </w:rPr>
        <w:t>9. Coopérative / regroupement de volumes</w:t>
      </w:r>
    </w:p>
    <w:p>
      <w:pPr>
        <w:pStyle w:val="ListBullet"/>
      </w:pPr>
      <w:r>
        <w:t>Un producteur Pro peut créer une offre groupée.</w:t>
      </w:r>
    </w:p>
    <w:p>
      <w:pPr>
        <w:pStyle w:val="ListBullet"/>
      </w:pPr>
      <w:r>
        <w:t>Paramètres : culture, volume cible, date souhaitée, prix et conditions.</w:t>
      </w:r>
    </w:p>
    <w:p>
      <w:pPr>
        <w:pStyle w:val="ListBullet"/>
      </w:pPr>
      <w:r>
        <w:t>Les autres producteurs peuvent proposer un volume depuis un champ compatible.</w:t>
      </w:r>
    </w:p>
    <w:p>
      <w:pPr>
        <w:pStyle w:val="ListBullet"/>
      </w:pPr>
      <w:r>
        <w:t>Le système vérifie la compatibilité de la date de récolte.</w:t>
      </w:r>
    </w:p>
    <w:p>
      <w:pPr>
        <w:pStyle w:val="ListBullet"/>
      </w:pPr>
      <w:r>
        <w:t>Le coordinateur valide l’offre lorsque les conditions sont remplies.</w:t>
      </w:r>
    </w:p>
    <w:p>
      <w:pPr>
        <w:pStyle w:val="ListBullet"/>
      </w:pPr>
      <w:r>
        <w:t>Aucune transaction financière ne doit être considérée comme acquittée dans le MVP tant que le paiement réel n’est pas intégré.</w:t>
      </w:r>
    </w:p>
    <w:p>
      <w:r>
        <w:rPr>
          <w:b/>
        </w:rPr>
        <w:t>10. Géolocalisation</w:t>
      </w:r>
    </w:p>
    <w:p>
      <w:pPr>
        <w:pStyle w:val="ListBullet"/>
      </w:pPr>
      <w:r>
        <w:t>Enregistrer les coordonnées GPS d’un champ avec consentement et contrôle de visibilité.</w:t>
      </w:r>
    </w:p>
    <w:p>
      <w:pPr>
        <w:pStyle w:val="ListBullet"/>
      </w:pPr>
      <w:r>
        <w:t>Carte interactive basée sur Leaflet + OpenStreetMap ou une solution équivalente validée par le développeur.</w:t>
      </w:r>
    </w:p>
    <w:p>
      <w:pPr>
        <w:pStyle w:val="ListBullet"/>
      </w:pPr>
      <w:r>
        <w:t>Afficher les champs avec icône ou catégorie de culture.</w:t>
      </w:r>
    </w:p>
    <w:p>
      <w:pPr>
        <w:pStyle w:val="ListBullet"/>
      </w:pPr>
      <w:r>
        <w:t>Permettre l’ouverture d’un itinéraire externe.</w:t>
      </w:r>
    </w:p>
    <w:p>
      <w:pPr>
        <w:pStyle w:val="ListBullet"/>
      </w:pPr>
      <w:r>
        <w:t>Le partage de position en temps réel doit être désactivé par défaut et soumis à consentement explicite.</w:t>
      </w:r>
    </w:p>
    <w:p>
      <w:pPr>
        <w:pStyle w:val="ListBullet"/>
      </w:pPr>
      <w:r>
        <w:t>Conserver un mécanisme d’expiration automatique du partage.</w:t>
      </w:r>
    </w:p>
    <w:p>
      <w:r>
        <w:rPr>
          <w:b/>
        </w:rPr>
        <w:t>11. Diagnostic IA</w:t>
      </w:r>
    </w:p>
    <w:p>
      <w:pPr>
        <w:pStyle w:val="ListBullet"/>
      </w:pPr>
      <w:r>
        <w:t>Prise ou import d’une photographie depuis Android.</w:t>
      </w:r>
    </w:p>
    <w:p>
      <w:pPr>
        <w:pStyle w:val="ListBullet"/>
      </w:pPr>
      <w:r>
        <w:t>Envoi sécurisé de l’image au service IA via backend ; aucune clé secrète ne doit être exposée dans le navigateur.</w:t>
      </w:r>
    </w:p>
    <w:p>
      <w:pPr>
        <w:pStyle w:val="ListBullet"/>
      </w:pPr>
      <w:r>
        <w:t>Retour structuré : problème probable, niveau d’urgence, éléments observés et recommandations.</w:t>
      </w:r>
    </w:p>
    <w:p>
      <w:pPr>
        <w:pStyle w:val="ListBullet"/>
      </w:pPr>
      <w:r>
        <w:t>Prévoir un avertissement indiquant qu’un diagnostic IA n’est pas une certification phytosanitaire.</w:t>
      </w:r>
    </w:p>
    <w:p>
      <w:pPr>
        <w:pStyle w:val="ListBullet"/>
      </w:pPr>
      <w:r>
        <w:t>Prévoir une limite d’usage et un mécanisme Pro lorsque la monétisation sera active.</w:t>
      </w:r>
    </w:p>
    <w:p>
      <w:r>
        <w:rPr>
          <w:b/>
        </w:rPr>
        <w:t>12. Gestion agricole</w:t>
      </w:r>
    </w:p>
    <w:p>
      <w:pPr>
        <w:pStyle w:val="ListBullet"/>
      </w:pPr>
      <w:r>
        <w:t>Champs et cultures personnalisées.</w:t>
      </w:r>
    </w:p>
    <w:p>
      <w:pPr>
        <w:pStyle w:val="ListBullet"/>
      </w:pPr>
      <w:r>
        <w:t>Traitements phytosanitaires avec dates et alertes.</w:t>
      </w:r>
    </w:p>
    <w:p>
      <w:pPr>
        <w:pStyle w:val="ListBullet"/>
      </w:pPr>
      <w:r>
        <w:t>Pesées par champ et par récolte.</w:t>
      </w:r>
    </w:p>
    <w:p>
      <w:pPr>
        <w:pStyle w:val="ListBullet"/>
      </w:pPr>
      <w:r>
        <w:t>Transport : destination, quantité, coût.</w:t>
      </w:r>
    </w:p>
    <w:p>
      <w:pPr>
        <w:pStyle w:val="ListBullet"/>
      </w:pPr>
      <w:r>
        <w:t>Personnel : création, affectation et suivi.</w:t>
      </w:r>
    </w:p>
    <w:p>
      <w:pPr>
        <w:pStyle w:val="ListBullet"/>
      </w:pPr>
      <w:r>
        <w:t>Tâches : À faire → En cours → Terminée.</w:t>
      </w:r>
    </w:p>
    <w:p>
      <w:pPr>
        <w:pStyle w:val="ListBullet"/>
      </w:pPr>
      <w:r>
        <w:t>Tableau de bord : surfaces, volumes, coûts et indicateurs.</w:t>
      </w:r>
    </w:p>
    <w:p>
      <w:r>
        <w:rPr>
          <w:b/>
        </w:rPr>
        <w:t>13. Authentification et sécurité</w:t>
      </w:r>
    </w:p>
    <w:p>
      <w:r>
        <w:rPr>
          <w:b w:val="0"/>
        </w:rPr>
        <w:t>La version 2.0 ne doit pas utiliser le stockage local ou partagé comme source de vérité pour les données métier.</w:t>
      </w:r>
    </w:p>
    <w:p>
      <w:pPr>
        <w:pStyle w:val="ListBullet"/>
      </w:pPr>
      <w:r>
        <w:t>Authentification individuelle pour chaque utilisateur.</w:t>
      </w:r>
    </w:p>
    <w:p>
      <w:pPr>
        <w:pStyle w:val="ListBullet"/>
      </w:pPr>
      <w:r>
        <w:t>Rôles et autorisations gérés côté serveur.</w:t>
      </w:r>
    </w:p>
    <w:p>
      <w:pPr>
        <w:pStyle w:val="ListBullet"/>
      </w:pPr>
      <w:r>
        <w:t>Isolation des données par utilisateur, ferme et rôle.</w:t>
      </w:r>
    </w:p>
    <w:p>
      <w:pPr>
        <w:pStyle w:val="ListBullet"/>
      </w:pPr>
      <w:r>
        <w:t>Politiques de sécurité de base de données / RLS si Supabase est retenu.</w:t>
      </w:r>
    </w:p>
    <w:p>
      <w:pPr>
        <w:pStyle w:val="ListBullet"/>
      </w:pPr>
      <w:r>
        <w:t>Sessions sécurisées et expiration appropriée.</w:t>
      </w:r>
    </w:p>
    <w:p>
      <w:pPr>
        <w:pStyle w:val="ListBullet"/>
      </w:pPr>
      <w:r>
        <w:t>Hashage des secrets côté serveur et absence de mots de passe/PIN en clair.</w:t>
      </w:r>
    </w:p>
    <w:p>
      <w:pPr>
        <w:pStyle w:val="ListBullet"/>
      </w:pPr>
      <w:r>
        <w:t>Journalisation des opérations sensibles.</w:t>
      </w:r>
    </w:p>
    <w:p>
      <w:pPr>
        <w:pStyle w:val="ListBullet"/>
      </w:pPr>
      <w:r>
        <w:t>Validation des données côté client ET côté serveur.</w:t>
      </w:r>
    </w:p>
    <w:p>
      <w:pPr>
        <w:pStyle w:val="ListBullet"/>
      </w:pPr>
      <w:r>
        <w:t>Protection contre abus, brute-force, uploads malveillants et accès non autorisés.</w:t>
      </w:r>
    </w:p>
    <w:p>
      <w:pPr>
        <w:pStyle w:val="ListBullet"/>
      </w:pPr>
      <w:r>
        <w:t>Ne jamais exposer de clés secrètes d’API IA ou de paiement dans le frontend.</w:t>
      </w:r>
    </w:p>
    <w:p>
      <w:r>
        <w:rPr>
          <w:b/>
        </w:rPr>
        <w:t>14. Architecture technique recommandée</w:t>
      </w:r>
    </w:p>
    <w:p>
      <w:r>
        <w:rPr>
          <w:b w:val="0"/>
        </w:rPr>
        <w:t>Architecture cible : application React + TypeScript + Tailwind CSS, installable comme PWA et préparée pour une future application Android, connectée à un backend sécurisé et à une base PostgreSQL. Supabase peut être retenu pour Auth, PostgreSQL, Storage, Realtime et RLS si l’équipe valide cette option ; sinon une API Node.js/Express ou équivalente peut être utilisée.</w:t>
      </w:r>
    </w:p>
    <w:p>
      <w:pPr>
        <w:pStyle w:val="ListBullet"/>
      </w:pPr>
      <w:r>
        <w:t>Frontend : React + TypeScript + Tailwind CSS.</w:t>
      </w:r>
    </w:p>
    <w:p>
      <w:pPr>
        <w:pStyle w:val="ListBullet"/>
      </w:pPr>
      <w:r>
        <w:t>Backend : Supabase ou API serveur dédiée.</w:t>
      </w:r>
    </w:p>
    <w:p>
      <w:pPr>
        <w:pStyle w:val="ListBullet"/>
      </w:pPr>
      <w:r>
        <w:t>Base : PostgreSQL.</w:t>
      </w:r>
    </w:p>
    <w:p>
      <w:pPr>
        <w:pStyle w:val="ListBullet"/>
      </w:pPr>
      <w:r>
        <w:t>Authentification : système Auth du backend choisi.</w:t>
      </w:r>
    </w:p>
    <w:p>
      <w:pPr>
        <w:pStyle w:val="ListBullet"/>
      </w:pPr>
      <w:r>
        <w:t>Stockage images : bucket sécurisé.</w:t>
      </w:r>
    </w:p>
    <w:p>
      <w:pPr>
        <w:pStyle w:val="ListBullet"/>
      </w:pPr>
      <w:r>
        <w:t>Carte : Leaflet + OpenStreetMap ou solution équivalente.</w:t>
      </w:r>
    </w:p>
    <w:p>
      <w:pPr>
        <w:pStyle w:val="ListBullet"/>
      </w:pPr>
      <w:r>
        <w:t>Graphiques : bibliothèque légère compatible mobile.</w:t>
      </w:r>
    </w:p>
    <w:p>
      <w:pPr>
        <w:pStyle w:val="ListBullet"/>
      </w:pPr>
      <w:r>
        <w:t>IA : appel serveur vers le fournisseur IA.</w:t>
      </w:r>
    </w:p>
    <w:p>
      <w:pPr>
        <w:pStyle w:val="ListBullet"/>
      </w:pPr>
      <w:r>
        <w:t>Notifications : architecture prête pour push ; Firebase peut être utilisé si retenu.</w:t>
      </w:r>
    </w:p>
    <w:p>
      <w:pPr>
        <w:pStyle w:val="ListBullet"/>
      </w:pPr>
      <w:r>
        <w:t>Hébergement : frontend et backend avec environnements développement, préproduction et production.</w:t>
      </w:r>
    </w:p>
    <w:p>
      <w:r>
        <w:rPr>
          <w:b/>
        </w:rPr>
        <w:t>15. Modèle de données minimal</w:t>
      </w:r>
    </w:p>
    <w:p>
      <w:pPr>
        <w:pStyle w:val="ListBullet"/>
      </w:pPr>
      <w:r>
        <w:t>users / profiles : identité, rôle, téléphone, pays, statut.</w:t>
      </w:r>
    </w:p>
    <w:p>
      <w:pPr>
        <w:pStyle w:val="ListBullet"/>
      </w:pPr>
      <w:r>
        <w:t>farms : producteur propriétaire, nom, zone, informations générales.</w:t>
      </w:r>
    </w:p>
    <w:p>
      <w:pPr>
        <w:pStyle w:val="ListBullet"/>
      </w:pPr>
      <w:r>
        <w:t>fields : ferme, culture, surface, date de plantation, GPS, statut.</w:t>
      </w:r>
    </w:p>
    <w:p>
      <w:pPr>
        <w:pStyle w:val="ListBullet"/>
      </w:pPr>
      <w:r>
        <w:t>crops : nom, icône, type, cycle en jours.</w:t>
      </w:r>
    </w:p>
    <w:p>
      <w:pPr>
        <w:pStyle w:val="ListBullet"/>
      </w:pPr>
      <w:r>
        <w:t>harvest_forecasts : champ, date estimée, volume estimé, statut.</w:t>
      </w:r>
    </w:p>
    <w:p>
      <w:pPr>
        <w:pStyle w:val="ListBullet"/>
      </w:pPr>
      <w:r>
        <w:t>treatments : champ, produit, date, dose/informations et historique.</w:t>
      </w:r>
    </w:p>
    <w:p>
      <w:pPr>
        <w:pStyle w:val="ListBullet"/>
      </w:pPr>
      <w:r>
        <w:t>weighings : champ, date, quantité, unité.</w:t>
      </w:r>
    </w:p>
    <w:p>
      <w:pPr>
        <w:pStyle w:val="ListBullet"/>
      </w:pPr>
      <w:r>
        <w:t>transports : récolte, destination, quantité, coût.</w:t>
      </w:r>
    </w:p>
    <w:p>
      <w:pPr>
        <w:pStyle w:val="ListBullet"/>
      </w:pPr>
      <w:r>
        <w:t>workers : producteur, profil ou identité, statut.</w:t>
      </w:r>
    </w:p>
    <w:p>
      <w:pPr>
        <w:pStyle w:val="ListBullet"/>
      </w:pPr>
      <w:r>
        <w:t>tasks : champ, ouvrier, description, échéance, statut.</w:t>
      </w:r>
    </w:p>
    <w:p>
      <w:pPr>
        <w:pStyle w:val="ListBullet"/>
      </w:pPr>
      <w:r>
        <w:t>buyers : profil acheteur et informations commerciales.</w:t>
      </w:r>
    </w:p>
    <w:p>
      <w:pPr>
        <w:pStyle w:val="ListBullet"/>
      </w:pPr>
      <w:r>
        <w:t>purchase_requests : demandes liées aux productions.</w:t>
      </w:r>
    </w:p>
    <w:p>
      <w:pPr>
        <w:pStyle w:val="ListBullet"/>
      </w:pPr>
      <w:r>
        <w:t>tenders : appels d’offres.</w:t>
      </w:r>
    </w:p>
    <w:p>
      <w:pPr>
        <w:pStyle w:val="ListBullet"/>
      </w:pPr>
      <w:r>
        <w:t>tender_responses : réponses des producteurs et décisions.</w:t>
      </w:r>
    </w:p>
    <w:p>
      <w:pPr>
        <w:pStyle w:val="ListBullet"/>
      </w:pPr>
      <w:r>
        <w:t>cooperative_offers : offres groupées.</w:t>
      </w:r>
    </w:p>
    <w:p>
      <w:pPr>
        <w:pStyle w:val="ListBullet"/>
      </w:pPr>
      <w:r>
        <w:t>cooperative_commitments : engagements des producteurs.</w:t>
      </w:r>
    </w:p>
    <w:p>
      <w:pPr>
        <w:pStyle w:val="ListBullet"/>
      </w:pPr>
      <w:r>
        <w:t>notifications : événements, destinataire, statut lu/non lu.</w:t>
      </w:r>
    </w:p>
    <w:p>
      <w:pPr>
        <w:pStyle w:val="ListBullet"/>
      </w:pPr>
      <w:r>
        <w:t>diagnostics : utilisateur, champ, image, résultat IA, recommandations.</w:t>
      </w:r>
    </w:p>
    <w:p>
      <w:pPr>
        <w:pStyle w:val="ListBullet"/>
      </w:pPr>
      <w:r>
        <w:t>subscriptions : plan, statut, date de début et expiration.</w:t>
      </w:r>
    </w:p>
    <w:p>
      <w:pPr>
        <w:pStyle w:val="ListBullet"/>
      </w:pPr>
      <w:r>
        <w:t>audit_logs : opérations sensibles et administration.</w:t>
      </w:r>
    </w:p>
    <w:p>
      <w:r>
        <w:rPr>
          <w:b/>
        </w:rPr>
        <w:t>16. Abonnement</w:t>
      </w:r>
    </w:p>
    <w:p>
      <w:r>
        <w:rPr>
          <w:b w:val="0"/>
        </w:rPr>
        <w:t>Le tarif de référence du projet reste celui du MVP : 2 000 FCFA/mois et 18 000 FCFA/an pour l’offre Afrique centrale, avec équivalents internationaux indicatifs. Le paiement réel est à traiter dans une phase dédiée. Le MVP ne doit pas prétendre avoir encaissé un paiement si aucun fournisseur de paiement n’est connecté.</w:t>
      </w:r>
    </w:p>
    <w:p>
      <w:pPr>
        <w:pStyle w:val="ListBullet"/>
      </w:pPr>
      <w:r>
        <w:t>Gratuit : fonctions essentielles et accès aux fonctions ouvertes.</w:t>
      </w:r>
    </w:p>
    <w:p>
      <w:pPr>
        <w:pStyle w:val="ListBullet"/>
      </w:pPr>
      <w:r>
        <w:t>Pro : fonctions avancées de gestion, diagnostic IA selon quotas, coopérative et statistiques.</w:t>
      </w:r>
    </w:p>
    <w:p>
      <w:pPr>
        <w:pStyle w:val="ListBullet"/>
      </w:pPr>
      <w:r>
        <w:t>Prévoir proExpiry / statut d’abonnement côté serveur.</w:t>
      </w:r>
    </w:p>
    <w:p>
      <w:pPr>
        <w:pStyle w:val="ListBullet"/>
      </w:pPr>
      <w:r>
        <w:t>Préparer intégration Orange Money, MTN MoMo et carte bancaire sans intégrer de fausses transactions.</w:t>
      </w:r>
    </w:p>
    <w:p>
      <w:r>
        <w:rPr>
          <w:b/>
        </w:rPr>
        <w:t>17. Super Administration</w:t>
      </w:r>
    </w:p>
    <w:p>
      <w:pPr>
        <w:pStyle w:val="ListBullet"/>
      </w:pPr>
      <w:r>
        <w:t>Vue globale des utilisateurs et statuts.</w:t>
      </w:r>
    </w:p>
    <w:p>
      <w:pPr>
        <w:pStyle w:val="ListBullet"/>
      </w:pPr>
      <w:r>
        <w:t>Activation, suspension ou désactivation d’un compte selon les règles.</w:t>
      </w:r>
    </w:p>
    <w:p>
      <w:pPr>
        <w:pStyle w:val="ListBullet"/>
      </w:pPr>
      <w:r>
        <w:t>Gestion de la liste des cultures.</w:t>
      </w:r>
    </w:p>
    <w:p>
      <w:pPr>
        <w:pStyle w:val="ListBullet"/>
      </w:pPr>
      <w:r>
        <w:t>Supervision des appels d’offres et signalements.</w:t>
      </w:r>
    </w:p>
    <w:p>
      <w:pPr>
        <w:pStyle w:val="ListBullet"/>
      </w:pPr>
      <w:r>
        <w:t>Statistiques d’usage.</w:t>
      </w:r>
    </w:p>
    <w:p>
      <w:pPr>
        <w:pStyle w:val="ListBullet"/>
      </w:pPr>
      <w:r>
        <w:t>Gestion des paramètres généraux.</w:t>
      </w:r>
    </w:p>
    <w:p>
      <w:pPr>
        <w:pStyle w:val="ListBullet"/>
      </w:pPr>
      <w:r>
        <w:t>Journal d’audit.</w:t>
      </w:r>
    </w:p>
    <w:p>
      <w:pPr>
        <w:pStyle w:val="ListBullet"/>
      </w:pPr>
      <w:r>
        <w:t>Possibilité de gérer les plans et paramètres Pro.</w:t>
      </w:r>
    </w:p>
    <w:p>
      <w:r>
        <w:rPr>
          <w:b/>
        </w:rPr>
        <w:t>18. Notifications</w:t>
      </w:r>
    </w:p>
    <w:p>
      <w:pPr>
        <w:pStyle w:val="ListBullet"/>
      </w:pPr>
      <w:r>
        <w:t>Nouvel appel d’offres pertinent.</w:t>
      </w:r>
    </w:p>
    <w:p>
      <w:pPr>
        <w:pStyle w:val="ListBullet"/>
      </w:pPr>
      <w:r>
        <w:t>Nouvelle réponse reçue.</w:t>
      </w:r>
    </w:p>
    <w:p>
      <w:pPr>
        <w:pStyle w:val="ListBullet"/>
      </w:pPr>
      <w:r>
        <w:t>Réponse acceptée/refusée.</w:t>
      </w:r>
    </w:p>
    <w:p>
      <w:pPr>
        <w:pStyle w:val="ListBullet"/>
      </w:pPr>
      <w:r>
        <w:t>Date de récolte proche.</w:t>
      </w:r>
    </w:p>
    <w:p>
      <w:pPr>
        <w:pStyle w:val="ListBullet"/>
      </w:pPr>
      <w:r>
        <w:t>Tâche assignée.</w:t>
      </w:r>
    </w:p>
    <w:p>
      <w:pPr>
        <w:pStyle w:val="ListBullet"/>
      </w:pPr>
      <w:r>
        <w:t>Tâche modifiée ou terminée.</w:t>
      </w:r>
    </w:p>
    <w:p>
      <w:pPr>
        <w:pStyle w:val="ListBullet"/>
      </w:pPr>
      <w:r>
        <w:t>Alertes de traitement.</w:t>
      </w:r>
    </w:p>
    <w:p>
      <w:pPr>
        <w:pStyle w:val="ListBullet"/>
      </w:pPr>
      <w:r>
        <w:t>Expiration ou changement d’abonnement.</w:t>
      </w:r>
    </w:p>
    <w:p>
      <w:pPr>
        <w:pStyle w:val="ListBullet"/>
      </w:pPr>
      <w:r>
        <w:t>Les notifications doivent être persistées côté serveur ; le compteur de non-lus doit être fiable sur plusieurs appareils.</w:t>
      </w:r>
    </w:p>
    <w:p>
      <w:r>
        <w:rPr>
          <w:b/>
        </w:rPr>
        <w:t>19. Internationalisation</w:t>
      </w:r>
    </w:p>
    <w:p>
      <w:pPr>
        <w:pStyle w:val="ListBullet"/>
      </w:pPr>
      <w:r>
        <w:t>Français en langue initiale.</w:t>
      </w:r>
    </w:p>
    <w:p>
      <w:pPr>
        <w:pStyle w:val="ListBullet"/>
      </w:pPr>
      <w:r>
        <w:t>Architecture prête pour anglais.</w:t>
      </w:r>
    </w:p>
    <w:p>
      <w:pPr>
        <w:pStyle w:val="ListBullet"/>
      </w:pPr>
      <w:r>
        <w:t>Unités d’affichage : hectares/acres et kilogrammes/livres.</w:t>
      </w:r>
    </w:p>
    <w:p>
      <w:pPr>
        <w:pStyle w:val="ListBullet"/>
      </w:pPr>
      <w:r>
        <w:t>Devise d’affichage : FCFA, €, $, £ avec taux indicatifs.</w:t>
      </w:r>
    </w:p>
    <w:p>
      <w:pPr>
        <w:pStyle w:val="ListBullet"/>
      </w:pPr>
      <w:r>
        <w:t>Pays sélectionnable dans une liste internationale.</w:t>
      </w:r>
    </w:p>
    <w:p>
      <w:pPr>
        <w:pStyle w:val="ListBullet"/>
      </w:pPr>
      <w:r>
        <w:t>Dates affichées selon le fuseau local de l’utilisateur.</w:t>
      </w:r>
    </w:p>
    <w:p>
      <w:r>
        <w:rPr>
          <w:b/>
        </w:rPr>
        <w:t>20. Performance et fonctionnement terrain</w:t>
      </w:r>
    </w:p>
    <w:p>
      <w:pPr>
        <w:pStyle w:val="ListBullet"/>
      </w:pPr>
      <w:r>
        <w:t>Optimiser les images avant envoi.</w:t>
      </w:r>
    </w:p>
    <w:p>
      <w:pPr>
        <w:pStyle w:val="ListBullet"/>
      </w:pPr>
      <w:r>
        <w:t>Limiter le poids des pages.</w:t>
      </w:r>
    </w:p>
    <w:p>
      <w:pPr>
        <w:pStyle w:val="ListBullet"/>
      </w:pPr>
      <w:r>
        <w:t>Afficher des états de chargement clairs.</w:t>
      </w:r>
    </w:p>
    <w:p>
      <w:pPr>
        <w:pStyle w:val="ListBullet"/>
      </w:pPr>
      <w:r>
        <w:t>Prévoir reprise après coupure réseau pour les formulaires essentiels lorsque possible.</w:t>
      </w:r>
    </w:p>
    <w:p>
      <w:pPr>
        <w:pStyle w:val="ListBullet"/>
      </w:pPr>
      <w:r>
        <w:t>Éviter les requêtes répétitives inutiles.</w:t>
      </w:r>
    </w:p>
    <w:p>
      <w:pPr>
        <w:pStyle w:val="ListBullet"/>
      </w:pPr>
      <w:r>
        <w:t>Pagination sur les listes.</w:t>
      </w:r>
    </w:p>
    <w:p>
      <w:pPr>
        <w:pStyle w:val="ListBullet"/>
      </w:pPr>
      <w:r>
        <w:t>Cache local non sensible pour améliorer l’expérience, sans remplacer le backend.</w:t>
      </w:r>
    </w:p>
    <w:p>
      <w:r>
        <w:rPr>
          <w:b/>
        </w:rPr>
        <w:t>21. Tests obligatoires avant livraison</w:t>
      </w:r>
    </w:p>
    <w:p>
      <w:pPr>
        <w:pStyle w:val="ListNumber"/>
      </w:pPr>
      <w:r>
        <w:t>Inscription Producteur puis connexion depuis deux appareils.</w:t>
      </w:r>
    </w:p>
    <w:p>
      <w:pPr>
        <w:pStyle w:val="ListNumber"/>
      </w:pPr>
      <w:r>
        <w:t>Vérification qu’un producteur A ne voit ni ne modifie les données du producteur B.</w:t>
      </w:r>
    </w:p>
    <w:p>
      <w:pPr>
        <w:pStyle w:val="ListNumber"/>
      </w:pPr>
      <w:r>
        <w:t>Création d’une ferme et d’un champ.</w:t>
      </w:r>
    </w:p>
    <w:p>
      <w:pPr>
        <w:pStyle w:val="ListNumber"/>
      </w:pPr>
      <w:r>
        <w:t>Enregistrement GPS.</w:t>
      </w:r>
    </w:p>
    <w:p>
      <w:pPr>
        <w:pStyle w:val="ListNumber"/>
      </w:pPr>
      <w:r>
        <w:t>Calcul automatique de la récolte.</w:t>
      </w:r>
    </w:p>
    <w:p>
      <w:pPr>
        <w:pStyle w:val="ListNumber"/>
      </w:pPr>
      <w:r>
        <w:t>Publication/visibilité d’une production.</w:t>
      </w:r>
    </w:p>
    <w:p>
      <w:pPr>
        <w:pStyle w:val="ListNumber"/>
      </w:pPr>
      <w:r>
        <w:t>Création d’un appel d’offres par acheteur.</w:t>
      </w:r>
    </w:p>
    <w:p>
      <w:pPr>
        <w:pStyle w:val="ListNumber"/>
      </w:pPr>
      <w:r>
        <w:t>Réponse d’un producteur avec contrôle de date.</w:t>
      </w:r>
    </w:p>
    <w:p>
      <w:pPr>
        <w:pStyle w:val="ListNumber"/>
      </w:pPr>
      <w:r>
        <w:t>Acceptation/refus et notifications.</w:t>
      </w:r>
    </w:p>
    <w:p>
      <w:pPr>
        <w:pStyle w:val="ListNumber"/>
      </w:pPr>
      <w:r>
        <w:t>Création d’une offre coopérative et engagement.</w:t>
      </w:r>
    </w:p>
    <w:p>
      <w:pPr>
        <w:pStyle w:val="ListNumber"/>
      </w:pPr>
      <w:r>
        <w:t>Création d’une tâche pour un ouvrier.</w:t>
      </w:r>
    </w:p>
    <w:p>
      <w:pPr>
        <w:pStyle w:val="ListNumber"/>
      </w:pPr>
      <w:r>
        <w:t>Upload et diagnostic IA sans exposition de clé secrète.</w:t>
      </w:r>
    </w:p>
    <w:p>
      <w:pPr>
        <w:pStyle w:val="ListNumber"/>
      </w:pPr>
      <w:r>
        <w:t>Tests de sécurité RLS/permissions.</w:t>
      </w:r>
    </w:p>
    <w:p>
      <w:pPr>
        <w:pStyle w:val="ListNumber"/>
      </w:pPr>
      <w:r>
        <w:t>Tests Android Chrome et Samsung Internet.</w:t>
      </w:r>
    </w:p>
    <w:p>
      <w:pPr>
        <w:pStyle w:val="ListNumber"/>
      </w:pPr>
      <w:r>
        <w:t>Tests sur réseau lent et sur écran mobile.</w:t>
      </w:r>
    </w:p>
    <w:p>
      <w:pPr>
        <w:pStyle w:val="ListNumber"/>
      </w:pPr>
      <w:r>
        <w:t>Tests de restauration/reprise après erreur.</w:t>
      </w:r>
    </w:p>
    <w:p>
      <w:r>
        <w:rPr>
          <w:b/>
        </w:rPr>
        <w:t>22. Critères d’acceptation de la V2.0</w:t>
      </w:r>
    </w:p>
    <w:p>
      <w:pPr>
        <w:pStyle w:val="ListBullet"/>
      </w:pPr>
      <w:r>
        <w:t>Le système est réellement multi-utilisateur.</w:t>
      </w:r>
    </w:p>
    <w:p>
      <w:pPr>
        <w:pStyle w:val="ListBullet"/>
      </w:pPr>
      <w:r>
        <w:t>Les données sont persistantes et centralisées.</w:t>
      </w:r>
    </w:p>
    <w:p>
      <w:pPr>
        <w:pStyle w:val="ListBullet"/>
      </w:pPr>
      <w:r>
        <w:t>Les permissions sont appliquées côté serveur.</w:t>
      </w:r>
    </w:p>
    <w:p>
      <w:pPr>
        <w:pStyle w:val="ListBullet"/>
      </w:pPr>
      <w:r>
        <w:t>Le parcours Producteur → production → marché → appel d’offres → réponse fonctionne de bout en bout.</w:t>
      </w:r>
    </w:p>
    <w:p>
      <w:pPr>
        <w:pStyle w:val="ListBullet"/>
      </w:pPr>
      <w:r>
        <w:t>La carte GPS fonctionne sur Android.</w:t>
      </w:r>
    </w:p>
    <w:p>
      <w:pPr>
        <w:pStyle w:val="ListBullet"/>
      </w:pPr>
      <w:r>
        <w:t>Les notifications commerciales fonctionnent.</w:t>
      </w:r>
    </w:p>
    <w:p>
      <w:pPr>
        <w:pStyle w:val="ListBullet"/>
      </w:pPr>
      <w:r>
        <w:t>Le design est cohérent sur téléphone et tablette.</w:t>
      </w:r>
    </w:p>
    <w:p>
      <w:pPr>
        <w:pStyle w:val="ListBullet"/>
      </w:pPr>
      <w:r>
        <w:t>Aucune clé secrète n’est présente dans le code frontend.</w:t>
      </w:r>
    </w:p>
    <w:p>
      <w:pPr>
        <w:pStyle w:val="ListBullet"/>
      </w:pPr>
      <w:r>
        <w:t>Les données sensibles ne sont pas stockées uniquement dans le navigateur.</w:t>
      </w:r>
    </w:p>
    <w:p>
      <w:pPr>
        <w:pStyle w:val="ListBullet"/>
      </w:pPr>
      <w:r>
        <w:t>Le projet est livré avec documentation d’installation et de déploiement.</w:t>
      </w:r>
    </w:p>
    <w:p>
      <w:r>
        <w:rPr>
          <w:b/>
        </w:rPr>
        <w:t>23. Plan de développement recommandé</w:t>
      </w:r>
    </w:p>
    <w:p>
      <w:pPr>
        <w:pStyle w:val="ListBullet"/>
      </w:pPr>
      <w:r>
        <w:t>Étape 1 — Audit du projet existant et récupération des éléments utiles.</w:t>
      </w:r>
    </w:p>
    <w:p>
      <w:pPr>
        <w:pStyle w:val="ListBullet"/>
      </w:pPr>
      <w:r>
        <w:t>Étape 2 — Maquettes UX/UI et validation de l’identité visuelle.</w:t>
      </w:r>
    </w:p>
    <w:p>
      <w:pPr>
        <w:pStyle w:val="ListBullet"/>
      </w:pPr>
      <w:r>
        <w:t>Étape 3 — Mise en place du dépôt, environnements et architecture.</w:t>
      </w:r>
    </w:p>
    <w:p>
      <w:pPr>
        <w:pStyle w:val="ListBullet"/>
      </w:pPr>
      <w:r>
        <w:t>Étape 4 — Backend, base, Auth et sécurité.</w:t>
      </w:r>
    </w:p>
    <w:p>
      <w:pPr>
        <w:pStyle w:val="ListBullet"/>
      </w:pPr>
      <w:r>
        <w:t>Étape 5 — Producteur : ferme, champs, cultures, récoltes.</w:t>
      </w:r>
    </w:p>
    <w:p>
      <w:pPr>
        <w:pStyle w:val="ListBullet"/>
      </w:pPr>
      <w:r>
        <w:t>Étape 6 — Marché et appels d’offres.</w:t>
      </w:r>
    </w:p>
    <w:p>
      <w:pPr>
        <w:pStyle w:val="ListBullet"/>
      </w:pPr>
      <w:r>
        <w:t>Étape 7 — GPS et carte.</w:t>
      </w:r>
    </w:p>
    <w:p>
      <w:pPr>
        <w:pStyle w:val="ListBullet"/>
      </w:pPr>
      <w:r>
        <w:t>Étape 8 — Ouvriers, tâches, traitements, pesées, transport.</w:t>
      </w:r>
    </w:p>
    <w:p>
      <w:pPr>
        <w:pStyle w:val="ListBullet"/>
      </w:pPr>
      <w:r>
        <w:t>Étape 9 — Coopérative, notifications et diagnostic IA.</w:t>
      </w:r>
    </w:p>
    <w:p>
      <w:pPr>
        <w:pStyle w:val="ListBullet"/>
      </w:pPr>
      <w:r>
        <w:t>Étape 10 — Pro, paiements et fonctions avancées.</w:t>
      </w:r>
    </w:p>
    <w:p>
      <w:pPr>
        <w:pStyle w:val="ListBullet"/>
      </w:pPr>
      <w:r>
        <w:t>Étape 11 — Tests terrain avec groupe pilote.</w:t>
      </w:r>
    </w:p>
    <w:p>
      <w:pPr>
        <w:pStyle w:val="ListBullet"/>
      </w:pPr>
      <w:r>
        <w:t>Étape 12 — Correction, stabilisation et mise en production.</w:t>
      </w:r>
    </w:p>
    <w:p>
      <w:r>
        <w:rPr>
          <w:b/>
        </w:rPr>
        <w:t>24. Phase pilote recommandée</w:t>
      </w:r>
    </w:p>
    <w:p>
      <w:r>
        <w:rPr>
          <w:b w:val="0"/>
        </w:rPr>
        <w:t>Le lancement initial doit être limité à un groupe de confiance : environ 10 à 20 producteurs, 5 à 10 ouvriers et 5 à 10 acheteurs. L’objectif est de mesurer les mises en relation et les commandes avant de chercher une diffusion massive.</w:t>
      </w:r>
    </w:p>
    <w:p>
      <w:pPr>
        <w:pStyle w:val="ListBullet"/>
      </w:pPr>
      <w:r>
        <w:t>Nombre de producteurs actifs.</w:t>
      </w:r>
    </w:p>
    <w:p>
      <w:pPr>
        <w:pStyle w:val="ListBullet"/>
      </w:pPr>
      <w:r>
        <w:t>Nombre d’acheteurs actifs.</w:t>
      </w:r>
    </w:p>
    <w:p>
      <w:pPr>
        <w:pStyle w:val="ListBullet"/>
      </w:pPr>
      <w:r>
        <w:t>Nombre de champs localisés.</w:t>
      </w:r>
    </w:p>
    <w:p>
      <w:pPr>
        <w:pStyle w:val="ListBullet"/>
      </w:pPr>
      <w:r>
        <w:t>Nombre de récoltes prévisionnelles.</w:t>
      </w:r>
    </w:p>
    <w:p>
      <w:pPr>
        <w:pStyle w:val="ListBullet"/>
      </w:pPr>
      <w:r>
        <w:t>Nombre d’appels d’offres.</w:t>
      </w:r>
    </w:p>
    <w:p>
      <w:pPr>
        <w:pStyle w:val="ListBullet"/>
      </w:pPr>
      <w:r>
        <w:t>Nombre de réponses.</w:t>
      </w:r>
    </w:p>
    <w:p>
      <w:pPr>
        <w:pStyle w:val="ListBullet"/>
      </w:pPr>
      <w:r>
        <w:t>Nombre de mises en relation.</w:t>
      </w:r>
    </w:p>
    <w:p>
      <w:pPr>
        <w:pStyle w:val="ListBullet"/>
      </w:pPr>
      <w:r>
        <w:t>Nombre de transactions réellement conclues hors application si le paiement n’est pas encore intégré.</w:t>
      </w:r>
    </w:p>
    <w:p>
      <w:pPr>
        <w:pStyle w:val="ListBullet"/>
      </w:pPr>
      <w:r>
        <w:t>Rétention des utilisateurs après 30 jours.</w:t>
      </w:r>
    </w:p>
    <w:p>
      <w:r>
        <w:rPr>
          <w:b/>
        </w:rPr>
        <w:t>25. Livrables exigés du développeur</w:t>
      </w:r>
    </w:p>
    <w:p>
      <w:pPr>
        <w:pStyle w:val="ListBullet"/>
      </w:pPr>
      <w:r>
        <w:t>Code source complet et propre.</w:t>
      </w:r>
    </w:p>
    <w:p>
      <w:pPr>
        <w:pStyle w:val="ListBullet"/>
      </w:pPr>
      <w:r>
        <w:t>Repository Git avec historique.</w:t>
      </w:r>
    </w:p>
    <w:p>
      <w:pPr>
        <w:pStyle w:val="ListBullet"/>
      </w:pPr>
      <w:r>
        <w:t>Base de données et migrations.</w:t>
      </w:r>
    </w:p>
    <w:p>
      <w:pPr>
        <w:pStyle w:val="ListBullet"/>
      </w:pPr>
      <w:r>
        <w:t>Configuration des environnements.</w:t>
      </w:r>
    </w:p>
    <w:p>
      <w:pPr>
        <w:pStyle w:val="ListBullet"/>
      </w:pPr>
      <w:r>
        <w:t>Documentation README.</w:t>
      </w:r>
    </w:p>
    <w:p>
      <w:pPr>
        <w:pStyle w:val="ListBullet"/>
      </w:pPr>
      <w:r>
        <w:t>Documentation des variables d’environnement.</w:t>
      </w:r>
    </w:p>
    <w:p>
      <w:pPr>
        <w:pStyle w:val="ListBullet"/>
      </w:pPr>
      <w:r>
        <w:t>Documentation API / backend.</w:t>
      </w:r>
    </w:p>
    <w:p>
      <w:pPr>
        <w:pStyle w:val="ListBullet"/>
      </w:pPr>
      <w:r>
        <w:t>Schéma de base de données.</w:t>
      </w:r>
    </w:p>
    <w:p>
      <w:pPr>
        <w:pStyle w:val="ListBullet"/>
      </w:pPr>
      <w:r>
        <w:t>Règles RLS/permissions si Supabase est utilisé.</w:t>
      </w:r>
    </w:p>
    <w:p>
      <w:pPr>
        <w:pStyle w:val="ListBullet"/>
      </w:pPr>
      <w:r>
        <w:t>Procédure de déploiement.</w:t>
      </w:r>
    </w:p>
    <w:p>
      <w:pPr>
        <w:pStyle w:val="ListBullet"/>
      </w:pPr>
      <w:r>
        <w:t>Version web responsive/PWA.</w:t>
      </w:r>
    </w:p>
    <w:p>
      <w:pPr>
        <w:pStyle w:val="ListBullet"/>
      </w:pPr>
      <w:r>
        <w:t>Jeu de données de démonstration séparé des données de production.</w:t>
      </w:r>
    </w:p>
    <w:p>
      <w:pPr>
        <w:pStyle w:val="ListBullet"/>
      </w:pPr>
      <w:r>
        <w:t>Tests automatisés sur les fonctions critiques.</w:t>
      </w:r>
    </w:p>
    <w:p>
      <w:pPr>
        <w:pStyle w:val="ListBullet"/>
      </w:pPr>
      <w:r>
        <w:t>Guide de remise en production.</w:t>
      </w:r>
    </w:p>
    <w:p>
      <w:r>
        <w:rPr>
          <w:b/>
        </w:rPr>
        <w:t>26. Règles importantes pour le recodage</w:t>
      </w:r>
    </w:p>
    <w:p>
      <w:pPr>
        <w:pStyle w:val="ListBullet"/>
      </w:pPr>
      <w:r>
        <w:t>Ne pas reproduire aveuglément l’ancien stockage local.</w:t>
      </w:r>
    </w:p>
    <w:p>
      <w:pPr>
        <w:pStyle w:val="ListBullet"/>
      </w:pPr>
      <w:r>
        <w:t>Ne pas mettre de clés secrètes dans le frontend.</w:t>
      </w:r>
    </w:p>
    <w:p>
      <w:pPr>
        <w:pStyle w:val="ListBullet"/>
      </w:pPr>
      <w:r>
        <w:t>Ne pas considérer l’interface comme terminée tant que le parcours réel avec la base n’est pas fonctionnel.</w:t>
      </w:r>
    </w:p>
    <w:p>
      <w:pPr>
        <w:pStyle w:val="ListBullet"/>
      </w:pPr>
      <w:r>
        <w:t>Ne pas créer de fausses données permanentes pour simuler les fonctionnalités.</w:t>
      </w:r>
    </w:p>
    <w:p>
      <w:pPr>
        <w:pStyle w:val="ListBullet"/>
      </w:pPr>
      <w:r>
        <w:t>Tout calcul commercial ou de sécurité important doit être vérifiable côté serveur.</w:t>
      </w:r>
    </w:p>
    <w:p>
      <w:pPr>
        <w:pStyle w:val="ListBullet"/>
      </w:pPr>
      <w:r>
        <w:t>Le code doit rester modulaire afin de permettre l’évolution future.</w:t>
      </w:r>
    </w:p>
    <w:p>
      <w:pPr>
        <w:pStyle w:val="ListBullet"/>
      </w:pPr>
      <w:r>
        <w:t>Le développeur doit documenter toute modification importante du cahier des charges.</w:t>
      </w:r>
    </w:p>
    <w:p>
      <w:r>
        <w:rPr>
          <w:b/>
        </w:rPr>
        <w:t>27. Résumé pour le développeur</w:t>
      </w:r>
    </w:p>
    <w:p>
      <w:r>
        <w:rPr>
          <w:b w:val="0"/>
        </w:rPr>
        <w:t>AgroConnect 2.0 doit être considéré comme une refonte complète d’une plateforme agricole mobile-first. La priorité n’est pas de reproduire le prototype existant, mais de construire une base sécurisée et évolutive autour du cycle : exploitation → champ → culture → prévision de récolte → marché → appel d’offres → réponse → mise en relation. Le design doit être moderne et frappant, mais la priorité absolue reste la fiabilité des données, la sécurité multi-utilisateur et le fonctionnement réel sur téléphone.</w:t>
      </w:r>
    </w:p>
    <w:p>
      <w:r>
        <w:rPr>
          <w:b/>
        </w:rPr>
        <w:t>28. Décisions restant à valider avant développement</w:t>
      </w:r>
    </w:p>
    <w:p>
      <w:pPr>
        <w:pStyle w:val="ListBullet"/>
      </w:pPr>
      <w:r>
        <w:t>Choix définitif entre Supabase et backend/API serveur dédié.</w:t>
      </w:r>
    </w:p>
    <w:p>
      <w:pPr>
        <w:pStyle w:val="ListBullet"/>
      </w:pPr>
      <w:r>
        <w:t>Fournisseur définitif du service IA et budget de consommation.</w:t>
      </w:r>
    </w:p>
    <w:p>
      <w:pPr>
        <w:pStyle w:val="ListBullet"/>
      </w:pPr>
      <w:r>
        <w:t>Fournisseur des notifications push.</w:t>
      </w:r>
    </w:p>
    <w:p>
      <w:pPr>
        <w:pStyle w:val="ListBullet"/>
      </w:pPr>
      <w:r>
        <w:t>Fournisseur de paiement pour Orange Money, MTN MoMo et cartes.</w:t>
      </w:r>
    </w:p>
    <w:p>
      <w:pPr>
        <w:pStyle w:val="ListBullet"/>
      </w:pPr>
      <w:r>
        <w:t>Politique exacte de confidentialité des coordonnées GPS.</w:t>
      </w:r>
    </w:p>
    <w:p>
      <w:pPr>
        <w:pStyle w:val="ListBullet"/>
      </w:pPr>
      <w:r>
        <w:t>Règles de visibilité des producteurs et prix.</w:t>
      </w:r>
    </w:p>
    <w:p>
      <w:pPr>
        <w:pStyle w:val="ListBullet"/>
      </w:pPr>
      <w:r>
        <w:t>Identité visuelle finale : logo, palette, typographies et iconographie.</w:t>
      </w:r>
    </w:p>
    <w:p>
      <w:pPr>
        <w:pStyle w:val="ListBullet"/>
      </w:pPr>
      <w:r>
        <w:t>Ville/région du premier pilote.</w:t>
      </w:r>
    </w:p>
    <w:p>
      <w:pPr>
        <w:pStyle w:val="ListBullet"/>
      </w:pPr>
      <w:r>
        <w:t>Liste des premiers producteurs et acheteurs pilotes.</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AgroConnect 2.0 — Cahier des charges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