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Ingatlan közvetít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ő weblap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                      </w:t>
      </w: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Készítette: Vilmányi Gréta, Major Ákos, Sebestyén László</w:t>
      </w: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2025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Tartalomjegyzék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1. Bevezetés 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2. Telepítés és indítás </w:t>
      </w:r>
    </w:p>
    <w:p>
      <w:pPr>
        <w:spacing w:before="0" w:after="200" w:line="276"/>
        <w:ind w:right="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- 2.1 Telepítés lépései</w:t>
      </w:r>
    </w:p>
    <w:p>
      <w:pPr>
        <w:spacing w:before="0" w:after="160" w:line="240"/>
        <w:ind w:right="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- 2.2 Szükséges eszközök és szoftverek</w:t>
      </w:r>
    </w:p>
    <w:p>
      <w:pPr>
        <w:spacing w:before="0" w:after="160" w:line="240"/>
        <w:ind w:right="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- 2.3 Program használata </w:t>
      </w:r>
    </w:p>
    <w:p>
      <w:pPr>
        <w:spacing w:before="0" w:after="160" w:line="240"/>
        <w:ind w:right="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- 2.4 Admin felhasználó lehet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égei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3. Fejleszt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ői dokument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áció </w:t>
      </w:r>
    </w:p>
    <w:p>
      <w:pPr>
        <w:spacing w:before="0" w:after="160" w:line="240"/>
        <w:ind w:right="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- 3.1 Fejleszt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örnyezet </w:t>
      </w:r>
    </w:p>
    <w:p>
      <w:pPr>
        <w:spacing w:before="0" w:after="160" w:line="240"/>
        <w:ind w:right="0" w:left="0" w:firstLine="284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- 3.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Algoritmusok </w:t>
      </w:r>
    </w:p>
    <w:p>
      <w:pPr>
        <w:spacing w:before="0" w:after="160" w:line="240"/>
        <w:ind w:right="0" w:left="0" w:firstLine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- 3.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Tesztelés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4. Fejlesztési lehet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égek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t xml:space="preserve">                    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1 Bevezetés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Az elkészült program egy ingatlan közvetít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állalkozás weboldalát mutatja be, mely letisztult megjelenésével könnyen kezelhet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őbb az internetes oldalakat kev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ésbé ismer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 felhaszn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álók részére is. Lehet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éget biztosít ingatlanok keresésére, megtekintésére és kapcsolatfelvételre az ingatlan tulajdonosaival.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Célunk, hogy egy modern, reszponzív és felhasználóbarát weboldalt hozzunk létre, amely segíti a vállalkozást az online jelenlétének javításában és a potenciális vásárlókhoz való hatékonyabb eljuttatásában. Emellett a weboldalt kés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őbbi rendel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éses oldalakhoz is fel lehet használni, vagy akár azokra integrálható. 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Ez a dokumentáció bemutatja a weboldal tervezési és kivitelezési folyamatát, valamint annak potenciális hasznosulási lehet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égeit a vállalkozás számára. Tárgyalja a fejlesztés lépéseit, az alkalmazott technológiákat és a felmerül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 kih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ívásokat.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2 Telepítés és indítás </w:t>
      </w:r>
    </w:p>
    <w:p>
      <w:pPr>
        <w:spacing w:before="0" w:after="160" w:line="240"/>
        <w:ind w:right="0" w:left="0" w:firstLine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-2.1 Telepítés lépései: </w:t>
      </w:r>
    </w:p>
    <w:p>
      <w:pPr>
        <w:numPr>
          <w:ilvl w:val="0"/>
          <w:numId w:val="14"/>
        </w:numPr>
        <w:spacing w:before="0" w:after="160" w:line="240"/>
        <w:ind w:right="0" w:left="106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git clone &lt;url&gt; segítségével lemásoljuk a repository-t</w:t>
      </w:r>
    </w:p>
    <w:p>
      <w:pPr>
        <w:numPr>
          <w:ilvl w:val="0"/>
          <w:numId w:val="14"/>
        </w:numPr>
        <w:spacing w:before="0" w:after="160" w:line="240"/>
        <w:ind w:right="0" w:left="106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megnyitjuk visual studio code-ban a projektet tartalmazó mappát</w:t>
      </w:r>
    </w:p>
    <w:p>
      <w:pPr>
        <w:numPr>
          <w:ilvl w:val="0"/>
          <w:numId w:val="14"/>
        </w:numPr>
        <w:spacing w:before="0" w:after="160" w:line="240"/>
        <w:ind w:right="0" w:left="1068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Ezt követ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ően a 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övetkez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 termin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ál parancsok kiadása szükséges:</w:t>
      </w:r>
    </w:p>
    <w:p>
      <w:pPr>
        <w:spacing w:before="0" w:after="16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Virtuális környezet aktiválása: </w:t>
      </w:r>
    </w:p>
    <w:p>
      <w:pPr>
        <w:spacing w:before="0" w:after="160" w:line="240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.\env\Scripts\activate (Windows operációs rendszer esetén)</w:t>
      </w:r>
    </w:p>
    <w:p>
      <w:pPr>
        <w:spacing w:before="0" w:after="160" w:line="240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source env/bin/activate (Linux/Mac operációs rendszer esetén)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Csomagok telepítése: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pip install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 requirements.txt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Backend szerver indítása: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cd backend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python manage.py runserver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 xml:space="preserve">Egy újabb terminálban elindítjuk a frontend szervert: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cd frontend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npm install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npm run dev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-2.2 Szükséges eszközök és szoftverek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weblap használatához csak internetkapcsolatra és internet kapcsolattal rendelkez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 eszk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özre van szükség. (számítógép, mobiltelefon, tablet )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- 2.3 Program használata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program használata egyszer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ű: a felhaszn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álók böngészhetnek az ingatlanok között, választhatnak különböz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 felt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ételek szerint. Amennyiben szeretnének, regisztrálhatnak is, így a kés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őbbi keres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ések mentésével id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őt takar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íthatnak meg.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- 2.4 Admin felhasználó lehet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égei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Az admin-admin felhasználónév-jelszó megadása után a felhasználónak lehet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égük van az összes rendelés kezelésére, felhasználói profilok módosítására és új hirdetések hozzáadására.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3 Fejleszt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ői dokument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áció 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- 3.1 Fejleszt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örnyezet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weblap fejlesztése során a következ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 eszk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özöket és technológiákat használtuk: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Hardver: Számítógép, laptop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Programozási technologiák: HTML, CSS, JavaScript, Python, Mysql, Django </w:t>
      </w: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Szoftverek:Visual studio code,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Hardver: Számítógép, laptop 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őforr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ások: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Minimum rendszerkövetelmény: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Processzor:1 gigahertzes (GHz) vagy gyorsabb processzor vagy SoC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RAM:1 gigabájt (GB) 32 bites rendszerhez vagy 2 GB 64 bites rendszerhez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Merevlemez-terület:16 GB 32 bites operációs rendszerhez vagy 20 GB 64 bites operációs rendszerhez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Videokártya:A DirectX 9-es vagy újabb verziójával kompatibilis, WDDM 1.0 illeszt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őprogrammal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Kijelz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ő:800x600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Ajánlott rendszerkövetelmény: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Processzor: 1 GHz-es vagy gyorsabb, legalább 2 magos, kompatibilis, 64 bites processzor vagy egylapkás rendszer (SoC)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Memória: 4 GB RAM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Tárhely: legalább 64 GB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Videokártya: DirectX 12-kompatibilis vagy újabb, WDDM 2.0 típusú illeszt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őprogrammal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Képerny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ő: Legal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ább 9" képátlójú, színcsatornánként 8 bites, nagy felbontású (720p) kijelz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 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- 3.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Algoritmusok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Az alkalmazás érdekesebb algoritmusai közé tartoznak: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Felhasználók ellen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őrz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ése:</w:t>
      </w:r>
    </w:p>
    <w:p>
      <w:pPr>
        <w:spacing w:before="0" w:after="160" w:line="240"/>
        <w:ind w:right="0" w:left="705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projektben a rest keretrendszerben elérhet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 simplejwt autentik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ációt használtunk, JWT (JSON Web Token) autentikációs osztály került beállításra.</w:t>
      </w:r>
    </w:p>
    <w:p>
      <w:pPr>
        <w:spacing w:before="0" w:after="160" w:line="240"/>
        <w:ind w:right="0" w:left="705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Ez azt jelenti, hogy az API végpontokhoz történ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 hozz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áférés JWT tokenekkel történik. </w:t>
      </w:r>
    </w:p>
    <w:p>
      <w:pPr>
        <w:spacing w:before="0" w:after="160" w:line="240"/>
        <w:ind w:right="0" w:left="705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django backend mappában szerepl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 settings.py INSTALLED_APPS 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ódrészlete: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F1F1F" w:val="clear"/>
        </w:rPr>
        <w:t xml:space="preserve">INSTALLED_APPS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[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'django.contrib.admin'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'django.contrib.auth'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'django.contrib.contenttypes'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'django.contrib.sessions'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'django.contrib.messages'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'django.contrib.staticfiles'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'rest_framework'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'rest_framework_simplejwt'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'corsheaders'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'rentApp'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85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4FC1FF"/>
          <w:spacing w:val="0"/>
          <w:position w:val="0"/>
          <w:sz w:val="21"/>
          <w:shd w:fill="1F1F1F" w:val="clear"/>
        </w:rPr>
        <w:t xml:space="preserve">REST_FRAMEWORK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'DEFAULT_AUTHENTICATION_CLASSES'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 (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'rest_framework_simplejwt.authentication.JWTAuthentication'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),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backend -&gt;rentApp mappában views.py tartalma: </w:t>
      </w:r>
    </w:p>
    <w:p>
      <w:pPr>
        <w:spacing w:before="0" w:after="20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1F1F1F" w:val="clear"/>
        </w:rPr>
        <w:tab/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django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shortcuts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render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rest_framework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views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APIView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rest_framework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response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Response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rest_framework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permissions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IsAuthenticated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rest_framework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generics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django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contrib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auth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models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User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.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serializers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UserSerializer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ApartmentSerializer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from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.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models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import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Apartment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class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RegisterUser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APIView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def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post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self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request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serializer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UserSerializer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data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request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.data)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if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serializer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is_valid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serializer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save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Response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({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'message'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: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F1F1F" w:val="clear"/>
        </w:rPr>
        <w:t xml:space="preserve">'User created successfully'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})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    </w:t>
      </w:r>
      <w:r>
        <w:rPr>
          <w:rFonts w:ascii="Consolas" w:hAnsi="Consolas" w:cs="Consolas" w:eastAsia="Consolas"/>
          <w:color w:val="C586C0"/>
          <w:spacing w:val="0"/>
          <w:position w:val="0"/>
          <w:sz w:val="21"/>
          <w:shd w:fill="1F1F1F" w:val="clear"/>
        </w:rPr>
        <w:t xml:space="preserve">return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Response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serializer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errors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,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status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F1F1F" w:val="clear"/>
        </w:rPr>
        <w:t xml:space="preserve">400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F1F1F" w:val="clear"/>
        </w:rPr>
        <w:t xml:space="preserve">class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ApartmentListCreate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generics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ListCreateAPIView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queryset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Apartment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objects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F1F1F" w:val="clear"/>
        </w:rPr>
        <w:t xml:space="preserve">all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F1F1F" w:val="clear"/>
        </w:rPr>
        <w:t xml:space="preserve">serializer_class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F1F1F" w:val="clear"/>
        </w:rPr>
        <w:t xml:space="preserve">ApartmentSerializer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</w:pPr>
      <w:r>
        <w:rPr>
          <w:rFonts w:ascii="Consolas" w:hAnsi="Consolas" w:cs="Consolas" w:eastAsia="Consolas"/>
          <w:color w:val="CCCCCC"/>
          <w:spacing w:val="0"/>
          <w:position w:val="0"/>
          <w:sz w:val="21"/>
          <w:shd w:fill="1F1F1F" w:val="clear"/>
        </w:rPr>
        <w:t xml:space="preserve">    </w:t>
      </w:r>
      <w:r>
        <w:rPr>
          <w:rFonts w:ascii="Consolas" w:hAnsi="Consolas" w:cs="Consolas" w:eastAsia="Consolas"/>
          <w:color w:val="6A9955"/>
          <w:spacing w:val="0"/>
          <w:position w:val="0"/>
          <w:sz w:val="21"/>
          <w:shd w:fill="1F1F1F" w:val="clear"/>
        </w:rPr>
        <w:t xml:space="preserve">#permission_classes = [IsAuthenticated]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RegisterUser view egy felhasználó regisztrációját végz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 API 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égpont, amely a UserSerializer segítségével dolgozza fel az adatokat.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Az ApartmentListCreate view egy olyan API nézet, amely lehet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őv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teszi az apartmanok listázását és létrehozását.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- 3.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Tesztelés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Az alkalmazás tesztelése során a következ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 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örülményeket vizsgáltuk: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ülönböz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 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öngész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ők (Chrome, Firefox, Safari)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ülönböz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ő eszk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özök (számítógép, mobiltelefon, tablet)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Adatb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ázis hibakezelés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Az alkalmazás továbbfejlesztésének néhány lehetséges területe: 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Felhasználói élmény javítása: A felhasználói felület továbbfejlesztése és optimalizálása.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További funkciók hozzáadása: Új funkciók bevezetése, például automatikus mentés, promóciók kezelése stb.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Teljesítményoptimalizálás: Az adatbázis lekérdezések és az alkalmazás teljesítményének optimalizálása.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⦁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Kiterjesztett támogatás: Több nyelv támogatása, visszahívás kérése.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