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1.png" ContentType="image/pn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png" ContentType="image/png"/>
  <Override PartName="/word/media/image12.jpeg" ContentType="image/jpeg"/>
  <Override PartName="/word/media/image13.jpeg" ContentType="image/jpeg"/>
  <Override PartName="/word/media/image14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777F0059">
                <wp:simplePos x="0" y="0"/>
                <wp:positionH relativeFrom="margin">
                  <wp:posOffset>-146050</wp:posOffset>
                </wp:positionH>
                <wp:positionV relativeFrom="paragraph">
                  <wp:posOffset>165735</wp:posOffset>
                </wp:positionV>
                <wp:extent cx="6934835" cy="405765"/>
                <wp:effectExtent l="0" t="0" r="19050" b="1397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320" cy="405000"/>
                        </a:xfrm>
                        <a:prstGeom prst="rect">
                          <a:avLst/>
                        </a:prstGeom>
                        <a:solidFill>
                          <a:srgbClr val="283677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background1"/>
                                <w:sz w:val="34"/>
                                <w:szCs w:val="36"/>
                              </w:rPr>
                              <w:t>TELECOM CHURN CASE STUDY SUBMISSION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283677" stroked="t" style="position:absolute;margin-left:-11.5pt;margin-top:13.05pt;width:545.95pt;height:31.85pt;mso-position-horizontal-relative:margin" wp14:anchorId="777F0059">
                <w10:wrap type="square"/>
                <v:fill o:detectmouseclick="t" type="solid" color2="#d7c988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background1"/>
                          <w:sz w:val="34"/>
                          <w:szCs w:val="36"/>
                        </w:rPr>
                        <w:t>TELECOM CHURN CASE STUDY SUBMISSION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pBdr>
          <w:bottom w:val="double" w:sz="4" w:space="1" w:color="00000A"/>
        </w:pBdr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pBdr>
          <w:bottom w:val="double" w:sz="4" w:space="1" w:color="00000A"/>
        </w:pBdr>
        <w:rPr>
          <w:b/>
          <w:b/>
        </w:rPr>
      </w:pPr>
      <w:r>
        <w:rPr>
          <w:b/>
        </w:rPr>
        <w:t xml:space="preserve">NOTE: </w:t>
      </w:r>
      <w:r>
        <w:rPr/>
        <w:t>This should briefly describe the important results and recommendations. The structure is suggestive; make sure to not exceed 7 pages</w:t>
      </w:r>
      <w:r>
        <w:rPr>
          <w:b/>
        </w:rPr>
        <w:t>.</w:t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Checkpoint-1: </w:t>
      </w:r>
      <w:r>
        <w:rPr>
          <w:rFonts w:ascii="Calibri" w:hAnsi="Calibri" w:asciiTheme="minorHAnsi" w:hAnsiTheme="minorHAnsi"/>
          <w:u w:val="single"/>
        </w:rPr>
        <w:t>Data Understanding and Preparation of Master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Initial: Rows=7043   Col=22 Variables</w:t>
      </w:r>
    </w:p>
    <w:p>
      <w:pPr>
        <w:pStyle w:val="Normal"/>
        <w:rPr/>
      </w:pPr>
      <w:r>
        <w:rPr/>
        <w:t xml:space="preserve">Number of NA = 11 (Variable: </w:t>
      </w:r>
      <w:r>
        <w:rPr>
          <w:color w:val="7030A0"/>
        </w:rPr>
        <w:t>TotalCharges</w:t>
      </w:r>
      <w:r>
        <w:rPr/>
        <w:t>)  - The “NA” was removed from the analysis as it forms 0.3% of the total data.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>
          <w:u w:val="single"/>
        </w:rPr>
      </w:pPr>
      <w:r>
        <w:rPr>
          <w:u w:val="single"/>
        </w:rPr>
        <w:t>Variable Transformation:</w:t>
      </w:r>
    </w:p>
    <w:p>
      <w:pPr>
        <w:pStyle w:val="Normal"/>
        <w:rPr/>
      </w:pPr>
      <w:r>
        <w:rPr/>
        <w:t>Scaling applied to variables : tenure, MonthlyCharges, TotalCharges</w:t>
      </w:r>
    </w:p>
    <w:p>
      <w:pPr>
        <w:pStyle w:val="Normal"/>
        <w:rPr/>
      </w:pPr>
      <w:r>
        <w:rPr/>
        <w:t>Dummy variables created for : PaymentMethod, InternetService</w:t>
      </w:r>
    </w:p>
    <w:p>
      <w:pPr>
        <w:pStyle w:val="Normal"/>
        <w:rPr/>
      </w:pPr>
      <w:r>
        <w:rPr/>
        <w:t>All other variables transformed to Numeric.</w:t>
      </w:r>
    </w:p>
    <w:p>
      <w:pPr>
        <w:pStyle w:val="ListParagraph"/>
        <w:numPr>
          <w:ilvl w:val="0"/>
          <w:numId w:val="1"/>
        </w:numPr>
        <w:rPr/>
      </w:pPr>
      <w:r>
        <w:rPr/>
        <w:t>Report the final number of rows and columns in the dataset.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Final : Rows=7032   Col=25 Variables</w:t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 2: </w:t>
      </w:r>
      <w:r>
        <w:rPr>
          <w:rFonts w:ascii="Calibri" w:hAnsi="Calibri" w:asciiTheme="minorHAnsi" w:hAnsiTheme="minorHAnsi"/>
          <w:u w:val="single"/>
        </w:rPr>
        <w:t>Exploratory Data Analysis</w:t>
      </w:r>
    </w:p>
    <w:p>
      <w:pPr>
        <w:pStyle w:val="ListParagraph"/>
        <w:numPr>
          <w:ilvl w:val="0"/>
          <w:numId w:val="1"/>
        </w:numPr>
        <w:rPr/>
      </w:pPr>
      <w:r>
        <w:rPr/>
        <w:t>There are not outliers noted in the continuous variables , a few categorical variables also have been analysed.</w:t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5" wp14:anchorId="2BAD5744">
                <wp:simplePos x="0" y="0"/>
                <wp:positionH relativeFrom="column">
                  <wp:posOffset>126365</wp:posOffset>
                </wp:positionH>
                <wp:positionV relativeFrom="paragraph">
                  <wp:posOffset>63500</wp:posOffset>
                </wp:positionV>
                <wp:extent cx="1343025" cy="1738630"/>
                <wp:effectExtent l="0" t="0" r="10160" b="14605"/>
                <wp:wrapNone/>
                <wp:docPr id="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40" cy="1738080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9.95pt;margin-top:5pt;width:105.65pt;height:136.8pt" wp14:anchorId="2BAD5744">
                <w10:wrap type="none"/>
                <v:imagedata r:id="rId2" o:detectmouseclick="t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24EFC5DA">
                <wp:simplePos x="0" y="0"/>
                <wp:positionH relativeFrom="column">
                  <wp:posOffset>1676400</wp:posOffset>
                </wp:positionH>
                <wp:positionV relativeFrom="paragraph">
                  <wp:posOffset>63500</wp:posOffset>
                </wp:positionV>
                <wp:extent cx="1465580" cy="1790065"/>
                <wp:effectExtent l="0" t="0" r="20955" b="20320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840" cy="1789560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132pt;margin-top:5pt;width:115.3pt;height:140.85pt" wp14:anchorId="24EFC5DA">
                <w10:wrap type="none"/>
                <v:imagedata r:id="rId3" o:detectmouseclick="t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7" wp14:anchorId="36F7C345">
                <wp:simplePos x="0" y="0"/>
                <wp:positionH relativeFrom="column">
                  <wp:posOffset>3303905</wp:posOffset>
                </wp:positionH>
                <wp:positionV relativeFrom="paragraph">
                  <wp:posOffset>63500</wp:posOffset>
                </wp:positionV>
                <wp:extent cx="1323340" cy="1790065"/>
                <wp:effectExtent l="0" t="0" r="10795" b="20955"/>
                <wp:wrapNone/>
                <wp:docPr id="5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40" cy="178956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260.15pt;margin-top:5pt;width:104.1pt;height:140.85pt" wp14:anchorId="36F7C345">
                <w10:wrap type="none"/>
                <v:imagedata r:id="rId4" o:detectmouseclick="t"/>
                <v:stroke color="#43729d" weight="12600" joinstyle="miter" endcap="flat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8" wp14:anchorId="20465CBB">
                <wp:simplePos x="0" y="0"/>
                <wp:positionH relativeFrom="column">
                  <wp:posOffset>129540</wp:posOffset>
                </wp:positionH>
                <wp:positionV relativeFrom="paragraph">
                  <wp:posOffset>67945</wp:posOffset>
                </wp:positionV>
                <wp:extent cx="1343025" cy="1738630"/>
                <wp:effectExtent l="0" t="0" r="10160" b="14605"/>
                <wp:wrapNone/>
                <wp:docPr id="6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40" cy="173808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10.2pt;margin-top:5.35pt;width:105.65pt;height:136.8pt" wp14:anchorId="20465CBB">
                <w10:wrap type="none"/>
                <v:imagedata r:id="rId5" o:detectmouseclick="t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5F797EFB">
                <wp:simplePos x="0" y="0"/>
                <wp:positionH relativeFrom="column">
                  <wp:posOffset>1678940</wp:posOffset>
                </wp:positionH>
                <wp:positionV relativeFrom="paragraph">
                  <wp:posOffset>67310</wp:posOffset>
                </wp:positionV>
                <wp:extent cx="1465580" cy="1790065"/>
                <wp:effectExtent l="0" t="0" r="20955" b="20320"/>
                <wp:wrapNone/>
                <wp:docPr id="7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840" cy="178956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132.2pt;margin-top:5.3pt;width:115.3pt;height:140.85pt" wp14:anchorId="5F797EFB">
                <w10:wrap type="none"/>
                <v:imagedata r:id="rId6" o:detectmouseclick="t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3C8AC3ED">
                <wp:simplePos x="0" y="0"/>
                <wp:positionH relativeFrom="column">
                  <wp:posOffset>3307080</wp:posOffset>
                </wp:positionH>
                <wp:positionV relativeFrom="paragraph">
                  <wp:posOffset>67945</wp:posOffset>
                </wp:positionV>
                <wp:extent cx="1323340" cy="1789430"/>
                <wp:effectExtent l="0" t="0" r="10795" b="20955"/>
                <wp:wrapNone/>
                <wp:docPr id="8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40" cy="178884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" stroked="t" style="position:absolute;margin-left:260.4pt;margin-top:5.35pt;width:104.1pt;height:140.8pt" wp14:anchorId="3C8AC3ED">
                <w10:wrap type="none"/>
                <v:imagedata r:id="rId7" o:detectmouseclick="t"/>
                <v:stroke color="#43729d" weight="12600" joinstyle="miter" endcap="flat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1" wp14:anchorId="32EA3C11">
                <wp:simplePos x="0" y="0"/>
                <wp:positionH relativeFrom="column">
                  <wp:posOffset>-605155</wp:posOffset>
                </wp:positionH>
                <wp:positionV relativeFrom="paragraph">
                  <wp:posOffset>64770</wp:posOffset>
                </wp:positionV>
                <wp:extent cx="1343025" cy="1738630"/>
                <wp:effectExtent l="0" t="0" r="10160" b="14605"/>
                <wp:wrapNone/>
                <wp:docPr id="9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40" cy="173808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stroked="t" style="position:absolute;margin-left:-47.65pt;margin-top:5.1pt;width:105.65pt;height:136.8pt" wp14:anchorId="32EA3C11">
                <w10:wrap type="none"/>
                <v:imagedata r:id="rId8" o:detectmouseclick="t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1B9E8E78">
                <wp:simplePos x="0" y="0"/>
                <wp:positionH relativeFrom="column">
                  <wp:posOffset>954405</wp:posOffset>
                </wp:positionH>
                <wp:positionV relativeFrom="paragraph">
                  <wp:posOffset>60960</wp:posOffset>
                </wp:positionV>
                <wp:extent cx="1343025" cy="1738630"/>
                <wp:effectExtent l="0" t="0" r="10160" b="14605"/>
                <wp:wrapNone/>
                <wp:docPr id="10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40" cy="173808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stroked="t" style="position:absolute;margin-left:75.15pt;margin-top:4.8pt;width:105.65pt;height:136.8pt" wp14:anchorId="1B9E8E78">
                <w10:wrap type="none"/>
                <v:imagedata r:id="rId9" o:detectmouseclick="t"/>
                <v:stroke color="#43729d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632A0A34">
                <wp:simplePos x="0" y="0"/>
                <wp:positionH relativeFrom="column">
                  <wp:posOffset>2500630</wp:posOffset>
                </wp:positionH>
                <wp:positionV relativeFrom="paragraph">
                  <wp:posOffset>31750</wp:posOffset>
                </wp:positionV>
                <wp:extent cx="1343025" cy="1738630"/>
                <wp:effectExtent l="0" t="0" r="10160" b="14605"/>
                <wp:wrapNone/>
                <wp:docPr id="1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440" cy="173808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stroked="t" style="position:absolute;margin-left:196.9pt;margin-top:2.5pt;width:105.65pt;height:136.8pt" wp14:anchorId="632A0A34">
                <w10:wrap type="none"/>
                <v:imagedata r:id="rId10" o:detectmouseclick="t"/>
                <v:stroke color="#43729d" weight="12600" joinstyle="miter" endcap="flat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 3: </w:t>
      </w:r>
      <w:r>
        <w:rPr>
          <w:rFonts w:ascii="Calibri" w:hAnsi="Calibri" w:asciiTheme="minorHAnsi" w:hAnsiTheme="minorHAnsi"/>
          <w:u w:val="single"/>
        </w:rPr>
        <w:t>Data Preparation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Report the number of duplicated in the data.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Explain the methodology of Missing value treatment and additionally fill the below table: </w:t>
      </w:r>
    </w:p>
    <w:tbl>
      <w:tblPr>
        <w:tblStyle w:val="TableGrid"/>
        <w:tblW w:w="85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70"/>
        <w:gridCol w:w="4269"/>
      </w:tblGrid>
      <w:tr>
        <w:trPr>
          <w:trHeight w:val="234" w:hRule="atLeast"/>
        </w:trPr>
        <w:tc>
          <w:tcPr>
            <w:tcW w:w="42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426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Results(Numeric)</w:t>
            </w:r>
          </w:p>
        </w:tc>
      </w:tr>
      <w:tr>
        <w:trPr>
          <w:trHeight w:val="234" w:hRule="atLeast"/>
        </w:trPr>
        <w:tc>
          <w:tcPr>
            <w:tcW w:w="4270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number of observations in the dataset</w:t>
            </w:r>
          </w:p>
        </w:tc>
        <w:tc>
          <w:tcPr>
            <w:tcW w:w="4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7043</w:t>
            </w:r>
          </w:p>
        </w:tc>
      </w:tr>
      <w:tr>
        <w:trPr>
          <w:trHeight w:val="234" w:hRule="atLeast"/>
        </w:trPr>
        <w:tc>
          <w:tcPr>
            <w:tcW w:w="4270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number of variables in the dataset</w:t>
            </w:r>
          </w:p>
        </w:tc>
        <w:tc>
          <w:tcPr>
            <w:tcW w:w="4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</w:tr>
      <w:tr>
        <w:trPr>
          <w:trHeight w:val="246" w:hRule="atLeast"/>
        </w:trPr>
        <w:tc>
          <w:tcPr>
            <w:tcW w:w="4270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missing values in the dataset</w:t>
            </w:r>
          </w:p>
        </w:tc>
        <w:tc>
          <w:tcPr>
            <w:tcW w:w="4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 </w:t>
            </w:r>
          </w:p>
        </w:tc>
      </w:tr>
    </w:tbl>
    <w:p>
      <w:pPr>
        <w:pStyle w:val="ListParagraph"/>
        <w:rPr>
          <w:color w:val="7030A0"/>
        </w:rPr>
      </w:pPr>
      <w:r>
        <w:rPr>
          <w:color w:val="7030A0"/>
        </w:rPr>
        <w:t>Missing data has been removed from the analysis as it forms 0.3% of total data.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Explain the methodology of Outlier treatment and fill the below table: </w:t>
      </w:r>
    </w:p>
    <w:p>
      <w:pPr>
        <w:pStyle w:val="ListParagraph"/>
        <w:numPr>
          <w:ilvl w:val="0"/>
          <w:numId w:val="1"/>
        </w:numPr>
        <w:rPr/>
      </w:pPr>
      <w:r>
        <w:rPr/>
        <w:t>Bring the data in the correct format. Report the number of variables for which the format was changed.</w:t>
      </w:r>
    </w:p>
    <w:p>
      <w:pPr>
        <w:pStyle w:val="Normal"/>
        <w:rPr/>
      </w:pPr>
      <w:r>
        <w:rPr/>
        <w:t xml:space="preserve">Additionally, fill the below table: </w:t>
      </w:r>
    </w:p>
    <w:tbl>
      <w:tblPr>
        <w:tblStyle w:val="TableGrid"/>
        <w:tblW w:w="862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14"/>
        <w:gridCol w:w="4313"/>
      </w:tblGrid>
      <w:tr>
        <w:trPr>
          <w:trHeight w:val="236" w:hRule="atLeast"/>
        </w:trPr>
        <w:tc>
          <w:tcPr>
            <w:tcW w:w="431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Operations performed</w:t>
            </w:r>
          </w:p>
        </w:tc>
        <w:tc>
          <w:tcPr>
            <w:tcW w:w="4313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Variable Name</w:t>
            </w:r>
          </w:p>
        </w:tc>
      </w:tr>
      <w:tr>
        <w:trPr>
          <w:trHeight w:val="236" w:hRule="atLeast"/>
        </w:trPr>
        <w:tc>
          <w:tcPr>
            <w:tcW w:w="431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Outlier treatment</w:t>
            </w:r>
          </w:p>
        </w:tc>
        <w:tc>
          <w:tcPr>
            <w:tcW w:w="431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Outliers were not found in the variables</w:t>
            </w:r>
          </w:p>
        </w:tc>
      </w:tr>
      <w:tr>
        <w:trPr>
          <w:trHeight w:val="247" w:hRule="atLeast"/>
        </w:trPr>
        <w:tc>
          <w:tcPr>
            <w:tcW w:w="431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Dummy creation</w:t>
            </w:r>
          </w:p>
        </w:tc>
        <w:tc>
          <w:tcPr>
            <w:tcW w:w="431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Dummy variables created for : PaymentMethod, InternetService</w:t>
            </w:r>
          </w:p>
        </w:tc>
      </w:tr>
      <w:tr>
        <w:trPr>
          <w:trHeight w:val="236" w:hRule="atLeast"/>
        </w:trPr>
        <w:tc>
          <w:tcPr>
            <w:tcW w:w="4314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Binning of variables</w:t>
            </w:r>
          </w:p>
        </w:tc>
        <w:tc>
          <w:tcPr>
            <w:tcW w:w="4313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NIL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r>
        <w:rPr>
          <w:rFonts w:ascii="Calibri" w:hAnsi="Calibri" w:asciiTheme="minorHAnsi" w:hAnsiTheme="minorHAnsi"/>
        </w:rPr>
        <w:t xml:space="preserve">Checkpoint 4: </w:t>
      </w:r>
      <w:r>
        <w:rPr>
          <w:rFonts w:ascii="Calibri" w:hAnsi="Calibri" w:asciiTheme="minorHAnsi" w:hAnsiTheme="minorHAnsi"/>
          <w:u w:val="single"/>
        </w:rPr>
        <w:t>Modelling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Model – K-NN</w:t>
      </w:r>
    </w:p>
    <w:p>
      <w:pPr>
        <w:pStyle w:val="ListParagraph"/>
        <w:numPr>
          <w:ilvl w:val="1"/>
          <w:numId w:val="2"/>
        </w:numPr>
        <w:rPr/>
      </w:pPr>
      <w:r>
        <w:rPr/>
        <w:t>Explain the Data Preparation step for K-NN modelling.</w:t>
        <w:tab/>
      </w:r>
      <w:r>
        <w:rPr>
          <w:color w:val="000099"/>
        </w:rPr>
        <w:t xml:space="preserve">omit </w:t>
      </w:r>
      <w:r>
        <w:rPr>
          <w:color w:val="000099"/>
        </w:rPr>
        <w:t xml:space="preserve"> NA , check for outliers , scale variables to std unit ,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Explain the methodology of building the model with optimal value of K? </w:t>
        <w:br/>
      </w:r>
      <w:r>
        <w:rPr>
          <w:color w:val="000099"/>
        </w:rPr>
        <w:t xml:space="preserve">Find the optimal K by using </w:t>
      </w:r>
      <w:r>
        <w:rPr>
          <w:i/>
          <w:iCs/>
          <w:color w:val="000099"/>
        </w:rPr>
        <w:t xml:space="preserve">train </w:t>
      </w:r>
      <w:r>
        <w:rPr>
          <w:i w:val="false"/>
          <w:iCs w:val="false"/>
          <w:color w:val="000099"/>
          <w:u w:val="none"/>
        </w:rPr>
        <w:t xml:space="preserve">function </w:t>
      </w:r>
      <w:r>
        <w:rPr>
          <w:i w:val="false"/>
          <w:iCs w:val="false"/>
          <w:color w:val="000099"/>
          <w:u w:val="none"/>
        </w:rPr>
        <w:t>from 11 to 121  steps 6</w:t>
      </w:r>
    </w:p>
    <w:p>
      <w:pPr>
        <w:pStyle w:val="Normal"/>
        <w:rPr/>
      </w:pPr>
      <w:r>
        <w:rPr/>
        <w:t xml:space="preserve">                </w:t>
      </w:r>
      <w:r>
        <w:rPr/>
        <w:t>Additionally, fill the below table:</w:t>
      </w:r>
    </w:p>
    <w:tbl>
      <w:tblPr>
        <w:tblStyle w:val="TableGrid"/>
        <w:tblW w:w="79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7"/>
        <w:gridCol w:w="3956"/>
      </w:tblGrid>
      <w:tr>
        <w:trPr>
          <w:trHeight w:val="250" w:hRule="atLeast"/>
        </w:trPr>
        <w:tc>
          <w:tcPr>
            <w:tcW w:w="395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Threshold value</w:t>
            </w:r>
          </w:p>
        </w:tc>
        <w:tc>
          <w:tcPr>
            <w:tcW w:w="3956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Accuracy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0" w:name="rstudio_console_output"/>
            <w:bookmarkEnd w:id="0"/>
            <w:r>
              <w:rPr>
                <w:rFonts w:ascii="Lucida Console" w:hAnsi="Lucida Console"/>
                <w:sz w:val="22"/>
              </w:rPr>
              <w:t>0.7885</w:t>
            </w:r>
          </w:p>
        </w:tc>
      </w:tr>
      <w:tr>
        <w:trPr>
          <w:trHeight w:val="261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1" w:name="rstudio_console_output1"/>
            <w:bookmarkEnd w:id="1"/>
            <w:r>
              <w:rPr>
                <w:rFonts w:ascii="Lucida Console" w:hAnsi="Lucida Console"/>
                <w:sz w:val="22"/>
              </w:rPr>
              <w:t>0.5365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2" w:name="rstudio_console_output2"/>
            <w:bookmarkEnd w:id="2"/>
            <w:r>
              <w:rPr>
                <w:rFonts w:ascii="Lucida Console" w:hAnsi="Lucida Console"/>
                <w:sz w:val="22"/>
              </w:rPr>
              <w:t>0.8795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AUC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PreformattedText"/>
              <w:spacing w:lineRule="auto" w:line="240" w:before="0" w:after="0"/>
              <w:rPr/>
            </w:pPr>
            <w:bookmarkStart w:id="3" w:name="rstudio_console_output3"/>
            <w:bookmarkEnd w:id="3"/>
            <w:r>
              <w:rPr>
                <w:rFonts w:ascii="Lucida Console" w:hAnsi="Lucida Console"/>
                <w:sz w:val="22"/>
              </w:rPr>
              <w:t>0.248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2631440</wp:posOffset>
            </wp:positionH>
            <wp:positionV relativeFrom="paragraph">
              <wp:posOffset>147955</wp:posOffset>
            </wp:positionV>
            <wp:extent cx="3048000" cy="161544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364490</wp:posOffset>
            </wp:positionH>
            <wp:positionV relativeFrom="paragraph">
              <wp:posOffset>155575</wp:posOffset>
            </wp:positionV>
            <wp:extent cx="2223770" cy="182372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Display he AUC curve.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Model – Naïve Bayes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Explain the Data Preparation step for </w:t>
      </w:r>
      <w:r>
        <w:rPr/>
        <w:t>Naive</w:t>
      </w:r>
      <w:r>
        <w:rPr/>
        <w:t xml:space="preserve"> modelling.</w:t>
        <w:tab/>
      </w:r>
    </w:p>
    <w:p>
      <w:pPr>
        <w:pStyle w:val="ListParagraph"/>
        <w:numPr>
          <w:ilvl w:val="1"/>
          <w:numId w:val="2"/>
        </w:numPr>
        <w:rPr>
          <w:b/>
          <w:b/>
        </w:rPr>
      </w:pPr>
      <w:r>
        <w:rPr/>
        <w:t>Explain the methodology of building the model.</w:t>
      </w:r>
    </w:p>
    <w:p>
      <w:pPr>
        <w:pStyle w:val="Normal"/>
        <w:rPr/>
      </w:pPr>
      <w:r>
        <w:rPr/>
        <w:t>Additionally, fill the below table:</w:t>
      </w:r>
    </w:p>
    <w:tbl>
      <w:tblPr>
        <w:tblStyle w:val="TableGrid"/>
        <w:tblW w:w="79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7"/>
        <w:gridCol w:w="3956"/>
      </w:tblGrid>
      <w:tr>
        <w:trPr>
          <w:trHeight w:val="250" w:hRule="atLeast"/>
        </w:trPr>
        <w:tc>
          <w:tcPr>
            <w:tcW w:w="395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Threshold value</w:t>
            </w:r>
          </w:p>
        </w:tc>
        <w:tc>
          <w:tcPr>
            <w:tcW w:w="3956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Accuracy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0.7412</w:t>
            </w:r>
          </w:p>
        </w:tc>
      </w:tr>
      <w:tr>
        <w:trPr>
          <w:trHeight w:val="261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0.7174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0.8045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AUC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0.7609306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Display he AUC curve.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4" wp14:anchorId="46589009">
                <wp:simplePos x="0" y="0"/>
                <wp:positionH relativeFrom="column">
                  <wp:posOffset>-121920</wp:posOffset>
                </wp:positionH>
                <wp:positionV relativeFrom="paragraph">
                  <wp:posOffset>153035</wp:posOffset>
                </wp:positionV>
                <wp:extent cx="1498600" cy="1498600"/>
                <wp:effectExtent l="0" t="0" r="26035" b="26035"/>
                <wp:wrapNone/>
                <wp:docPr id="14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0" cy="1497960"/>
                        </a:xfrm>
                        <a:prstGeom prst="rect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stroked="t" style="position:absolute;margin-left:-9.6pt;margin-top:12.05pt;width:117.9pt;height:117.9pt" wp14:anchorId="46589009">
                <w10:wrap type="none"/>
                <v:imagedata r:id="rId13" o:detectmouseclick="t"/>
                <v:stroke color="#43729d" weight="1260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Model – Logistic Regression</w:t>
      </w:r>
    </w:p>
    <w:p>
      <w:pPr>
        <w:pStyle w:val="ListParagraph"/>
        <w:numPr>
          <w:ilvl w:val="0"/>
          <w:numId w:val="3"/>
        </w:numPr>
        <w:rPr/>
      </w:pPr>
      <w:r>
        <w:rPr/>
        <w:t>Explain the methodology of building the model? In the final model, interpret what the coefficients of the variable imply. Check if the coefficients make business sense</w:t>
      </w:r>
    </w:p>
    <w:p>
      <w:pPr>
        <w:pStyle w:val="Normal"/>
        <w:rPr/>
      </w:pPr>
      <w:r>
        <w:rPr/>
        <w:t xml:space="preserve">Additionally, fill the below table: </w:t>
      </w:r>
    </w:p>
    <w:tbl>
      <w:tblPr>
        <w:tblStyle w:val="TableGrid"/>
        <w:tblW w:w="935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7"/>
        <w:gridCol w:w="4676"/>
      </w:tblGrid>
      <w:tr>
        <w:trPr>
          <w:trHeight w:val="464" w:hRule="atLeast"/>
        </w:trPr>
        <w:tc>
          <w:tcPr>
            <w:tcW w:w="467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Significant variables in final model (add more rows if requires)</w:t>
            </w:r>
          </w:p>
        </w:tc>
        <w:tc>
          <w:tcPr>
            <w:tcW w:w="4676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Coefficients value (Numeeric)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cs="Calibri" w:ascii="Lucida Console" w:hAnsi="Lucida Console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-2.81273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cs="Calibri" w:ascii="Lucida Console" w:hAnsi="Lucida Console"/>
                <w:color w:val="000000"/>
                <w:sz w:val="20"/>
                <w:szCs w:val="20"/>
              </w:rPr>
              <w:t>`PaymentMethodElectronic check`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0.36058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cs="Calibri" w:ascii="Lucida Console" w:hAnsi="Lucida Console"/>
                <w:color w:val="000000"/>
                <w:sz w:val="20"/>
                <w:szCs w:val="20"/>
              </w:rPr>
              <w:t>`InternetServiceFiber optic`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1.05078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cs="Calibri" w:ascii="Lucida Console" w:hAnsi="Lucida Console"/>
                <w:color w:val="000000"/>
                <w:sz w:val="20"/>
                <w:szCs w:val="20"/>
              </w:rPr>
              <w:t>StreamingTV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0.30355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cs="Calibri" w:ascii="Lucida Console" w:hAnsi="Lucida Console"/>
                <w:color w:val="000000"/>
                <w:sz w:val="20"/>
                <w:szCs w:val="20"/>
              </w:rPr>
              <w:t>StreamingMovies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0.42086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cs="Calibri" w:ascii="Lucida Console" w:hAnsi="Lucida Console"/>
                <w:color w:val="000000"/>
                <w:sz w:val="20"/>
                <w:szCs w:val="20"/>
              </w:rPr>
              <w:t>Dependents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0.37096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cs="Calibri" w:ascii="Lucida Console" w:hAnsi="Lucida Console"/>
                <w:color w:val="000000"/>
                <w:sz w:val="20"/>
                <w:szCs w:val="20"/>
              </w:rPr>
              <w:t>Contract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-0.92897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cs="Calibri" w:ascii="Lucida Console" w:hAnsi="Lucida Console"/>
                <w:color w:val="000000"/>
                <w:sz w:val="20"/>
                <w:szCs w:val="20"/>
              </w:rPr>
              <w:t>PaperlessBilling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0.29985</w:t>
            </w:r>
          </w:p>
        </w:tc>
      </w:tr>
      <w:tr>
        <w:trPr>
          <w:trHeight w:val="227" w:hRule="atLeast"/>
        </w:trPr>
        <w:tc>
          <w:tcPr>
            <w:tcW w:w="4677" w:type="dxa"/>
            <w:tcBorders/>
            <w:shd w:color="auto" w:fill="DEEAF6" w:themeFill="accent1" w:themeFillTint="33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Lucida Console" w:hAnsi="Lucida Console" w:cs="Calibri"/>
                <w:color w:val="000000"/>
                <w:sz w:val="20"/>
                <w:szCs w:val="20"/>
              </w:rPr>
            </w:pPr>
            <w:r>
              <w:rPr>
                <w:rFonts w:cs="Calibri" w:ascii="Lucida Console" w:hAnsi="Lucida Console"/>
                <w:color w:val="000000"/>
                <w:sz w:val="20"/>
                <w:szCs w:val="20"/>
              </w:rPr>
              <w:t>TotalCharges1</w:t>
            </w:r>
          </w:p>
        </w:tc>
        <w:tc>
          <w:tcPr>
            <w:tcW w:w="4676" w:type="dxa"/>
            <w:tcBorders/>
            <w:shd w:color="auto" w:fill="FBE4D5" w:themeFill="accent2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-0.79789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3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8"/>
        <w:gridCol w:w="4667"/>
      </w:tblGrid>
      <w:tr>
        <w:trPr>
          <w:trHeight w:val="255" w:hRule="atLeast"/>
        </w:trPr>
        <w:tc>
          <w:tcPr>
            <w:tcW w:w="4668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Final model metrics </w:t>
            </w:r>
          </w:p>
        </w:tc>
        <w:tc>
          <w:tcPr>
            <w:tcW w:w="466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5" w:hRule="atLeast"/>
        </w:trPr>
        <w:tc>
          <w:tcPr>
            <w:tcW w:w="466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AIC value</w:t>
            </w:r>
          </w:p>
        </w:tc>
        <w:tc>
          <w:tcPr>
            <w:tcW w:w="4667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4225.5</w:t>
            </w:r>
          </w:p>
        </w:tc>
      </w:tr>
      <w:tr>
        <w:trPr>
          <w:trHeight w:val="255" w:hRule="atLeast"/>
        </w:trPr>
        <w:tc>
          <w:tcPr>
            <w:tcW w:w="466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Null deviance</w:t>
            </w:r>
          </w:p>
        </w:tc>
        <w:tc>
          <w:tcPr>
            <w:tcW w:w="4667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5664.6</w:t>
            </w:r>
          </w:p>
        </w:tc>
      </w:tr>
      <w:tr>
        <w:trPr>
          <w:trHeight w:val="255" w:hRule="atLeast"/>
        </w:trPr>
        <w:tc>
          <w:tcPr>
            <w:tcW w:w="466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Residual Deviance</w:t>
            </w:r>
          </w:p>
        </w:tc>
        <w:tc>
          <w:tcPr>
            <w:tcW w:w="4667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4207.5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Calculate c-statistic and KS-statistic. What can you tell about the model based on their values?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Additionally, fill the below tables:</w:t>
      </w:r>
    </w:p>
    <w:p>
      <w:pPr>
        <w:pStyle w:val="Normal"/>
        <w:rPr/>
      </w:pPr>
      <w:r>
        <w:rPr>
          <w:b/>
        </w:rPr>
        <w:t>Note</w:t>
      </w:r>
      <w:r>
        <w:rPr/>
        <w:t xml:space="preserve">: Write the numeric value of c-statistic and KS-statistic after applying your final model to the train dataset and test dataset. </w:t>
      </w:r>
    </w:p>
    <w:tbl>
      <w:tblPr>
        <w:tblStyle w:val="TableGrid"/>
        <w:tblW w:w="95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26"/>
        <w:gridCol w:w="2269"/>
        <w:gridCol w:w="2618"/>
        <w:gridCol w:w="2176"/>
      </w:tblGrid>
      <w:tr>
        <w:trPr>
          <w:trHeight w:val="273" w:hRule="atLeast"/>
        </w:trPr>
        <w:tc>
          <w:tcPr>
            <w:tcW w:w="4795" w:type="dxa"/>
            <w:gridSpan w:val="2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Train Dataset</w:t>
            </w:r>
          </w:p>
        </w:tc>
        <w:tc>
          <w:tcPr>
            <w:tcW w:w="4794" w:type="dxa"/>
            <w:gridSpan w:val="2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Dataset</w:t>
            </w:r>
          </w:p>
        </w:tc>
      </w:tr>
      <w:tr>
        <w:trPr>
          <w:trHeight w:val="273" w:hRule="atLeast"/>
        </w:trPr>
        <w:tc>
          <w:tcPr>
            <w:tcW w:w="252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C-statistic</w:t>
            </w:r>
          </w:p>
        </w:tc>
        <w:tc>
          <w:tcPr>
            <w:tcW w:w="2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7.027808e-01</w:t>
            </w:r>
          </w:p>
        </w:tc>
        <w:tc>
          <w:tcPr>
            <w:tcW w:w="26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C-statistic</w:t>
            </w:r>
          </w:p>
        </w:tc>
        <w:tc>
          <w:tcPr>
            <w:tcW w:w="217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7.116373e-01</w:t>
            </w:r>
          </w:p>
        </w:tc>
      </w:tr>
      <w:tr>
        <w:trPr>
          <w:trHeight w:val="316" w:hRule="atLeast"/>
        </w:trPr>
        <w:tc>
          <w:tcPr>
            <w:tcW w:w="2526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KS-statistic</w:t>
            </w:r>
          </w:p>
        </w:tc>
        <w:tc>
          <w:tcPr>
            <w:tcW w:w="2269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0.4055616</w:t>
            </w:r>
          </w:p>
        </w:tc>
        <w:tc>
          <w:tcPr>
            <w:tcW w:w="261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KS-statistic</w:t>
            </w:r>
          </w:p>
        </w:tc>
        <w:tc>
          <w:tcPr>
            <w:tcW w:w="217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0.4232746</w:t>
            </w:r>
          </w:p>
        </w:tc>
      </w:tr>
      <w:tr>
        <w:trPr>
          <w:trHeight w:val="316" w:hRule="atLeast"/>
        </w:trPr>
        <w:tc>
          <w:tcPr>
            <w:tcW w:w="4795" w:type="dxa"/>
            <w:gridSpan w:val="2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Model Evaluation (write Accept or Reject)</w:t>
            </w:r>
          </w:p>
        </w:tc>
        <w:tc>
          <w:tcPr>
            <w:tcW w:w="4794" w:type="dxa"/>
            <w:gridSpan w:val="2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Accept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tbl>
      <w:tblPr>
        <w:tblStyle w:val="TableGrid"/>
        <w:tblW w:w="79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7"/>
        <w:gridCol w:w="3956"/>
      </w:tblGrid>
      <w:tr>
        <w:trPr>
          <w:trHeight w:val="250" w:hRule="atLeast"/>
        </w:trPr>
        <w:tc>
          <w:tcPr>
            <w:tcW w:w="395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Threshold value</w:t>
            </w:r>
          </w:p>
        </w:tc>
        <w:tc>
          <w:tcPr>
            <w:tcW w:w="3956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Accuracy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0.7972</w:t>
            </w:r>
          </w:p>
        </w:tc>
      </w:tr>
      <w:tr>
        <w:trPr>
          <w:trHeight w:val="261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0.9008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0.5225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AUC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0.7116373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ab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Model – SVM</w:t>
      </w:r>
    </w:p>
    <w:p>
      <w:pPr>
        <w:pStyle w:val="ListParagraph"/>
        <w:numPr>
          <w:ilvl w:val="1"/>
          <w:numId w:val="3"/>
        </w:numPr>
        <w:rPr/>
      </w:pPr>
      <w:r>
        <w:rPr/>
        <w:t>Explain the Data Preparation step for SVM modelling.</w:t>
        <w:tab/>
      </w:r>
    </w:p>
    <w:p>
      <w:pPr>
        <w:pStyle w:val="ListParagraph"/>
        <w:numPr>
          <w:ilvl w:val="1"/>
          <w:numId w:val="3"/>
        </w:numPr>
        <w:rPr>
          <w:b/>
          <w:b/>
        </w:rPr>
      </w:pPr>
      <w:r>
        <w:rPr/>
        <w:t>Explain the methodology of building the model.</w:t>
      </w:r>
    </w:p>
    <w:p>
      <w:pPr>
        <w:pStyle w:val="Normal"/>
        <w:rPr/>
      </w:pPr>
      <w:r>
        <w:rPr/>
        <w:t>Additionally, fill the below table:</w:t>
      </w:r>
    </w:p>
    <w:tbl>
      <w:tblPr>
        <w:tblStyle w:val="TableGrid"/>
        <w:tblW w:w="79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7"/>
        <w:gridCol w:w="3956"/>
      </w:tblGrid>
      <w:tr>
        <w:trPr>
          <w:trHeight w:val="250" w:hRule="atLeast"/>
        </w:trPr>
        <w:tc>
          <w:tcPr>
            <w:tcW w:w="395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Threshold value</w:t>
            </w:r>
          </w:p>
        </w:tc>
        <w:tc>
          <w:tcPr>
            <w:tcW w:w="3956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Accuracy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0.8085</w:t>
            </w:r>
          </w:p>
        </w:tc>
      </w:tr>
      <w:tr>
        <w:trPr>
          <w:trHeight w:val="261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0.9040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0.5554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AUC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istParagraph"/>
        <w:ind w:left="1440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4" w:name="_GoBack"/>
      <w:bookmarkEnd w:id="4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Report the best model and its performance metrics.</w:t>
      </w:r>
    </w:p>
    <w:tbl>
      <w:tblPr>
        <w:tblStyle w:val="TableGrid"/>
        <w:tblW w:w="79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7"/>
        <w:gridCol w:w="3956"/>
      </w:tblGrid>
      <w:tr>
        <w:trPr>
          <w:trHeight w:val="250" w:hRule="atLeast"/>
        </w:trPr>
        <w:tc>
          <w:tcPr>
            <w:tcW w:w="395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Threshold value</w:t>
            </w:r>
          </w:p>
        </w:tc>
        <w:tc>
          <w:tcPr>
            <w:tcW w:w="3956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Accuracy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AUC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Checkpoint 6: </w:t>
      </w:r>
      <w:r>
        <w:rPr>
          <w:rFonts w:ascii="Calibri" w:hAnsi="Calibri" w:asciiTheme="minorHAnsi" w:hAnsiTheme="minorHAnsi"/>
          <w:u w:val="single"/>
        </w:rPr>
        <w:t>Threshold value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Select an appropriate threshold value and calculate the confusion matrix and overall accuracy, sensitivity and specificity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Additionally, fill the below table:</w:t>
      </w:r>
    </w:p>
    <w:tbl>
      <w:tblPr>
        <w:tblStyle w:val="TableGrid"/>
        <w:tblW w:w="79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57"/>
        <w:gridCol w:w="3956"/>
      </w:tblGrid>
      <w:tr>
        <w:trPr>
          <w:trHeight w:val="250" w:hRule="atLeast"/>
        </w:trPr>
        <w:tc>
          <w:tcPr>
            <w:tcW w:w="3957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Threshold value</w:t>
            </w:r>
          </w:p>
        </w:tc>
        <w:tc>
          <w:tcPr>
            <w:tcW w:w="3956" w:type="dxa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Values (Numeric)</w:t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Overall Accuracy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Sensitivity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3957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Specificity</w:t>
            </w:r>
          </w:p>
        </w:tc>
        <w:tc>
          <w:tcPr>
            <w:tcW w:w="3956" w:type="dxa"/>
            <w:tcBorders/>
            <w:shd w:color="auto" w:fill="FBE4D5" w:themeFill="accent2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4"/>
      <w:type w:val="nextPage"/>
      <w:pgSz w:w="11906" w:h="16838"/>
      <w:pgMar w:left="720" w:right="720" w:header="708" w:top="765" w:footer="0" w:bottom="720" w:gutter="0"/>
      <w:pgBorders w:display="allPages" w:offsetFrom="text">
        <w:top w:val="double" w:sz="4" w:space="9" w:color="00000A"/>
        <w:left w:val="double" w:sz="4" w:space="10" w:color="00000A"/>
        <w:bottom w:val="double" w:sz="4" w:space="10" w:color="00000A"/>
        <w:right w:val="double" w:sz="4" w:space="10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Console">
    <w:charset w:val="00"/>
    <w:family w:val="auto"/>
    <w:pitch w:val="default"/>
  </w:font>
  <w:font w:name="Lucida Consol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5715" distL="114300" distR="120015" simplePos="0" locked="0" layoutInCell="1" allowOverlap="1" relativeHeight="7">
          <wp:simplePos x="0" y="0"/>
          <wp:positionH relativeFrom="column">
            <wp:posOffset>-91440</wp:posOffset>
          </wp:positionH>
          <wp:positionV relativeFrom="paragraph">
            <wp:posOffset>-100330</wp:posOffset>
          </wp:positionV>
          <wp:extent cx="851535" cy="547370"/>
          <wp:effectExtent l="0" t="0" r="0" b="0"/>
          <wp:wrapSquare wrapText="bothSides"/>
          <wp:docPr id="15" name="Picture 3" descr="http://www.iiitb.ac.in/SELab/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3" descr="http://www.iiitb.ac.in/SELab/iiitbLogo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1535" cy="547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1905" distL="114300" distR="114300" simplePos="0" locked="0" layoutInCell="1" allowOverlap="1" relativeHeight="14">
          <wp:simplePos x="0" y="0"/>
          <wp:positionH relativeFrom="column">
            <wp:posOffset>5354955</wp:posOffset>
          </wp:positionH>
          <wp:positionV relativeFrom="paragraph">
            <wp:posOffset>-132080</wp:posOffset>
          </wp:positionV>
          <wp:extent cx="1398905" cy="550545"/>
          <wp:effectExtent l="0" t="0" r="0" b="0"/>
          <wp:wrapTight wrapText="bothSides">
            <wp:wrapPolygon edited="0">
              <wp:start x="-18" y="0"/>
              <wp:lineTo x="-18" y="20893"/>
              <wp:lineTo x="21162" y="20893"/>
              <wp:lineTo x="21162" y="0"/>
              <wp:lineTo x="-18" y="0"/>
            </wp:wrapPolygon>
          </wp:wrapTight>
          <wp:docPr id="1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98905" cy="550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27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27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e72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e727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72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e72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1da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e727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e727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30a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<Relationship Id="rId2" Type="http://schemas.openxmlformats.org/officeDocument/2006/relationships/image" Target="media/image1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C04D-99F1-4466-8D90-8165B4A84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Application>LibreOffice/5.2.1.2$Windows_x86 LibreOffice_project/31dd62db80d4e60af04904455ec9c9219178d620</Application>
  <Pages>6</Pages>
  <Words>622</Words>
  <Characters>3651</Characters>
  <CharactersWithSpaces>4146</CharactersWithSpaces>
  <Paragraphs>154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2016-10-14T13:39:00Z</dcterms:created>
  <dc:creator>PC-3</dc:creator>
  <dc:description/>
  <dc:language>en-US</dc:language>
  <cp:lastModifiedBy/>
  <dcterms:modified xsi:type="dcterms:W3CDTF">2016-10-16T22:26:44Z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