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4E5E55" w14:textId="018C5760" w:rsidR="00E56624" w:rsidRDefault="004F2B8F" w:rsidP="004F2B8F">
      <w:pPr>
        <w:jc w:val="center"/>
        <w:rPr>
          <w:rFonts w:ascii="Times New Roman" w:hAnsi="Times New Roman" w:cs="Times New Roman"/>
          <w:b/>
          <w:bCs/>
          <w:sz w:val="40"/>
          <w:szCs w:val="40"/>
          <w:u w:val="single"/>
        </w:rPr>
      </w:pPr>
      <w:r>
        <w:rPr>
          <w:rFonts w:ascii="Times New Roman" w:hAnsi="Times New Roman" w:cs="Times New Roman"/>
          <w:b/>
          <w:bCs/>
          <w:sz w:val="40"/>
          <w:szCs w:val="40"/>
          <w:u w:val="single"/>
        </w:rPr>
        <w:t>FINAL YEAR PROJECT RESEARCH</w:t>
      </w:r>
    </w:p>
    <w:p w14:paraId="4E776FC5" w14:textId="77777777" w:rsidR="004F2B8F" w:rsidRDefault="004F2B8F" w:rsidP="004F2B8F">
      <w:pPr>
        <w:jc w:val="center"/>
        <w:rPr>
          <w:rFonts w:ascii="Times New Roman" w:hAnsi="Times New Roman" w:cs="Times New Roman"/>
          <w:b/>
          <w:bCs/>
          <w:sz w:val="40"/>
          <w:szCs w:val="40"/>
          <w:u w:val="single"/>
        </w:rPr>
      </w:pPr>
    </w:p>
    <w:p w14:paraId="366CB230" w14:textId="2B69DF0F" w:rsidR="004F2B8F" w:rsidRDefault="004F2B8F" w:rsidP="004F2B8F">
      <w:pPr>
        <w:jc w:val="center"/>
        <w:rPr>
          <w:rFonts w:ascii="Times New Roman" w:hAnsi="Times New Roman" w:cs="Times New Roman"/>
          <w:b/>
          <w:bCs/>
          <w:sz w:val="36"/>
          <w:szCs w:val="36"/>
          <w:u w:val="single"/>
        </w:rPr>
      </w:pPr>
      <w:r>
        <w:rPr>
          <w:rFonts w:ascii="Times New Roman" w:hAnsi="Times New Roman" w:cs="Times New Roman"/>
          <w:b/>
          <w:bCs/>
          <w:sz w:val="36"/>
          <w:szCs w:val="36"/>
          <w:u w:val="single"/>
        </w:rPr>
        <w:t>TYPES OF HOSPITAL SERVICES THAT CAN BE PROVIDED AT HOME</w:t>
      </w:r>
    </w:p>
    <w:p w14:paraId="5D68308C" w14:textId="77777777" w:rsidR="004F2B8F" w:rsidRDefault="004F2B8F" w:rsidP="004F2B8F">
      <w:pPr>
        <w:rPr>
          <w:rFonts w:ascii="Times New Roman" w:hAnsi="Times New Roman" w:cs="Times New Roman"/>
          <w:b/>
          <w:bCs/>
          <w:sz w:val="36"/>
          <w:szCs w:val="36"/>
          <w:u w:val="single"/>
        </w:rPr>
      </w:pPr>
    </w:p>
    <w:p w14:paraId="0F83290E" w14:textId="74B1BBF0" w:rsidR="004F2B8F" w:rsidRDefault="008067E1" w:rsidP="004F2B8F">
      <w:pPr>
        <w:pStyle w:val="ListParagraph"/>
        <w:numPr>
          <w:ilvl w:val="0"/>
          <w:numId w:val="1"/>
        </w:numPr>
        <w:rPr>
          <w:rFonts w:ascii="Times New Roman" w:hAnsi="Times New Roman" w:cs="Times New Roman"/>
          <w:sz w:val="36"/>
          <w:szCs w:val="36"/>
        </w:rPr>
      </w:pPr>
      <w:r w:rsidRPr="008067E1">
        <w:rPr>
          <w:rFonts w:ascii="Times New Roman" w:hAnsi="Times New Roman" w:cs="Times New Roman"/>
          <w:b/>
          <w:bCs/>
          <w:sz w:val="36"/>
          <w:szCs w:val="36"/>
        </w:rPr>
        <w:t>Nursing</w:t>
      </w:r>
      <w:r>
        <w:rPr>
          <w:rFonts w:ascii="Times New Roman" w:hAnsi="Times New Roman" w:cs="Times New Roman"/>
          <w:sz w:val="36"/>
          <w:szCs w:val="36"/>
        </w:rPr>
        <w:t xml:space="preserve">:  </w:t>
      </w:r>
      <w:r w:rsidRPr="008067E1">
        <w:rPr>
          <w:rFonts w:ascii="Times New Roman" w:hAnsi="Times New Roman" w:cs="Times New Roman"/>
          <w:sz w:val="36"/>
          <w:szCs w:val="36"/>
        </w:rPr>
        <w:t>The most common form of home health care is some type of nursing care depending on the person's needs. In consultation with the doctor, a registered nurse will set up a plan of care. Nursing care may include wound dressing, ostomy care, intravenous therapy, administering medication, monitoring the general health of the patient, pain control, and other health support.</w:t>
      </w:r>
    </w:p>
    <w:p w14:paraId="3AAC013B" w14:textId="77777777" w:rsidR="008067E1" w:rsidRDefault="008067E1" w:rsidP="008067E1">
      <w:pPr>
        <w:pStyle w:val="ListParagraph"/>
        <w:rPr>
          <w:rFonts w:ascii="Times New Roman" w:hAnsi="Times New Roman" w:cs="Times New Roman"/>
          <w:sz w:val="36"/>
          <w:szCs w:val="36"/>
        </w:rPr>
      </w:pPr>
    </w:p>
    <w:p w14:paraId="34D71C8F" w14:textId="10250489" w:rsidR="008067E1" w:rsidRDefault="008067E1" w:rsidP="004F2B8F">
      <w:pPr>
        <w:pStyle w:val="ListParagraph"/>
        <w:numPr>
          <w:ilvl w:val="0"/>
          <w:numId w:val="1"/>
        </w:numPr>
        <w:rPr>
          <w:rFonts w:ascii="Times New Roman" w:hAnsi="Times New Roman" w:cs="Times New Roman"/>
          <w:sz w:val="36"/>
          <w:szCs w:val="36"/>
        </w:rPr>
      </w:pPr>
      <w:r w:rsidRPr="008067E1">
        <w:rPr>
          <w:rFonts w:ascii="Times New Roman" w:hAnsi="Times New Roman" w:cs="Times New Roman"/>
          <w:b/>
          <w:bCs/>
          <w:sz w:val="36"/>
          <w:szCs w:val="36"/>
        </w:rPr>
        <w:t>Physical, occupational, and/ or speech therapy</w:t>
      </w:r>
      <w:r>
        <w:rPr>
          <w:rFonts w:ascii="Times New Roman" w:hAnsi="Times New Roman" w:cs="Times New Roman"/>
          <w:sz w:val="36"/>
          <w:szCs w:val="36"/>
        </w:rPr>
        <w:t xml:space="preserve">: </w:t>
      </w:r>
      <w:r w:rsidRPr="008067E1">
        <w:rPr>
          <w:rFonts w:ascii="Times New Roman" w:hAnsi="Times New Roman" w:cs="Times New Roman"/>
          <w:sz w:val="36"/>
          <w:szCs w:val="36"/>
        </w:rPr>
        <w:t>Some patients may need help relearning how to perform daily duties or improve their speech after an illness or injury. A physical therapist can put together a plan of care to help a patient regain or strengthen use of muscles and joints. An occupational therapist can help a patient with physical, developmental, social, or emotional disabilities relearn how to perform such daily functions as eating, bathing, dressing, and more. A speech therapist can help a patient with impaired speech regain the ability to communicate clearly.</w:t>
      </w:r>
    </w:p>
    <w:p w14:paraId="457721FB" w14:textId="77777777" w:rsidR="008067E1" w:rsidRPr="008067E1" w:rsidRDefault="008067E1" w:rsidP="008067E1">
      <w:pPr>
        <w:pStyle w:val="ListParagraph"/>
        <w:rPr>
          <w:rFonts w:ascii="Times New Roman" w:hAnsi="Times New Roman" w:cs="Times New Roman"/>
          <w:sz w:val="36"/>
          <w:szCs w:val="36"/>
        </w:rPr>
      </w:pPr>
    </w:p>
    <w:p w14:paraId="2C2C95AF" w14:textId="6D9CDD56" w:rsidR="008067E1" w:rsidRPr="008067E1" w:rsidRDefault="008067E1" w:rsidP="004F2B8F">
      <w:pPr>
        <w:pStyle w:val="ListParagraph"/>
        <w:numPr>
          <w:ilvl w:val="0"/>
          <w:numId w:val="1"/>
        </w:numPr>
        <w:rPr>
          <w:rFonts w:ascii="Times New Roman" w:hAnsi="Times New Roman" w:cs="Times New Roman"/>
          <w:b/>
          <w:bCs/>
          <w:sz w:val="36"/>
          <w:szCs w:val="36"/>
        </w:rPr>
      </w:pPr>
      <w:r w:rsidRPr="008067E1">
        <w:rPr>
          <w:rFonts w:ascii="Times New Roman" w:hAnsi="Times New Roman" w:cs="Times New Roman"/>
          <w:b/>
          <w:bCs/>
          <w:sz w:val="36"/>
          <w:szCs w:val="36"/>
        </w:rPr>
        <w:t>Nutritional support</w:t>
      </w:r>
      <w:r>
        <w:rPr>
          <w:rFonts w:ascii="Times New Roman" w:hAnsi="Times New Roman" w:cs="Times New Roman"/>
          <w:b/>
          <w:bCs/>
          <w:sz w:val="36"/>
          <w:szCs w:val="36"/>
        </w:rPr>
        <w:t xml:space="preserve">: </w:t>
      </w:r>
      <w:r w:rsidRPr="008067E1">
        <w:rPr>
          <w:rFonts w:ascii="Times New Roman" w:hAnsi="Times New Roman" w:cs="Times New Roman"/>
          <w:sz w:val="36"/>
          <w:szCs w:val="36"/>
        </w:rPr>
        <w:t>Dietitians can come to a patient's home to provide dietary assessments and guidance to support the treatment plan.</w:t>
      </w:r>
    </w:p>
    <w:p w14:paraId="27B3CCCC" w14:textId="77777777" w:rsidR="008067E1" w:rsidRPr="008067E1" w:rsidRDefault="008067E1" w:rsidP="008067E1">
      <w:pPr>
        <w:pStyle w:val="ListParagraph"/>
        <w:rPr>
          <w:rFonts w:ascii="Times New Roman" w:hAnsi="Times New Roman" w:cs="Times New Roman"/>
          <w:b/>
          <w:bCs/>
          <w:sz w:val="36"/>
          <w:szCs w:val="36"/>
        </w:rPr>
      </w:pPr>
    </w:p>
    <w:p w14:paraId="109B3893" w14:textId="3084D9B2" w:rsidR="008067E1" w:rsidRDefault="008067E1" w:rsidP="008067E1">
      <w:pPr>
        <w:pStyle w:val="ListParagraph"/>
        <w:numPr>
          <w:ilvl w:val="0"/>
          <w:numId w:val="1"/>
        </w:numPr>
        <w:rPr>
          <w:rFonts w:ascii="Times New Roman" w:hAnsi="Times New Roman" w:cs="Times New Roman"/>
          <w:sz w:val="36"/>
          <w:szCs w:val="36"/>
        </w:rPr>
      </w:pPr>
      <w:r w:rsidRPr="008067E1">
        <w:rPr>
          <w:rFonts w:ascii="Times New Roman" w:hAnsi="Times New Roman" w:cs="Times New Roman"/>
          <w:b/>
          <w:bCs/>
          <w:sz w:val="36"/>
          <w:szCs w:val="36"/>
        </w:rPr>
        <w:t>Pharmaceutical services</w:t>
      </w:r>
      <w:r>
        <w:rPr>
          <w:rFonts w:ascii="Times New Roman" w:hAnsi="Times New Roman" w:cs="Times New Roman"/>
          <w:sz w:val="36"/>
          <w:szCs w:val="36"/>
        </w:rPr>
        <w:t xml:space="preserve">: </w:t>
      </w:r>
      <w:r w:rsidRPr="008067E1">
        <w:rPr>
          <w:rFonts w:ascii="Times New Roman" w:hAnsi="Times New Roman" w:cs="Times New Roman"/>
          <w:sz w:val="36"/>
          <w:szCs w:val="36"/>
        </w:rPr>
        <w:t>Medicine and medical equipment can be delivered at home. If the patient needs it, training can be provided on how to take medicines or use of the equipment, including intravenous therapy.</w:t>
      </w:r>
    </w:p>
    <w:p w14:paraId="63966E34" w14:textId="77777777" w:rsidR="00915DA3" w:rsidRDefault="00915DA3" w:rsidP="00915DA3">
      <w:pPr>
        <w:pStyle w:val="ListParagraph"/>
        <w:rPr>
          <w:rFonts w:ascii="Times New Roman" w:hAnsi="Times New Roman" w:cs="Times New Roman"/>
          <w:sz w:val="36"/>
          <w:szCs w:val="36"/>
        </w:rPr>
      </w:pPr>
    </w:p>
    <w:p w14:paraId="22BC4280" w14:textId="77777777" w:rsidR="00915DA3" w:rsidRPr="00915DA3" w:rsidRDefault="00915DA3" w:rsidP="00915DA3">
      <w:pPr>
        <w:pStyle w:val="ListParagraph"/>
        <w:rPr>
          <w:rFonts w:ascii="Times New Roman" w:hAnsi="Times New Roman" w:cs="Times New Roman"/>
          <w:sz w:val="36"/>
          <w:szCs w:val="36"/>
        </w:rPr>
      </w:pPr>
    </w:p>
    <w:p w14:paraId="132DEAD3" w14:textId="77777777" w:rsidR="00915DA3" w:rsidRDefault="00915DA3" w:rsidP="00915DA3">
      <w:pPr>
        <w:rPr>
          <w:rFonts w:ascii="Times New Roman" w:hAnsi="Times New Roman" w:cs="Times New Roman"/>
          <w:sz w:val="36"/>
          <w:szCs w:val="36"/>
        </w:rPr>
      </w:pPr>
    </w:p>
    <w:p w14:paraId="6A0175E0" w14:textId="5F47DEEE" w:rsidR="00915DA3" w:rsidRDefault="00915DA3" w:rsidP="00915DA3">
      <w:pPr>
        <w:jc w:val="center"/>
        <w:rPr>
          <w:rFonts w:ascii="Times New Roman" w:hAnsi="Times New Roman" w:cs="Times New Roman"/>
          <w:b/>
          <w:bCs/>
          <w:sz w:val="36"/>
          <w:szCs w:val="36"/>
          <w:u w:val="single"/>
        </w:rPr>
      </w:pPr>
      <w:r>
        <w:rPr>
          <w:rFonts w:ascii="Times New Roman" w:hAnsi="Times New Roman" w:cs="Times New Roman"/>
          <w:b/>
          <w:bCs/>
          <w:sz w:val="36"/>
          <w:szCs w:val="36"/>
          <w:u w:val="single"/>
        </w:rPr>
        <w:t>AT-HOME MEDICAL TESTS</w:t>
      </w:r>
    </w:p>
    <w:p w14:paraId="5986C29A" w14:textId="77777777" w:rsidR="00915DA3" w:rsidRPr="00915DA3" w:rsidRDefault="00915DA3" w:rsidP="00915DA3">
      <w:pPr>
        <w:rPr>
          <w:rFonts w:ascii="Times New Roman" w:hAnsi="Times New Roman" w:cs="Times New Roman"/>
          <w:sz w:val="36"/>
          <w:szCs w:val="36"/>
        </w:rPr>
      </w:pPr>
      <w:r w:rsidRPr="00915DA3">
        <w:rPr>
          <w:rFonts w:ascii="Times New Roman" w:hAnsi="Times New Roman" w:cs="Times New Roman"/>
          <w:sz w:val="36"/>
          <w:szCs w:val="36"/>
        </w:rPr>
        <w:t>At-home medical tests, also known as home use tests, are kits you can buy online or at your local pharmacy or supermarket. These kits allow you to test for, screen, or monitor certain diseases and conditions in the privacy of your own home. Common at-home tests can include:</w:t>
      </w:r>
    </w:p>
    <w:p w14:paraId="21E46BFC" w14:textId="77777777" w:rsidR="00915DA3" w:rsidRPr="00915DA3" w:rsidRDefault="00915DA3" w:rsidP="00915DA3">
      <w:pPr>
        <w:numPr>
          <w:ilvl w:val="0"/>
          <w:numId w:val="2"/>
        </w:numPr>
        <w:rPr>
          <w:rFonts w:ascii="Times New Roman" w:hAnsi="Times New Roman" w:cs="Times New Roman"/>
          <w:sz w:val="36"/>
          <w:szCs w:val="36"/>
        </w:rPr>
      </w:pPr>
      <w:hyperlink r:id="rId5" w:history="1">
        <w:r w:rsidRPr="00915DA3">
          <w:rPr>
            <w:rStyle w:val="Hyperlink"/>
            <w:rFonts w:ascii="Times New Roman" w:hAnsi="Times New Roman" w:cs="Times New Roman"/>
            <w:sz w:val="36"/>
            <w:szCs w:val="36"/>
          </w:rPr>
          <w:t>Pregnancy tests</w:t>
        </w:r>
      </w:hyperlink>
      <w:r w:rsidRPr="00915DA3">
        <w:rPr>
          <w:rFonts w:ascii="Times New Roman" w:hAnsi="Times New Roman" w:cs="Times New Roman"/>
          <w:sz w:val="36"/>
          <w:szCs w:val="36"/>
        </w:rPr>
        <w:t>.</w:t>
      </w:r>
    </w:p>
    <w:p w14:paraId="530F5473" w14:textId="77777777" w:rsidR="00915DA3" w:rsidRPr="00915DA3" w:rsidRDefault="00915DA3" w:rsidP="00915DA3">
      <w:pPr>
        <w:numPr>
          <w:ilvl w:val="0"/>
          <w:numId w:val="2"/>
        </w:numPr>
        <w:rPr>
          <w:rFonts w:ascii="Times New Roman" w:hAnsi="Times New Roman" w:cs="Times New Roman"/>
          <w:sz w:val="36"/>
          <w:szCs w:val="36"/>
        </w:rPr>
      </w:pPr>
      <w:hyperlink r:id="rId6" w:history="1">
        <w:r w:rsidRPr="00915DA3">
          <w:rPr>
            <w:rStyle w:val="Hyperlink"/>
            <w:rFonts w:ascii="Times New Roman" w:hAnsi="Times New Roman" w:cs="Times New Roman"/>
            <w:sz w:val="36"/>
            <w:szCs w:val="36"/>
          </w:rPr>
          <w:t>Blood glucose</w:t>
        </w:r>
      </w:hyperlink>
      <w:r w:rsidRPr="00915DA3">
        <w:rPr>
          <w:rFonts w:ascii="Times New Roman" w:hAnsi="Times New Roman" w:cs="Times New Roman"/>
          <w:sz w:val="36"/>
          <w:szCs w:val="36"/>
        </w:rPr>
        <w:t> (blood sugar) tests, which may be used regularly to help you manage your </w:t>
      </w:r>
      <w:hyperlink r:id="rId7" w:history="1">
        <w:r w:rsidRPr="00915DA3">
          <w:rPr>
            <w:rStyle w:val="Hyperlink"/>
            <w:rFonts w:ascii="Times New Roman" w:hAnsi="Times New Roman" w:cs="Times New Roman"/>
            <w:sz w:val="36"/>
            <w:szCs w:val="36"/>
          </w:rPr>
          <w:t>diabetes</w:t>
        </w:r>
      </w:hyperlink>
      <w:r w:rsidRPr="00915DA3">
        <w:rPr>
          <w:rFonts w:ascii="Times New Roman" w:hAnsi="Times New Roman" w:cs="Times New Roman"/>
          <w:sz w:val="36"/>
          <w:szCs w:val="36"/>
        </w:rPr>
        <w:t>.</w:t>
      </w:r>
    </w:p>
    <w:p w14:paraId="0E279892" w14:textId="77777777" w:rsidR="00915DA3" w:rsidRPr="00915DA3" w:rsidRDefault="00915DA3" w:rsidP="00915DA3">
      <w:pPr>
        <w:numPr>
          <w:ilvl w:val="0"/>
          <w:numId w:val="2"/>
        </w:numPr>
        <w:rPr>
          <w:rFonts w:ascii="Times New Roman" w:hAnsi="Times New Roman" w:cs="Times New Roman"/>
          <w:sz w:val="36"/>
          <w:szCs w:val="36"/>
        </w:rPr>
      </w:pPr>
      <w:hyperlink r:id="rId8" w:history="1">
        <w:r w:rsidRPr="00915DA3">
          <w:rPr>
            <w:rStyle w:val="Hyperlink"/>
            <w:rFonts w:ascii="Times New Roman" w:hAnsi="Times New Roman" w:cs="Times New Roman"/>
            <w:sz w:val="36"/>
            <w:szCs w:val="36"/>
          </w:rPr>
          <w:t>Fecal occult blood tests</w:t>
        </w:r>
      </w:hyperlink>
      <w:r w:rsidRPr="00915DA3">
        <w:rPr>
          <w:rFonts w:ascii="Times New Roman" w:hAnsi="Times New Roman" w:cs="Times New Roman"/>
          <w:sz w:val="36"/>
          <w:szCs w:val="36"/>
        </w:rPr>
        <w:t>, which screen for </w:t>
      </w:r>
      <w:hyperlink r:id="rId9" w:history="1">
        <w:r w:rsidRPr="00915DA3">
          <w:rPr>
            <w:rStyle w:val="Hyperlink"/>
            <w:rFonts w:ascii="Times New Roman" w:hAnsi="Times New Roman" w:cs="Times New Roman"/>
            <w:sz w:val="36"/>
            <w:szCs w:val="36"/>
          </w:rPr>
          <w:t>colon cancer</w:t>
        </w:r>
      </w:hyperlink>
      <w:r w:rsidRPr="00915DA3">
        <w:rPr>
          <w:rFonts w:ascii="Times New Roman" w:hAnsi="Times New Roman" w:cs="Times New Roman"/>
          <w:sz w:val="36"/>
          <w:szCs w:val="36"/>
        </w:rPr>
        <w:t>.</w:t>
      </w:r>
    </w:p>
    <w:p w14:paraId="2014D5E2" w14:textId="77777777" w:rsidR="00915DA3" w:rsidRPr="00915DA3" w:rsidRDefault="00915DA3" w:rsidP="00915DA3">
      <w:pPr>
        <w:numPr>
          <w:ilvl w:val="0"/>
          <w:numId w:val="2"/>
        </w:numPr>
        <w:rPr>
          <w:rFonts w:ascii="Times New Roman" w:hAnsi="Times New Roman" w:cs="Times New Roman"/>
          <w:sz w:val="36"/>
          <w:szCs w:val="36"/>
        </w:rPr>
      </w:pPr>
      <w:r w:rsidRPr="00915DA3">
        <w:rPr>
          <w:rFonts w:ascii="Times New Roman" w:hAnsi="Times New Roman" w:cs="Times New Roman"/>
          <w:sz w:val="36"/>
          <w:szCs w:val="36"/>
        </w:rPr>
        <w:t>Tests that check for signs of </w:t>
      </w:r>
      <w:hyperlink r:id="rId10" w:history="1">
        <w:r w:rsidRPr="00915DA3">
          <w:rPr>
            <w:rStyle w:val="Hyperlink"/>
            <w:rFonts w:ascii="Times New Roman" w:hAnsi="Times New Roman" w:cs="Times New Roman"/>
            <w:sz w:val="36"/>
            <w:szCs w:val="36"/>
          </w:rPr>
          <w:t>infectious diseases</w:t>
        </w:r>
      </w:hyperlink>
      <w:r w:rsidRPr="00915DA3">
        <w:rPr>
          <w:rFonts w:ascii="Times New Roman" w:hAnsi="Times New Roman" w:cs="Times New Roman"/>
          <w:sz w:val="36"/>
          <w:szCs w:val="36"/>
        </w:rPr>
        <w:t>, such as </w:t>
      </w:r>
      <w:hyperlink r:id="rId11" w:history="1">
        <w:r w:rsidRPr="00915DA3">
          <w:rPr>
            <w:rStyle w:val="Hyperlink"/>
            <w:rFonts w:ascii="Times New Roman" w:hAnsi="Times New Roman" w:cs="Times New Roman"/>
            <w:sz w:val="36"/>
            <w:szCs w:val="36"/>
          </w:rPr>
          <w:t>hepatitis</w:t>
        </w:r>
      </w:hyperlink>
      <w:r w:rsidRPr="00915DA3">
        <w:rPr>
          <w:rFonts w:ascii="Times New Roman" w:hAnsi="Times New Roman" w:cs="Times New Roman"/>
          <w:sz w:val="36"/>
          <w:szCs w:val="36"/>
        </w:rPr>
        <w:t>, </w:t>
      </w:r>
      <w:hyperlink r:id="rId12" w:history="1">
        <w:r w:rsidRPr="00915DA3">
          <w:rPr>
            <w:rStyle w:val="Hyperlink"/>
            <w:rFonts w:ascii="Times New Roman" w:hAnsi="Times New Roman" w:cs="Times New Roman"/>
            <w:sz w:val="36"/>
            <w:szCs w:val="36"/>
          </w:rPr>
          <w:t>HIV</w:t>
        </w:r>
      </w:hyperlink>
      <w:r w:rsidRPr="00915DA3">
        <w:rPr>
          <w:rFonts w:ascii="Times New Roman" w:hAnsi="Times New Roman" w:cs="Times New Roman"/>
          <w:sz w:val="36"/>
          <w:szCs w:val="36"/>
        </w:rPr>
        <w:t>, and </w:t>
      </w:r>
      <w:hyperlink r:id="rId13" w:history="1">
        <w:r w:rsidRPr="00915DA3">
          <w:rPr>
            <w:rStyle w:val="Hyperlink"/>
            <w:rFonts w:ascii="Times New Roman" w:hAnsi="Times New Roman" w:cs="Times New Roman"/>
            <w:sz w:val="36"/>
            <w:szCs w:val="36"/>
          </w:rPr>
          <w:t>COVID-19</w:t>
        </w:r>
      </w:hyperlink>
      <w:r w:rsidRPr="00915DA3">
        <w:rPr>
          <w:rFonts w:ascii="Times New Roman" w:hAnsi="Times New Roman" w:cs="Times New Roman"/>
          <w:sz w:val="36"/>
          <w:szCs w:val="36"/>
        </w:rPr>
        <w:t>.</w:t>
      </w:r>
    </w:p>
    <w:p w14:paraId="5A5E0575" w14:textId="77777777" w:rsidR="00915DA3" w:rsidRPr="00915DA3" w:rsidRDefault="00915DA3" w:rsidP="00915DA3">
      <w:pPr>
        <w:numPr>
          <w:ilvl w:val="0"/>
          <w:numId w:val="2"/>
        </w:numPr>
        <w:rPr>
          <w:rFonts w:ascii="Times New Roman" w:hAnsi="Times New Roman" w:cs="Times New Roman"/>
          <w:sz w:val="36"/>
          <w:szCs w:val="36"/>
        </w:rPr>
      </w:pPr>
      <w:hyperlink r:id="rId14" w:history="1">
        <w:r w:rsidRPr="00915DA3">
          <w:rPr>
            <w:rStyle w:val="Hyperlink"/>
            <w:rFonts w:ascii="Times New Roman" w:hAnsi="Times New Roman" w:cs="Times New Roman"/>
            <w:sz w:val="36"/>
            <w:szCs w:val="36"/>
          </w:rPr>
          <w:t>Genetic tests</w:t>
        </w:r>
      </w:hyperlink>
      <w:r w:rsidRPr="00915DA3">
        <w:rPr>
          <w:rFonts w:ascii="Times New Roman" w:hAnsi="Times New Roman" w:cs="Times New Roman"/>
          <w:sz w:val="36"/>
          <w:szCs w:val="36"/>
        </w:rPr>
        <w:t>, which may show if you are at higher risk for certain diseases.</w:t>
      </w:r>
    </w:p>
    <w:p w14:paraId="640448D8" w14:textId="77777777" w:rsidR="00915DA3" w:rsidRPr="00915DA3" w:rsidRDefault="00915DA3" w:rsidP="00915DA3">
      <w:pPr>
        <w:rPr>
          <w:rFonts w:ascii="Times New Roman" w:hAnsi="Times New Roman" w:cs="Times New Roman"/>
          <w:sz w:val="36"/>
          <w:szCs w:val="36"/>
        </w:rPr>
      </w:pPr>
      <w:r w:rsidRPr="00915DA3">
        <w:rPr>
          <w:rFonts w:ascii="Times New Roman" w:hAnsi="Times New Roman" w:cs="Times New Roman"/>
          <w:sz w:val="36"/>
          <w:szCs w:val="36"/>
        </w:rPr>
        <w:t>There are two types of at-home tests:</w:t>
      </w:r>
    </w:p>
    <w:p w14:paraId="136B8387" w14:textId="77777777" w:rsidR="00915DA3" w:rsidRPr="00915DA3" w:rsidRDefault="00915DA3" w:rsidP="00915DA3">
      <w:pPr>
        <w:numPr>
          <w:ilvl w:val="0"/>
          <w:numId w:val="3"/>
        </w:numPr>
        <w:rPr>
          <w:rFonts w:ascii="Times New Roman" w:hAnsi="Times New Roman" w:cs="Times New Roman"/>
          <w:sz w:val="36"/>
          <w:szCs w:val="36"/>
        </w:rPr>
      </w:pPr>
      <w:r w:rsidRPr="00915DA3">
        <w:rPr>
          <w:rFonts w:ascii="Times New Roman" w:hAnsi="Times New Roman" w:cs="Times New Roman"/>
          <w:b/>
          <w:bCs/>
          <w:sz w:val="36"/>
          <w:szCs w:val="36"/>
        </w:rPr>
        <w:lastRenderedPageBreak/>
        <w:t>Self-tests</w:t>
      </w:r>
      <w:r w:rsidRPr="00915DA3">
        <w:rPr>
          <w:rFonts w:ascii="Times New Roman" w:hAnsi="Times New Roman" w:cs="Times New Roman"/>
          <w:sz w:val="36"/>
          <w:szCs w:val="36"/>
        </w:rPr>
        <w:t> involve taking a sample of a body fluid, such as </w:t>
      </w:r>
      <w:hyperlink r:id="rId15" w:history="1">
        <w:r w:rsidRPr="00915DA3">
          <w:rPr>
            <w:rStyle w:val="Hyperlink"/>
            <w:rFonts w:ascii="Times New Roman" w:hAnsi="Times New Roman" w:cs="Times New Roman"/>
            <w:sz w:val="36"/>
            <w:szCs w:val="36"/>
          </w:rPr>
          <w:t>blood</w:t>
        </w:r>
      </w:hyperlink>
      <w:r w:rsidRPr="00915DA3">
        <w:rPr>
          <w:rFonts w:ascii="Times New Roman" w:hAnsi="Times New Roman" w:cs="Times New Roman"/>
          <w:sz w:val="36"/>
          <w:szCs w:val="36"/>
        </w:rPr>
        <w:t>, urine, or saliva, and applying it to the kit as directed. These tests provide immediate results.</w:t>
      </w:r>
    </w:p>
    <w:p w14:paraId="1EA18B97" w14:textId="77777777" w:rsidR="00915DA3" w:rsidRPr="00915DA3" w:rsidRDefault="00915DA3" w:rsidP="00915DA3">
      <w:pPr>
        <w:numPr>
          <w:ilvl w:val="0"/>
          <w:numId w:val="3"/>
        </w:numPr>
        <w:rPr>
          <w:rFonts w:ascii="Times New Roman" w:hAnsi="Times New Roman" w:cs="Times New Roman"/>
          <w:sz w:val="36"/>
          <w:szCs w:val="36"/>
        </w:rPr>
      </w:pPr>
      <w:r w:rsidRPr="00915DA3">
        <w:rPr>
          <w:rFonts w:ascii="Times New Roman" w:hAnsi="Times New Roman" w:cs="Times New Roman"/>
          <w:b/>
          <w:bCs/>
          <w:sz w:val="36"/>
          <w:szCs w:val="36"/>
        </w:rPr>
        <w:t>Self-collection tests</w:t>
      </w:r>
      <w:r w:rsidRPr="00915DA3">
        <w:rPr>
          <w:rFonts w:ascii="Times New Roman" w:hAnsi="Times New Roman" w:cs="Times New Roman"/>
          <w:sz w:val="36"/>
          <w:szCs w:val="36"/>
        </w:rPr>
        <w:t> also allow you to take your sample at home, but then you'll need to package it and mail it to a lab. You can get the results from your health care provider, or you may be able to get them in an online portal with a unique login and password. How long it takes to get your results can vary, based on the type of test.</w:t>
      </w:r>
    </w:p>
    <w:p w14:paraId="320AC1F8" w14:textId="77777777" w:rsidR="00915DA3" w:rsidRPr="00915DA3" w:rsidRDefault="00915DA3" w:rsidP="00915DA3">
      <w:pPr>
        <w:rPr>
          <w:rFonts w:ascii="Times New Roman" w:hAnsi="Times New Roman" w:cs="Times New Roman"/>
          <w:sz w:val="36"/>
          <w:szCs w:val="36"/>
        </w:rPr>
      </w:pPr>
    </w:p>
    <w:p w14:paraId="39D12637" w14:textId="77777777" w:rsidR="008067E1" w:rsidRPr="008067E1" w:rsidRDefault="008067E1" w:rsidP="008067E1">
      <w:pPr>
        <w:pStyle w:val="ListParagraph"/>
        <w:rPr>
          <w:rFonts w:ascii="Times New Roman" w:hAnsi="Times New Roman" w:cs="Times New Roman"/>
          <w:sz w:val="36"/>
          <w:szCs w:val="36"/>
        </w:rPr>
      </w:pPr>
    </w:p>
    <w:sectPr w:rsidR="008067E1" w:rsidRPr="008067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870D60"/>
    <w:multiLevelType w:val="multilevel"/>
    <w:tmpl w:val="8DDC9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80639DA"/>
    <w:multiLevelType w:val="multilevel"/>
    <w:tmpl w:val="45E01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90576A4"/>
    <w:multiLevelType w:val="hybridMultilevel"/>
    <w:tmpl w:val="E44E09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47411811">
    <w:abstractNumId w:val="2"/>
  </w:num>
  <w:num w:numId="2" w16cid:durableId="392044832">
    <w:abstractNumId w:val="1"/>
  </w:num>
  <w:num w:numId="3" w16cid:durableId="6191479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6624"/>
    <w:rsid w:val="004F2B8F"/>
    <w:rsid w:val="008067E1"/>
    <w:rsid w:val="00915DA3"/>
    <w:rsid w:val="00E56624"/>
    <w:rsid w:val="00EF26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952FEB"/>
  <w15:chartTrackingRefBased/>
  <w15:docId w15:val="{CE6386E7-1216-4FDD-B577-564689D915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2B8F"/>
    <w:pPr>
      <w:ind w:left="720"/>
      <w:contextualSpacing/>
    </w:pPr>
  </w:style>
  <w:style w:type="character" w:styleId="Hyperlink">
    <w:name w:val="Hyperlink"/>
    <w:basedOn w:val="DefaultParagraphFont"/>
    <w:uiPriority w:val="99"/>
    <w:unhideWhenUsed/>
    <w:rsid w:val="00915DA3"/>
    <w:rPr>
      <w:color w:val="0563C1" w:themeColor="hyperlink"/>
      <w:u w:val="single"/>
    </w:rPr>
  </w:style>
  <w:style w:type="character" w:styleId="UnresolvedMention">
    <w:name w:val="Unresolved Mention"/>
    <w:basedOn w:val="DefaultParagraphFont"/>
    <w:uiPriority w:val="99"/>
    <w:semiHidden/>
    <w:unhideWhenUsed/>
    <w:rsid w:val="00915DA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27369808">
      <w:bodyDiv w:val="1"/>
      <w:marLeft w:val="0"/>
      <w:marRight w:val="0"/>
      <w:marTop w:val="0"/>
      <w:marBottom w:val="0"/>
      <w:divBdr>
        <w:top w:val="none" w:sz="0" w:space="0" w:color="auto"/>
        <w:left w:val="none" w:sz="0" w:space="0" w:color="auto"/>
        <w:bottom w:val="none" w:sz="0" w:space="0" w:color="auto"/>
        <w:right w:val="none" w:sz="0" w:space="0" w:color="auto"/>
      </w:divBdr>
    </w:div>
    <w:div w:id="1091656068">
      <w:bodyDiv w:val="1"/>
      <w:marLeft w:val="0"/>
      <w:marRight w:val="0"/>
      <w:marTop w:val="0"/>
      <w:marBottom w:val="0"/>
      <w:divBdr>
        <w:top w:val="none" w:sz="0" w:space="0" w:color="auto"/>
        <w:left w:val="none" w:sz="0" w:space="0" w:color="auto"/>
        <w:bottom w:val="none" w:sz="0" w:space="0" w:color="auto"/>
        <w:right w:val="none" w:sz="0" w:space="0" w:color="auto"/>
      </w:divBdr>
    </w:div>
    <w:div w:id="1370952726">
      <w:bodyDiv w:val="1"/>
      <w:marLeft w:val="0"/>
      <w:marRight w:val="0"/>
      <w:marTop w:val="0"/>
      <w:marBottom w:val="0"/>
      <w:divBdr>
        <w:top w:val="none" w:sz="0" w:space="0" w:color="auto"/>
        <w:left w:val="none" w:sz="0" w:space="0" w:color="auto"/>
        <w:bottom w:val="none" w:sz="0" w:space="0" w:color="auto"/>
        <w:right w:val="none" w:sz="0" w:space="0" w:color="auto"/>
      </w:divBdr>
    </w:div>
    <w:div w:id="1447307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lineplus.gov/lab-tests/fecal-occult-blood-test-fobt/" TargetMode="External"/><Relationship Id="rId13" Type="http://schemas.openxmlformats.org/officeDocument/2006/relationships/hyperlink" Target="https://medlineplus.gov/covid19coronavirusdisease2019.html" TargetMode="External"/><Relationship Id="rId3" Type="http://schemas.openxmlformats.org/officeDocument/2006/relationships/settings" Target="settings.xml"/><Relationship Id="rId7" Type="http://schemas.openxmlformats.org/officeDocument/2006/relationships/hyperlink" Target="https://medlineplus.gov/diabetes.html" TargetMode="External"/><Relationship Id="rId12" Type="http://schemas.openxmlformats.org/officeDocument/2006/relationships/hyperlink" Target="https://medlineplus.gov/hiv.htm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medlineplus.gov/bloodglucose.html" TargetMode="External"/><Relationship Id="rId11" Type="http://schemas.openxmlformats.org/officeDocument/2006/relationships/hyperlink" Target="https://medlineplus.gov/hepatitis.html" TargetMode="External"/><Relationship Id="rId5" Type="http://schemas.openxmlformats.org/officeDocument/2006/relationships/hyperlink" Target="https://medlineplus.gov/lab-tests/pregnancy-test/" TargetMode="External"/><Relationship Id="rId15" Type="http://schemas.openxmlformats.org/officeDocument/2006/relationships/hyperlink" Target="https://medlineplus.gov/blood.html" TargetMode="External"/><Relationship Id="rId10" Type="http://schemas.openxmlformats.org/officeDocument/2006/relationships/hyperlink" Target="https://medlineplus.gov/infectiousdiseases.html" TargetMode="External"/><Relationship Id="rId4" Type="http://schemas.openxmlformats.org/officeDocument/2006/relationships/webSettings" Target="webSettings.xml"/><Relationship Id="rId9" Type="http://schemas.openxmlformats.org/officeDocument/2006/relationships/hyperlink" Target="https://medlineplus.gov/colorectalcancer.html" TargetMode="External"/><Relationship Id="rId14" Type="http://schemas.openxmlformats.org/officeDocument/2006/relationships/hyperlink" Target="https://medlineplus.gov/genetictesti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3</Pages>
  <Words>484</Words>
  <Characters>2759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Israel Akpadja</dc:creator>
  <cp:keywords/>
  <dc:description/>
  <cp:lastModifiedBy>Israel Akpadja</cp:lastModifiedBy>
  <cp:revision>2</cp:revision>
  <dcterms:created xsi:type="dcterms:W3CDTF">2024-11-15T19:08:00Z</dcterms:created>
  <dcterms:modified xsi:type="dcterms:W3CDTF">2024-11-15T19:34:00Z</dcterms:modified>
</cp:coreProperties>
</file>