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07"/>
        <w:gridCol w:w="3407"/>
        <w:gridCol w:w="3407"/>
        <w:gridCol w:w="3407"/>
      </w:tblGrid>
      <w:tr>
        <w:trPr>
          <w:trHeight w:hRule="exact" w:val="658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38" w:after="0"/>
              <w:ind w:left="16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No. Form: [Nomor Form]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38" w:after="0"/>
              <w:ind w:left="0" w:right="764" w:firstLin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Revisi: 00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0.0" w:type="dxa"/>
            </w:tblPr>
            <w:tblGrid>
              <w:gridCol w:w="2480"/>
            </w:tblGrid>
            <w:tr>
              <w:trPr>
                <w:trHeight w:hRule="exact" w:val="388"/>
              </w:trPr>
              <w:tc>
                <w:tcPr>
                  <w:tcW w:type="dxa" w:w="1760"/>
                  <w:tcBorders/>
                  <w:shd w:fill="ed1c2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88" w:after="0"/>
                    <w:ind w:left="416" w:right="0" w:firstLine="0"/>
                    <w:jc w:val="left"/>
                  </w:pPr>
                  <w:r>
                    <w:rPr>
                      <w:rFonts w:ascii="Carlito" w:hAnsi="Carlito" w:eastAsia="Carlito"/>
                      <w:b/>
                      <w:i w:val="0"/>
                      <w:color w:val="FFFFFF"/>
                      <w:sz w:val="19"/>
                    </w:rPr>
                    <w:t>BACKUP LOG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38" w:after="0"/>
              <w:ind w:left="66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Tanggal Berlaku: [Tanggal]</w:t>
            </w:r>
          </w:p>
        </w:tc>
      </w:tr>
    </w:tbl>
    <w:p>
      <w:pPr>
        <w:autoSpaceDN w:val="0"/>
        <w:autoSpaceDE w:val="0"/>
        <w:widowControl/>
        <w:spacing w:line="194" w:lineRule="exact" w:before="26" w:after="16"/>
        <w:ind w:left="28" w:right="0" w:firstLine="0"/>
        <w:jc w:val="left"/>
      </w:pPr>
      <w:r>
        <w:rPr>
          <w:rFonts w:ascii="Carlito" w:hAnsi="Carlito" w:eastAsia="Carlito"/>
          <w:b/>
          <w:i w:val="0"/>
          <w:color w:val="000000"/>
          <w:sz w:val="16"/>
        </w:rPr>
        <w:t>Periode: [Bulan / Tahun]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rHeight w:hRule="exact" w:val="408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16"/>
              </w:rPr>
              <w:t>Nama Data / Database</w:t>
            </w:r>
          </w:p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16"/>
              </w:rPr>
              <w:t>Ukuran Backup</w:t>
            </w:r>
          </w:p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16"/>
              </w:rPr>
              <w:t>Mulai (Start)</w:t>
            </w:r>
          </w:p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16"/>
              </w:rPr>
              <w:t>Selesai (Finished)</w:t>
            </w:r>
          </w:p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16"/>
              </w:rPr>
              <w:t>Tipe Backup</w:t>
            </w:r>
          </w:p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16"/>
              </w:rPr>
              <w:t>Diverifikasi Oleh</w:t>
            </w:r>
          </w:p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16"/>
              </w:rPr>
              <w:t>Keterangan</w:t>
            </w:r>
          </w:p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5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248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tcBorders>
              <w:start w:sz="4.8002400398254395" w:val="single" w:color="#BFBFBF"/>
              <w:top w:sz="4.8002400398254395" w:val="single" w:color="#BFBFBF"/>
              <w:end w:sz="4.8002400398254395" w:val="single" w:color="#BFBFBF"/>
              <w:bottom w:sz="4.8002400398254395" w:val="single" w:color="#BFBFB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6" w:lineRule="exact" w:before="220" w:after="0"/>
        <w:ind w:left="28" w:right="5760" w:firstLine="0"/>
        <w:jc w:val="left"/>
      </w:pPr>
      <w:r>
        <w:rPr>
          <w:rFonts w:ascii="Carlito" w:hAnsi="Carlito" w:eastAsia="Carlito"/>
          <w:b/>
          <w:i w:val="0"/>
          <w:color w:val="000000"/>
          <w:sz w:val="16"/>
        </w:rPr>
        <w:t>Keterangan:</w:t>
      </w:r>
      <w:r>
        <w:br/>
      </w:r>
      <w:r>
        <w:rPr>
          <w:rFonts w:ascii="Carlito" w:hAnsi="Carlito" w:eastAsia="Carlito"/>
          <w:b w:val="0"/>
          <w:i w:val="0"/>
          <w:color w:val="000000"/>
          <w:sz w:val="16"/>
        </w:rPr>
        <w:t>- Tipe Backup: Full (penuh), Incremental (perubahan sejak backup terakhir), Differential (perubahan sejak Full terakhir).</w:t>
      </w:r>
      <w:r>
        <w:rPr>
          <w:rFonts w:ascii="Carlito" w:hAnsi="Carlito" w:eastAsia="Carlito"/>
          <w:b w:val="0"/>
          <w:i w:val="0"/>
          <w:color w:val="000000"/>
          <w:sz w:val="16"/>
        </w:rPr>
        <w:t>- Status: Berhasil / Gagal / Sebagian. Setiap kegagalan wajib ditindaklanjuti sesuai SOP Back-up Informasi.</w:t>
      </w:r>
    </w:p>
    <w:sectPr w:rsidR="00FC693F" w:rsidRPr="0006063C" w:rsidSect="00034616">
      <w:pgSz w:w="15840" w:h="12240"/>
      <w:pgMar w:top="720" w:right="1144" w:bottom="1440" w:left="10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