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35F3E51B" w:rsidR="00BE1784" w:rsidRDefault="00BE1784">
      <w:pPr>
        <w:rPr>
          <w:b/>
          <w:bCs/>
          <w:sz w:val="32"/>
          <w:szCs w:val="32"/>
          <w:lang w:bidi="ar-EG"/>
        </w:rPr>
      </w:pPr>
    </w:p>
    <w:p w14:paraId="265CC0C1" w14:textId="77777777" w:rsidR="009B0033" w:rsidRDefault="009B0033" w:rsidP="007A0BD9">
      <w:pPr>
        <w:pStyle w:val="Heading2"/>
        <w:spacing w:before="0" w:beforeAutospacing="0" w:after="0" w:afterAutospacing="0" w:line="480" w:lineRule="atLeast"/>
        <w:rPr>
          <w:rFonts w:ascii="Arial" w:hAnsi="Arial" w:cs="Arial"/>
          <w:color w:val="333333"/>
        </w:rPr>
      </w:pPr>
    </w:p>
    <w:p w14:paraId="044DB4E7" w14:textId="77777777" w:rsidR="0085176A" w:rsidRDefault="0085176A" w:rsidP="0085176A">
      <w:pPr>
        <w:pStyle w:val="Heading1"/>
        <w:shd w:val="clear" w:color="auto" w:fill="FFFFFF"/>
        <w:spacing w:before="360" w:after="240"/>
        <w:rPr>
          <w:rFonts w:ascii="Segoe UI" w:hAnsi="Segoe UI" w:cs="Segoe UI"/>
          <w:color w:val="24292F"/>
        </w:rPr>
      </w:pPr>
      <w:r>
        <w:rPr>
          <w:rFonts w:ascii="Segoe UI" w:hAnsi="Segoe UI" w:cs="Segoe UI"/>
          <w:color w:val="24292F"/>
        </w:rPr>
        <w:t>Interface values with nil underlying values</w:t>
      </w:r>
    </w:p>
    <w:p w14:paraId="3421A92E"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If the concrete value inside the interface itself is nil, the method will be called with a nil receiver.</w:t>
      </w:r>
    </w:p>
    <w:p w14:paraId="0A642A72"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some languages this would trigger a null pointer exception, but in Go it is common to write methods that gracefully handle being called with a nil receiver (as with the method M in this example.)</w:t>
      </w:r>
    </w:p>
    <w:p w14:paraId="3FBD1DFF"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an interface value that holds a nil concrete value is itself non-nil.</w:t>
      </w:r>
    </w:p>
    <w:p w14:paraId="03E9E1EE" w14:textId="325E5CB6" w:rsidR="009B0033" w:rsidRDefault="0085176A" w:rsidP="007A0BD9">
      <w:pPr>
        <w:pStyle w:val="Heading2"/>
        <w:spacing w:before="0" w:beforeAutospacing="0" w:after="0" w:afterAutospacing="0" w:line="480" w:lineRule="atLeast"/>
        <w:rPr>
          <w:rFonts w:ascii="Arial" w:hAnsi="Arial" w:cs="Arial"/>
          <w:color w:val="333333"/>
        </w:rPr>
      </w:pPr>
      <w:r>
        <w:rPr>
          <w:noProof/>
        </w:rPr>
        <w:lastRenderedPageBreak/>
        <w:drawing>
          <wp:inline distT="0" distB="0" distL="0" distR="0" wp14:anchorId="69176F68" wp14:editId="657C66B1">
            <wp:extent cx="4451350" cy="2836784"/>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503" cy="2839431"/>
                    </a:xfrm>
                    <a:prstGeom prst="rect">
                      <a:avLst/>
                    </a:prstGeom>
                  </pic:spPr>
                </pic:pic>
              </a:graphicData>
            </a:graphic>
          </wp:inline>
        </w:drawing>
      </w:r>
    </w:p>
    <w:p w14:paraId="470A1274" w14:textId="77777777" w:rsidR="009B0033" w:rsidRDefault="009B0033" w:rsidP="007A0BD9">
      <w:pPr>
        <w:pStyle w:val="Heading2"/>
        <w:spacing w:before="0" w:beforeAutospacing="0" w:after="0" w:afterAutospacing="0" w:line="480" w:lineRule="atLeast"/>
        <w:rPr>
          <w:rFonts w:ascii="Arial" w:hAnsi="Arial" w:cs="Arial"/>
          <w:color w:val="333333"/>
        </w:rPr>
      </w:pPr>
    </w:p>
    <w:p w14:paraId="5D97BB03" w14:textId="77777777" w:rsidR="009B0033" w:rsidRDefault="009B0033" w:rsidP="007A0BD9">
      <w:pPr>
        <w:pStyle w:val="Heading2"/>
        <w:spacing w:before="0" w:beforeAutospacing="0" w:after="0" w:afterAutospacing="0" w:line="480" w:lineRule="atLeast"/>
        <w:rPr>
          <w:rFonts w:ascii="Arial" w:hAnsi="Arial" w:cs="Arial"/>
          <w:color w:val="333333"/>
        </w:rPr>
      </w:pPr>
      <w:bookmarkStart w:id="0" w:name="_GoBack"/>
      <w:bookmarkEnd w:id="0"/>
    </w:p>
    <w:p w14:paraId="5DE821DC" w14:textId="5ACF4BB1" w:rsidR="007A0BD9" w:rsidRDefault="007A0BD9" w:rsidP="007A0BD9">
      <w:pPr>
        <w:pStyle w:val="Heading2"/>
        <w:spacing w:before="0" w:beforeAutospacing="0" w:after="0" w:afterAutospacing="0" w:line="480" w:lineRule="atLeast"/>
        <w:rPr>
          <w:rFonts w:ascii="Arial" w:hAnsi="Arial" w:cs="Arial"/>
          <w:color w:val="333333"/>
        </w:rPr>
      </w:pPr>
      <w:r>
        <w:rPr>
          <w:rFonts w:ascii="Arial" w:hAnsi="Arial" w:cs="Arial"/>
          <w:color w:val="333333"/>
        </w:rPr>
        <w:t>Nil interface values</w:t>
      </w:r>
    </w:p>
    <w:p w14:paraId="2D67E744"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A nil interface value holds neither value nor concrete type.</w:t>
      </w:r>
    </w:p>
    <w:p w14:paraId="061FD63A"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Calling a method on a nil interface is a run-time error because there is no type inside the interface tuple to indicate which </w:t>
      </w:r>
      <w:r>
        <w:rPr>
          <w:rFonts w:ascii="Arial" w:hAnsi="Arial" w:cs="Arial"/>
          <w:i/>
          <w:iCs/>
          <w:color w:val="000000"/>
        </w:rPr>
        <w:t>concrete</w:t>
      </w:r>
      <w:r>
        <w:rPr>
          <w:rFonts w:ascii="Arial" w:hAnsi="Arial" w:cs="Arial"/>
          <w:color w:val="000000"/>
        </w:rPr>
        <w:t> method to call.</w:t>
      </w:r>
    </w:p>
    <w:p w14:paraId="68A910E0" w14:textId="281A06C3" w:rsidR="007A0BD9" w:rsidRDefault="009B0033">
      <w:pPr>
        <w:rPr>
          <w:b/>
          <w:bCs/>
          <w:sz w:val="32"/>
          <w:szCs w:val="32"/>
          <w:lang w:bidi="ar-EG"/>
        </w:rPr>
      </w:pPr>
      <w:r>
        <w:rPr>
          <w:noProof/>
        </w:rPr>
        <w:drawing>
          <wp:inline distT="0" distB="0" distL="0" distR="0" wp14:anchorId="0C75AD66" wp14:editId="19F64075">
            <wp:extent cx="497967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972" cy="3422944"/>
                    </a:xfrm>
                    <a:prstGeom prst="rect">
                      <a:avLst/>
                    </a:prstGeom>
                  </pic:spPr>
                </pic:pic>
              </a:graphicData>
            </a:graphic>
          </wp:inline>
        </w:drawing>
      </w:r>
    </w:p>
    <w:p w14:paraId="098226C2" w14:textId="611591A1" w:rsidR="00CD6B7C" w:rsidRDefault="00CD6B7C">
      <w:pPr>
        <w:rPr>
          <w:b/>
          <w:bCs/>
          <w:sz w:val="32"/>
          <w:szCs w:val="32"/>
          <w:lang w:bidi="ar-EG"/>
        </w:rPr>
      </w:pPr>
    </w:p>
    <w:p w14:paraId="08B7C7DC" w14:textId="77777777"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br/>
      </w:r>
    </w:p>
    <w:p w14:paraId="4325C363" w14:textId="77777777" w:rsidR="00CD6B7C" w:rsidRDefault="00CD6B7C" w:rsidP="00CD6B7C">
      <w:pPr>
        <w:pStyle w:val="Heading2"/>
        <w:spacing w:before="0" w:beforeAutospacing="0" w:after="0" w:afterAutospacing="0" w:line="480" w:lineRule="atLeast"/>
        <w:rPr>
          <w:rFonts w:ascii="Arial" w:hAnsi="Arial" w:cs="Arial"/>
          <w:color w:val="333333"/>
        </w:rPr>
      </w:pPr>
    </w:p>
    <w:p w14:paraId="28556D0D" w14:textId="77777777" w:rsidR="00CD6B7C" w:rsidRDefault="00CD6B7C" w:rsidP="00CD6B7C">
      <w:pPr>
        <w:pStyle w:val="Heading2"/>
        <w:spacing w:before="0" w:beforeAutospacing="0" w:after="0" w:afterAutospacing="0" w:line="480" w:lineRule="atLeast"/>
        <w:rPr>
          <w:rFonts w:ascii="Arial" w:hAnsi="Arial" w:cs="Arial"/>
          <w:color w:val="333333"/>
        </w:rPr>
      </w:pPr>
    </w:p>
    <w:p w14:paraId="2E621900" w14:textId="77777777" w:rsidR="00CD6B7C" w:rsidRDefault="00CD6B7C" w:rsidP="00CD6B7C">
      <w:pPr>
        <w:pStyle w:val="Heading2"/>
        <w:spacing w:before="0" w:beforeAutospacing="0" w:after="0" w:afterAutospacing="0" w:line="480" w:lineRule="atLeast"/>
        <w:rPr>
          <w:rFonts w:ascii="Arial" w:hAnsi="Arial" w:cs="Arial"/>
          <w:color w:val="333333"/>
        </w:rPr>
      </w:pPr>
    </w:p>
    <w:p w14:paraId="512D31F4" w14:textId="77777777" w:rsidR="00CD6B7C" w:rsidRDefault="00CD6B7C" w:rsidP="00CD6B7C">
      <w:pPr>
        <w:pStyle w:val="Heading2"/>
        <w:spacing w:before="0" w:beforeAutospacing="0" w:after="0" w:afterAutospacing="0" w:line="480" w:lineRule="atLeast"/>
        <w:rPr>
          <w:rFonts w:ascii="Arial" w:hAnsi="Arial" w:cs="Arial"/>
          <w:color w:val="333333"/>
        </w:rPr>
      </w:pPr>
    </w:p>
    <w:p w14:paraId="7E4E4F1F" w14:textId="77777777" w:rsidR="00CD6B7C" w:rsidRDefault="00CD6B7C" w:rsidP="00CD6B7C">
      <w:pPr>
        <w:pStyle w:val="Heading2"/>
        <w:spacing w:before="0" w:beforeAutospacing="0" w:after="0" w:afterAutospacing="0" w:line="480" w:lineRule="atLeast"/>
        <w:rPr>
          <w:rFonts w:ascii="Arial" w:hAnsi="Arial" w:cs="Arial"/>
          <w:color w:val="333333"/>
        </w:rPr>
      </w:pPr>
    </w:p>
    <w:p w14:paraId="7D448E6C" w14:textId="77777777" w:rsidR="00CD6B7C" w:rsidRDefault="00CD6B7C" w:rsidP="00CD6B7C">
      <w:pPr>
        <w:pStyle w:val="Heading2"/>
        <w:spacing w:before="0" w:beforeAutospacing="0" w:after="0" w:afterAutospacing="0" w:line="480" w:lineRule="atLeast"/>
        <w:rPr>
          <w:rFonts w:ascii="Arial" w:hAnsi="Arial" w:cs="Arial"/>
          <w:color w:val="333333"/>
        </w:rPr>
      </w:pPr>
    </w:p>
    <w:p w14:paraId="300571EC" w14:textId="77777777" w:rsidR="00CD6B7C" w:rsidRDefault="00CD6B7C" w:rsidP="00CD6B7C">
      <w:pPr>
        <w:pStyle w:val="Heading2"/>
        <w:spacing w:before="0" w:beforeAutospacing="0" w:after="0" w:afterAutospacing="0" w:line="480" w:lineRule="atLeast"/>
        <w:rPr>
          <w:rFonts w:ascii="Arial" w:hAnsi="Arial" w:cs="Arial"/>
          <w:color w:val="333333"/>
        </w:rPr>
      </w:pPr>
    </w:p>
    <w:p w14:paraId="212878C8" w14:textId="4A18AF2F"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t>The empty interface</w:t>
      </w:r>
    </w:p>
    <w:p w14:paraId="28AE67E0"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The interface type that specifies zero methods is known as the </w:t>
      </w:r>
      <w:r>
        <w:rPr>
          <w:rFonts w:ascii="Arial" w:hAnsi="Arial" w:cs="Arial"/>
          <w:i/>
          <w:iCs/>
          <w:color w:val="000000"/>
        </w:rPr>
        <w:t>empty interface</w:t>
      </w:r>
      <w:r>
        <w:rPr>
          <w:rFonts w:ascii="Arial" w:hAnsi="Arial" w:cs="Arial"/>
          <w:color w:val="000000"/>
        </w:rPr>
        <w:t>:</w:t>
      </w:r>
    </w:p>
    <w:p w14:paraId="45D3C056" w14:textId="77777777" w:rsidR="00CD6B7C" w:rsidRDefault="00CD6B7C" w:rsidP="00CD6B7C">
      <w:pPr>
        <w:pStyle w:val="HTMLPreformatted"/>
        <w:shd w:val="clear" w:color="auto" w:fill="FAFAFA"/>
        <w:rPr>
          <w:color w:val="333333"/>
          <w:sz w:val="24"/>
          <w:szCs w:val="24"/>
        </w:rPr>
      </w:pPr>
      <w:proofErr w:type="gramStart"/>
      <w:r>
        <w:rPr>
          <w:color w:val="333333"/>
          <w:sz w:val="24"/>
          <w:szCs w:val="24"/>
        </w:rPr>
        <w:t>interface{</w:t>
      </w:r>
      <w:proofErr w:type="gramEnd"/>
      <w:r>
        <w:rPr>
          <w:color w:val="333333"/>
          <w:sz w:val="24"/>
          <w:szCs w:val="24"/>
        </w:rPr>
        <w:t>}</w:t>
      </w:r>
    </w:p>
    <w:p w14:paraId="6786736A"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An empty interface may hold values of any type. (Every type implements at least zero methods.)</w:t>
      </w:r>
    </w:p>
    <w:p w14:paraId="2C0690FC"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Empty interfaces are used by code that handles values of unknown type. For example, </w:t>
      </w:r>
      <w:proofErr w:type="spellStart"/>
      <w:proofErr w:type="gramStart"/>
      <w:r>
        <w:rPr>
          <w:rStyle w:val="HTMLCode"/>
          <w:color w:val="333333"/>
          <w:shd w:val="clear" w:color="auto" w:fill="FAFAFA"/>
        </w:rPr>
        <w:t>fmt.Print</w:t>
      </w:r>
      <w:proofErr w:type="spellEnd"/>
      <w:proofErr w:type="gramEnd"/>
      <w:r>
        <w:rPr>
          <w:rFonts w:ascii="Arial" w:hAnsi="Arial" w:cs="Arial"/>
          <w:color w:val="000000"/>
        </w:rPr>
        <w:t> takes any number of arguments of type </w:t>
      </w:r>
      <w:r>
        <w:rPr>
          <w:rStyle w:val="HTMLCode"/>
          <w:color w:val="333333"/>
          <w:shd w:val="clear" w:color="auto" w:fill="FAFAFA"/>
        </w:rPr>
        <w:t>interface{}</w:t>
      </w:r>
      <w:r>
        <w:rPr>
          <w:rFonts w:ascii="Arial" w:hAnsi="Arial" w:cs="Arial"/>
          <w:color w:val="000000"/>
        </w:rPr>
        <w:t>.</w:t>
      </w:r>
    </w:p>
    <w:p w14:paraId="1380AD53" w14:textId="5FF2D6C0" w:rsidR="00CD6B7C" w:rsidRPr="00612EE7" w:rsidRDefault="00CD6B7C">
      <w:pPr>
        <w:rPr>
          <w:b/>
          <w:bCs/>
          <w:sz w:val="32"/>
          <w:szCs w:val="32"/>
          <w:lang w:bidi="ar-EG"/>
        </w:rPr>
      </w:pPr>
      <w:r>
        <w:rPr>
          <w:noProof/>
        </w:rPr>
        <w:drawing>
          <wp:inline distT="0" distB="0" distL="0" distR="0" wp14:anchorId="02256D67" wp14:editId="63459008">
            <wp:extent cx="4521200" cy="2965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817" cy="2975693"/>
                    </a:xfrm>
                    <a:prstGeom prst="rect">
                      <a:avLst/>
                    </a:prstGeom>
                  </pic:spPr>
                </pic:pic>
              </a:graphicData>
            </a:graphic>
          </wp:inline>
        </w:drawing>
      </w:r>
    </w:p>
    <w:sectPr w:rsidR="00CD6B7C"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E44D6" w14:textId="77777777" w:rsidR="00A14052" w:rsidRDefault="00A14052" w:rsidP="00FC5158">
      <w:pPr>
        <w:spacing w:after="0" w:line="240" w:lineRule="auto"/>
      </w:pPr>
      <w:r>
        <w:separator/>
      </w:r>
    </w:p>
  </w:endnote>
  <w:endnote w:type="continuationSeparator" w:id="0">
    <w:p w14:paraId="5E6E3FD2" w14:textId="77777777" w:rsidR="00A14052" w:rsidRDefault="00A14052"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718C4" w14:textId="77777777" w:rsidR="00A14052" w:rsidRDefault="00A14052" w:rsidP="00FC5158">
      <w:pPr>
        <w:spacing w:after="0" w:line="240" w:lineRule="auto"/>
      </w:pPr>
      <w:r>
        <w:separator/>
      </w:r>
    </w:p>
  </w:footnote>
  <w:footnote w:type="continuationSeparator" w:id="0">
    <w:p w14:paraId="740B8740" w14:textId="77777777" w:rsidR="00A14052" w:rsidRDefault="00A14052"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3646F"/>
    <w:rsid w:val="000A440D"/>
    <w:rsid w:val="000A50B2"/>
    <w:rsid w:val="000F1EB8"/>
    <w:rsid w:val="000F37DC"/>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C7D"/>
    <w:rsid w:val="003C70B4"/>
    <w:rsid w:val="00406F28"/>
    <w:rsid w:val="00422FA3"/>
    <w:rsid w:val="00425619"/>
    <w:rsid w:val="00427B2A"/>
    <w:rsid w:val="004830EC"/>
    <w:rsid w:val="00492EEE"/>
    <w:rsid w:val="004D1D3F"/>
    <w:rsid w:val="004D3C73"/>
    <w:rsid w:val="005577C5"/>
    <w:rsid w:val="00574D02"/>
    <w:rsid w:val="00603A7A"/>
    <w:rsid w:val="00604F62"/>
    <w:rsid w:val="00612EE7"/>
    <w:rsid w:val="0063740D"/>
    <w:rsid w:val="00697D00"/>
    <w:rsid w:val="006A2E5F"/>
    <w:rsid w:val="006E3227"/>
    <w:rsid w:val="00710E27"/>
    <w:rsid w:val="0072126C"/>
    <w:rsid w:val="00786D55"/>
    <w:rsid w:val="007A0BD9"/>
    <w:rsid w:val="007A0F54"/>
    <w:rsid w:val="007C449E"/>
    <w:rsid w:val="007D0FE8"/>
    <w:rsid w:val="007D3ABB"/>
    <w:rsid w:val="007D6523"/>
    <w:rsid w:val="008163E7"/>
    <w:rsid w:val="00844880"/>
    <w:rsid w:val="0085176A"/>
    <w:rsid w:val="00863DCA"/>
    <w:rsid w:val="00885955"/>
    <w:rsid w:val="008C53FB"/>
    <w:rsid w:val="00952F3B"/>
    <w:rsid w:val="00961F8C"/>
    <w:rsid w:val="009729D7"/>
    <w:rsid w:val="009823A6"/>
    <w:rsid w:val="009A3CA7"/>
    <w:rsid w:val="009B0033"/>
    <w:rsid w:val="009F22C0"/>
    <w:rsid w:val="00A14052"/>
    <w:rsid w:val="00AD618A"/>
    <w:rsid w:val="00B21E1E"/>
    <w:rsid w:val="00B24443"/>
    <w:rsid w:val="00B3384A"/>
    <w:rsid w:val="00B62A19"/>
    <w:rsid w:val="00B87819"/>
    <w:rsid w:val="00B93531"/>
    <w:rsid w:val="00B94235"/>
    <w:rsid w:val="00BA5E55"/>
    <w:rsid w:val="00BD1C28"/>
    <w:rsid w:val="00BD5A2C"/>
    <w:rsid w:val="00BE1784"/>
    <w:rsid w:val="00C1449F"/>
    <w:rsid w:val="00C235CE"/>
    <w:rsid w:val="00C564CA"/>
    <w:rsid w:val="00C771CF"/>
    <w:rsid w:val="00CA2F59"/>
    <w:rsid w:val="00CA5A9C"/>
    <w:rsid w:val="00CD6B7C"/>
    <w:rsid w:val="00CF643C"/>
    <w:rsid w:val="00D22AB6"/>
    <w:rsid w:val="00D74899"/>
    <w:rsid w:val="00DA1768"/>
    <w:rsid w:val="00DA1C16"/>
    <w:rsid w:val="00DF7AFA"/>
    <w:rsid w:val="00E05BEE"/>
    <w:rsid w:val="00E332FF"/>
    <w:rsid w:val="00E33D10"/>
    <w:rsid w:val="00E44EC0"/>
    <w:rsid w:val="00E93617"/>
    <w:rsid w:val="00F03307"/>
    <w:rsid w:val="00F43943"/>
    <w:rsid w:val="00F8363A"/>
    <w:rsid w:val="00FA6611"/>
    <w:rsid w:val="00FB3EB0"/>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78041715">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53811257">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87965948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32</Pages>
  <Words>1933</Words>
  <Characters>11023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55</cp:revision>
  <dcterms:created xsi:type="dcterms:W3CDTF">2022-06-27T12:13:00Z</dcterms:created>
  <dcterms:modified xsi:type="dcterms:W3CDTF">2022-07-15T03:14:00Z</dcterms:modified>
</cp:coreProperties>
</file>