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r>
        <w:rPr>
          <w:color w:val="333333"/>
          <w:sz w:val="24"/>
          <w:szCs w:val="24"/>
        </w:rPr>
        <w:t xml:space="preserve">a :=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append(s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3C0D075" w14:textId="77777777" w:rsidR="000F37DC" w:rsidRDefault="000F37DC" w:rsidP="000F37D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br/>
        <w:t>Map literals</w:t>
      </w:r>
    </w:p>
    <w:p w14:paraId="0709D74C" w14:textId="77777777" w:rsidR="000F37DC" w:rsidRDefault="000F37DC" w:rsidP="000F37DC">
      <w:pPr>
        <w:pStyle w:val="NormalWeb"/>
        <w:spacing w:before="240" w:beforeAutospacing="0" w:after="240" w:afterAutospacing="0"/>
        <w:rPr>
          <w:rFonts w:ascii="Arial" w:hAnsi="Arial" w:cs="Arial"/>
          <w:color w:val="000000"/>
        </w:rPr>
      </w:pPr>
      <w:r>
        <w:rPr>
          <w:rFonts w:ascii="Arial" w:hAnsi="Arial" w:cs="Arial"/>
          <w:color w:val="000000"/>
        </w:rPr>
        <w:t>Map literals are like struct literals, but the keys are required.</w:t>
      </w:r>
    </w:p>
    <w:p w14:paraId="3E5BEC58" w14:textId="14C54438" w:rsidR="00E93617" w:rsidRDefault="000F37DC">
      <w:pPr>
        <w:rPr>
          <w:b/>
          <w:bCs/>
          <w:sz w:val="32"/>
          <w:szCs w:val="32"/>
          <w:lang w:bidi="ar-EG"/>
        </w:rPr>
      </w:pPr>
      <w:r>
        <w:rPr>
          <w:noProof/>
        </w:rPr>
        <w:drawing>
          <wp:inline distT="0" distB="0" distL="0" distR="0" wp14:anchorId="53F70128" wp14:editId="64411D46">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6ED6E49E" w14:textId="450D7E27" w:rsidR="000304F1" w:rsidRDefault="000304F1">
      <w:pPr>
        <w:rPr>
          <w:b/>
          <w:bCs/>
          <w:sz w:val="32"/>
          <w:szCs w:val="32"/>
          <w:lang w:bidi="ar-EG"/>
        </w:rPr>
      </w:pPr>
    </w:p>
    <w:p w14:paraId="31AD88A4" w14:textId="52BBC79D" w:rsidR="000304F1" w:rsidRDefault="000304F1">
      <w:pPr>
        <w:rPr>
          <w:b/>
          <w:bCs/>
          <w:sz w:val="32"/>
          <w:szCs w:val="32"/>
          <w:lang w:bidi="ar-EG"/>
        </w:rPr>
      </w:pPr>
      <w:r>
        <w:rPr>
          <w:b/>
          <w:bCs/>
          <w:sz w:val="32"/>
          <w:szCs w:val="32"/>
          <w:lang w:bidi="ar-EG"/>
        </w:rPr>
        <w:t xml:space="preserve">You </w:t>
      </w:r>
      <w:r w:rsidR="003C70B4">
        <w:rPr>
          <w:b/>
          <w:bCs/>
          <w:sz w:val="32"/>
          <w:szCs w:val="32"/>
          <w:lang w:bidi="ar-EG"/>
        </w:rPr>
        <w:t>can create</w:t>
      </w:r>
      <w:r>
        <w:rPr>
          <w:b/>
          <w:bCs/>
          <w:sz w:val="32"/>
          <w:szCs w:val="32"/>
          <w:lang w:bidi="ar-EG"/>
        </w:rPr>
        <w:t xml:space="preserve"> map by using </w:t>
      </w:r>
      <w:r w:rsidR="003C70B4">
        <w:rPr>
          <w:b/>
          <w:bCs/>
          <w:sz w:val="32"/>
          <w:szCs w:val="32"/>
          <w:lang w:bidi="ar-EG"/>
        </w:rPr>
        <w:t xml:space="preserve">make function </w:t>
      </w:r>
    </w:p>
    <w:p w14:paraId="26CEB040" w14:textId="11B50017" w:rsidR="003C70B4" w:rsidRDefault="003C70B4">
      <w:pPr>
        <w:rPr>
          <w:b/>
          <w:bCs/>
          <w:sz w:val="32"/>
          <w:szCs w:val="32"/>
          <w:lang w:bidi="ar-EG"/>
        </w:rPr>
      </w:pPr>
      <w:r>
        <w:rPr>
          <w:noProof/>
        </w:rPr>
        <w:drawing>
          <wp:inline distT="0" distB="0" distL="0" distR="0" wp14:anchorId="48ADA50E" wp14:editId="72819248">
            <wp:extent cx="4400550" cy="224728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06" cy="2250331"/>
                    </a:xfrm>
                    <a:prstGeom prst="rect">
                      <a:avLst/>
                    </a:prstGeom>
                  </pic:spPr>
                </pic:pic>
              </a:graphicData>
            </a:graphic>
          </wp:inline>
        </w:drawing>
      </w:r>
    </w:p>
    <w:p w14:paraId="3C0EC671" w14:textId="581E74F9" w:rsidR="002D1E05" w:rsidRDefault="002D1E05" w:rsidP="002D1E0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 xml:space="preserve">Mutating Maps </w:t>
      </w:r>
      <w:proofErr w:type="spellStart"/>
      <w:r>
        <w:rPr>
          <w:rFonts w:ascii="Arial" w:hAnsi="Arial" w:cs="Arial"/>
          <w:color w:val="333333"/>
        </w:rPr>
        <w:t>Insert_update_Delete</w:t>
      </w:r>
      <w:proofErr w:type="spellEnd"/>
    </w:p>
    <w:p w14:paraId="1DDFA97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Insert or update an element in map </w:t>
      </w:r>
      <w:r>
        <w:rPr>
          <w:rStyle w:val="HTMLCode"/>
          <w:color w:val="333333"/>
          <w:shd w:val="clear" w:color="auto" w:fill="FAFAFA"/>
        </w:rPr>
        <w:t>m</w:t>
      </w:r>
      <w:r>
        <w:rPr>
          <w:rFonts w:ascii="Arial" w:hAnsi="Arial" w:cs="Arial"/>
          <w:color w:val="000000"/>
        </w:rPr>
        <w:t>:</w:t>
      </w:r>
    </w:p>
    <w:p w14:paraId="287591A7" w14:textId="77777777" w:rsidR="002D1E05" w:rsidRDefault="002D1E05" w:rsidP="002D1E05">
      <w:pPr>
        <w:pStyle w:val="HTMLPreformatted"/>
        <w:shd w:val="clear" w:color="auto" w:fill="FAFAFA"/>
        <w:rPr>
          <w:color w:val="333333"/>
          <w:sz w:val="24"/>
          <w:szCs w:val="24"/>
        </w:rPr>
      </w:pPr>
      <w:r>
        <w:rPr>
          <w:color w:val="333333"/>
          <w:sz w:val="24"/>
          <w:szCs w:val="24"/>
        </w:rPr>
        <w:t xml:space="preserve">m[key] = </w:t>
      </w:r>
      <w:proofErr w:type="spellStart"/>
      <w:r>
        <w:rPr>
          <w:color w:val="333333"/>
          <w:sz w:val="24"/>
          <w:szCs w:val="24"/>
        </w:rPr>
        <w:t>elem</w:t>
      </w:r>
      <w:proofErr w:type="spellEnd"/>
    </w:p>
    <w:p w14:paraId="41616F76"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Retrieve an element:</w:t>
      </w:r>
    </w:p>
    <w:p w14:paraId="51FDD9C2"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 m[key]</w:t>
      </w:r>
    </w:p>
    <w:p w14:paraId="1297C3C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Delete an element:</w:t>
      </w:r>
    </w:p>
    <w:p w14:paraId="633EEDD4" w14:textId="77777777" w:rsidR="002D1E05" w:rsidRDefault="002D1E05" w:rsidP="002D1E05">
      <w:pPr>
        <w:pStyle w:val="HTMLPreformatted"/>
        <w:shd w:val="clear" w:color="auto" w:fill="FAFAFA"/>
        <w:rPr>
          <w:color w:val="333333"/>
          <w:sz w:val="24"/>
          <w:szCs w:val="24"/>
        </w:rPr>
      </w:pPr>
      <w:r>
        <w:rPr>
          <w:color w:val="333333"/>
          <w:sz w:val="24"/>
          <w:szCs w:val="24"/>
        </w:rPr>
        <w:t>delete(m, key)</w:t>
      </w:r>
    </w:p>
    <w:p w14:paraId="0036C8DE"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Test that a key is present with a two-value assignment:</w:t>
      </w:r>
    </w:p>
    <w:p w14:paraId="50C4A0DF"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225C7C02"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in </w:t>
      </w:r>
      <w:r>
        <w:rPr>
          <w:rStyle w:val="HTMLCode"/>
          <w:color w:val="333333"/>
          <w:shd w:val="clear" w:color="auto" w:fill="FAFAFA"/>
        </w:rPr>
        <w:t>m</w:t>
      </w:r>
      <w:r>
        <w:rPr>
          <w:rFonts w:ascii="Arial" w:hAnsi="Arial" w:cs="Arial"/>
          <w:color w:val="000000"/>
        </w:rPr>
        <w: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true</w:t>
      </w:r>
      <w:r>
        <w:rPr>
          <w:rFonts w:ascii="Arial" w:hAnsi="Arial" w:cs="Arial"/>
          <w:color w:val="000000"/>
        </w:rPr>
        <w:t>. If not,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false</w:t>
      </w:r>
      <w:r>
        <w:rPr>
          <w:rFonts w:ascii="Arial" w:hAnsi="Arial" w:cs="Arial"/>
          <w:color w:val="000000"/>
        </w:rPr>
        <w:t>.</w:t>
      </w:r>
    </w:p>
    <w:p w14:paraId="510E174A"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not in the map, then </w:t>
      </w:r>
      <w:proofErr w:type="spellStart"/>
      <w:r>
        <w:rPr>
          <w:rStyle w:val="HTMLCode"/>
          <w:color w:val="333333"/>
          <w:shd w:val="clear" w:color="auto" w:fill="FAFAFA"/>
        </w:rPr>
        <w:t>elem</w:t>
      </w:r>
      <w:proofErr w:type="spellEnd"/>
      <w:r>
        <w:rPr>
          <w:rFonts w:ascii="Arial" w:hAnsi="Arial" w:cs="Arial"/>
          <w:color w:val="000000"/>
        </w:rPr>
        <w:t> is the zero value for the map's element type.</w:t>
      </w:r>
    </w:p>
    <w:p w14:paraId="24A0656D"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b/>
          <w:bCs/>
          <w:color w:val="000000"/>
        </w:rPr>
        <w:t>Note:</w:t>
      </w:r>
      <w:r>
        <w:rPr>
          <w:rFonts w:ascii="Arial" w:hAnsi="Arial" w:cs="Arial"/>
          <w:color w:val="000000"/>
        </w:rPr>
        <w:t> If </w:t>
      </w:r>
      <w:proofErr w:type="spellStart"/>
      <w:r>
        <w:rPr>
          <w:rStyle w:val="HTMLCode"/>
          <w:color w:val="333333"/>
          <w:shd w:val="clear" w:color="auto" w:fill="FAFAFA"/>
        </w:rPr>
        <w:t>elem</w:t>
      </w:r>
      <w:proofErr w:type="spellEnd"/>
      <w:r>
        <w:rPr>
          <w:rFonts w:ascii="Arial" w:hAnsi="Arial" w:cs="Arial"/>
          <w:color w:val="000000"/>
        </w:rPr>
        <w:t> or </w:t>
      </w:r>
      <w:r>
        <w:rPr>
          <w:rStyle w:val="HTMLCode"/>
          <w:color w:val="333333"/>
          <w:shd w:val="clear" w:color="auto" w:fill="FAFAFA"/>
        </w:rPr>
        <w:t>ok</w:t>
      </w:r>
      <w:r>
        <w:rPr>
          <w:rFonts w:ascii="Arial" w:hAnsi="Arial" w:cs="Arial"/>
          <w:color w:val="000000"/>
        </w:rPr>
        <w:t> have not yet been declared you could use a short declaration form:</w:t>
      </w:r>
    </w:p>
    <w:p w14:paraId="385FBD85"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67D13BDC" w14:textId="237A57E4" w:rsidR="003C70B4" w:rsidRDefault="003C70B4">
      <w:pPr>
        <w:rPr>
          <w:b/>
          <w:bCs/>
          <w:sz w:val="32"/>
          <w:szCs w:val="32"/>
          <w:lang w:bidi="ar-EG"/>
        </w:rPr>
      </w:pPr>
    </w:p>
    <w:p w14:paraId="278A7ABB" w14:textId="298AEF42" w:rsidR="002D1E05" w:rsidRDefault="00AD618A">
      <w:pPr>
        <w:rPr>
          <w:b/>
          <w:bCs/>
          <w:sz w:val="32"/>
          <w:szCs w:val="32"/>
          <w:lang w:bidi="ar-EG"/>
        </w:rPr>
      </w:pPr>
      <w:r>
        <w:rPr>
          <w:noProof/>
        </w:rPr>
        <w:drawing>
          <wp:inline distT="0" distB="0" distL="0" distR="0" wp14:anchorId="0A16CD17" wp14:editId="3AFEA4FE">
            <wp:extent cx="5301767"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68" cy="3372103"/>
                    </a:xfrm>
                    <a:prstGeom prst="rect">
                      <a:avLst/>
                    </a:prstGeom>
                  </pic:spPr>
                </pic:pic>
              </a:graphicData>
            </a:graphic>
          </wp:inline>
        </w:drawing>
      </w:r>
    </w:p>
    <w:p w14:paraId="430AF4B8" w14:textId="77777777" w:rsidR="00863DCA" w:rsidRDefault="00863DCA" w:rsidP="00863DC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w:t>
      </w:r>
    </w:p>
    <w:p w14:paraId="165B0FB6"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Go does not have classes. However, you can define methods on types.</w:t>
      </w:r>
    </w:p>
    <w:p w14:paraId="3E767CED"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A method is a function with a special </w:t>
      </w:r>
      <w:r>
        <w:rPr>
          <w:rFonts w:ascii="Arial" w:hAnsi="Arial" w:cs="Arial"/>
          <w:i/>
          <w:iCs/>
          <w:color w:val="000000"/>
        </w:rPr>
        <w:t>receiver</w:t>
      </w:r>
      <w:r>
        <w:rPr>
          <w:rFonts w:ascii="Arial" w:hAnsi="Arial" w:cs="Arial"/>
          <w:color w:val="000000"/>
        </w:rPr>
        <w:t> argument.</w:t>
      </w:r>
    </w:p>
    <w:p w14:paraId="62A378B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The receiver appears in its own argument list between the </w:t>
      </w:r>
      <w:proofErr w:type="spellStart"/>
      <w:r>
        <w:rPr>
          <w:rStyle w:val="HTMLCode"/>
          <w:color w:val="333333"/>
          <w:shd w:val="clear" w:color="auto" w:fill="FAFAFA"/>
        </w:rPr>
        <w:t>func</w:t>
      </w:r>
      <w:proofErr w:type="spellEnd"/>
      <w:r>
        <w:rPr>
          <w:rFonts w:ascii="Arial" w:hAnsi="Arial" w:cs="Arial"/>
          <w:color w:val="000000"/>
        </w:rPr>
        <w:t> keyword and the method name.</w:t>
      </w:r>
    </w:p>
    <w:p w14:paraId="345A346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In this example, the </w:t>
      </w:r>
      <w:r>
        <w:rPr>
          <w:rStyle w:val="HTMLCode"/>
          <w:color w:val="333333"/>
          <w:shd w:val="clear" w:color="auto" w:fill="FAFAFA"/>
        </w:rPr>
        <w:t>Abs</w:t>
      </w:r>
      <w:r>
        <w:rPr>
          <w:rFonts w:ascii="Arial" w:hAnsi="Arial" w:cs="Arial"/>
          <w:color w:val="000000"/>
        </w:rPr>
        <w:t> method has a receiver of type </w:t>
      </w:r>
      <w:r>
        <w:rPr>
          <w:rStyle w:val="HTMLCode"/>
          <w:color w:val="333333"/>
          <w:shd w:val="clear" w:color="auto" w:fill="FAFAFA"/>
        </w:rPr>
        <w:t>Vertex</w:t>
      </w:r>
      <w:r>
        <w:rPr>
          <w:rFonts w:ascii="Arial" w:hAnsi="Arial" w:cs="Arial"/>
          <w:color w:val="000000"/>
        </w:rPr>
        <w:t> named </w:t>
      </w:r>
      <w:r>
        <w:rPr>
          <w:rStyle w:val="HTMLCode"/>
          <w:color w:val="333333"/>
          <w:shd w:val="clear" w:color="auto" w:fill="FAFAFA"/>
        </w:rPr>
        <w:t>v</w:t>
      </w:r>
      <w:r>
        <w:rPr>
          <w:rFonts w:ascii="Arial" w:hAnsi="Arial" w:cs="Arial"/>
          <w:color w:val="000000"/>
        </w:rPr>
        <w:t>.</w:t>
      </w:r>
    </w:p>
    <w:p w14:paraId="520970F8" w14:textId="77777777" w:rsidR="00863DCA" w:rsidRDefault="00863DCA">
      <w:pPr>
        <w:rPr>
          <w:b/>
          <w:bCs/>
          <w:sz w:val="32"/>
          <w:szCs w:val="32"/>
          <w:lang w:bidi="ar-EG"/>
        </w:rPr>
      </w:pPr>
    </w:p>
    <w:p w14:paraId="77B58B28" w14:textId="77777777" w:rsidR="0011185A" w:rsidRDefault="00863DCA">
      <w:pPr>
        <w:rPr>
          <w:b/>
          <w:bCs/>
          <w:sz w:val="32"/>
          <w:szCs w:val="32"/>
          <w:lang w:bidi="ar-EG"/>
        </w:rPr>
      </w:pPr>
      <w:r>
        <w:rPr>
          <w:noProof/>
        </w:rPr>
        <w:drawing>
          <wp:inline distT="0" distB="0" distL="0" distR="0" wp14:anchorId="50B765F3" wp14:editId="2A735CA4">
            <wp:extent cx="5676900" cy="355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4944" cy="3561039"/>
                    </a:xfrm>
                    <a:prstGeom prst="rect">
                      <a:avLst/>
                    </a:prstGeom>
                  </pic:spPr>
                </pic:pic>
              </a:graphicData>
            </a:graphic>
          </wp:inline>
        </w:drawing>
      </w:r>
    </w:p>
    <w:p w14:paraId="22939E21" w14:textId="366E668B" w:rsidR="008C53FB" w:rsidRDefault="00863DCA">
      <w:pPr>
        <w:rPr>
          <w:b/>
          <w:bCs/>
          <w:sz w:val="32"/>
          <w:szCs w:val="32"/>
          <w:rtl/>
          <w:lang w:bidi="ar-EG"/>
        </w:rPr>
      </w:pPr>
      <w:r>
        <w:rPr>
          <w:noProof/>
        </w:rPr>
        <w:lastRenderedPageBreak/>
        <w:drawing>
          <wp:inline distT="0" distB="0" distL="0" distR="0" wp14:anchorId="226C7F32" wp14:editId="773E3D80">
            <wp:extent cx="5499100" cy="39827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591" cy="3985248"/>
                    </a:xfrm>
                    <a:prstGeom prst="rect">
                      <a:avLst/>
                    </a:prstGeom>
                  </pic:spPr>
                </pic:pic>
              </a:graphicData>
            </a:graphic>
          </wp:inline>
        </w:drawing>
      </w:r>
    </w:p>
    <w:p w14:paraId="4460A196" w14:textId="4A23CF15" w:rsidR="004830EC" w:rsidRDefault="004830EC">
      <w:pPr>
        <w:rPr>
          <w:b/>
          <w:bCs/>
          <w:sz w:val="32"/>
          <w:szCs w:val="32"/>
          <w:rtl/>
          <w:lang w:bidi="ar-EG"/>
        </w:rPr>
      </w:pPr>
    </w:p>
    <w:p w14:paraId="5BA6DE2B" w14:textId="77777777" w:rsidR="004830EC" w:rsidRDefault="004830EC" w:rsidP="004830EC">
      <w:pPr>
        <w:pStyle w:val="Heading2"/>
        <w:spacing w:before="0" w:beforeAutospacing="0" w:after="0" w:afterAutospacing="0" w:line="480" w:lineRule="atLeast"/>
        <w:rPr>
          <w:rFonts w:ascii="Arial" w:hAnsi="Arial" w:cs="Arial"/>
          <w:color w:val="333333"/>
        </w:rPr>
      </w:pPr>
    </w:p>
    <w:p w14:paraId="1BFB81B3" w14:textId="77777777" w:rsidR="004830EC" w:rsidRDefault="004830EC" w:rsidP="004830EC">
      <w:pPr>
        <w:pStyle w:val="Heading2"/>
        <w:spacing w:before="0" w:beforeAutospacing="0" w:after="0" w:afterAutospacing="0" w:line="480" w:lineRule="atLeast"/>
        <w:rPr>
          <w:rFonts w:ascii="Arial" w:hAnsi="Arial" w:cs="Arial"/>
          <w:color w:val="333333"/>
        </w:rPr>
      </w:pPr>
    </w:p>
    <w:p w14:paraId="3F5F57A5" w14:textId="77777777" w:rsidR="004830EC" w:rsidRDefault="004830EC" w:rsidP="004830EC">
      <w:pPr>
        <w:pStyle w:val="Heading2"/>
        <w:spacing w:before="0" w:beforeAutospacing="0" w:after="0" w:afterAutospacing="0" w:line="480" w:lineRule="atLeast"/>
        <w:rPr>
          <w:rFonts w:ascii="Arial" w:hAnsi="Arial" w:cs="Arial"/>
          <w:color w:val="333333"/>
        </w:rPr>
      </w:pPr>
    </w:p>
    <w:p w14:paraId="16EDC088" w14:textId="77777777" w:rsidR="004830EC" w:rsidRDefault="004830EC" w:rsidP="004830EC">
      <w:pPr>
        <w:pStyle w:val="Heading2"/>
        <w:spacing w:before="0" w:beforeAutospacing="0" w:after="0" w:afterAutospacing="0" w:line="480" w:lineRule="atLeast"/>
        <w:rPr>
          <w:rFonts w:ascii="Arial" w:hAnsi="Arial" w:cs="Arial"/>
          <w:color w:val="333333"/>
        </w:rPr>
      </w:pPr>
    </w:p>
    <w:p w14:paraId="2AD26305" w14:textId="77777777" w:rsidR="004830EC" w:rsidRDefault="004830EC" w:rsidP="004830EC">
      <w:pPr>
        <w:pStyle w:val="Heading2"/>
        <w:spacing w:before="0" w:beforeAutospacing="0" w:after="0" w:afterAutospacing="0" w:line="480" w:lineRule="atLeast"/>
        <w:rPr>
          <w:rFonts w:ascii="Arial" w:hAnsi="Arial" w:cs="Arial"/>
          <w:color w:val="333333"/>
        </w:rPr>
      </w:pPr>
    </w:p>
    <w:p w14:paraId="40251075" w14:textId="77777777" w:rsidR="004830EC" w:rsidRDefault="004830EC" w:rsidP="004830EC">
      <w:pPr>
        <w:pStyle w:val="Heading2"/>
        <w:spacing w:before="0" w:beforeAutospacing="0" w:after="0" w:afterAutospacing="0" w:line="480" w:lineRule="atLeast"/>
        <w:rPr>
          <w:rFonts w:ascii="Arial" w:hAnsi="Arial" w:cs="Arial"/>
          <w:color w:val="333333"/>
        </w:rPr>
      </w:pPr>
    </w:p>
    <w:p w14:paraId="21BE89F6" w14:textId="77777777" w:rsidR="004830EC" w:rsidRDefault="004830EC" w:rsidP="004830EC">
      <w:pPr>
        <w:pStyle w:val="Heading2"/>
        <w:spacing w:before="0" w:beforeAutospacing="0" w:after="0" w:afterAutospacing="0" w:line="480" w:lineRule="atLeast"/>
        <w:rPr>
          <w:rFonts w:ascii="Arial" w:hAnsi="Arial" w:cs="Arial"/>
          <w:color w:val="333333"/>
        </w:rPr>
      </w:pPr>
    </w:p>
    <w:p w14:paraId="3BB409F5" w14:textId="77777777" w:rsidR="004830EC" w:rsidRDefault="004830EC" w:rsidP="004830EC">
      <w:pPr>
        <w:pStyle w:val="Heading2"/>
        <w:spacing w:before="0" w:beforeAutospacing="0" w:after="0" w:afterAutospacing="0" w:line="480" w:lineRule="atLeast"/>
        <w:rPr>
          <w:rFonts w:ascii="Arial" w:hAnsi="Arial" w:cs="Arial"/>
          <w:color w:val="333333"/>
        </w:rPr>
      </w:pPr>
    </w:p>
    <w:p w14:paraId="56559642" w14:textId="77777777" w:rsidR="004830EC" w:rsidRDefault="004830EC" w:rsidP="004830EC">
      <w:pPr>
        <w:pStyle w:val="Heading2"/>
        <w:spacing w:before="0" w:beforeAutospacing="0" w:after="0" w:afterAutospacing="0" w:line="480" w:lineRule="atLeast"/>
        <w:rPr>
          <w:rFonts w:ascii="Arial" w:hAnsi="Arial" w:cs="Arial"/>
          <w:color w:val="333333"/>
        </w:rPr>
      </w:pPr>
    </w:p>
    <w:p w14:paraId="34623EA0" w14:textId="77777777" w:rsidR="004830EC" w:rsidRDefault="004830EC" w:rsidP="004830EC">
      <w:pPr>
        <w:pStyle w:val="Heading2"/>
        <w:spacing w:before="0" w:beforeAutospacing="0" w:after="0" w:afterAutospacing="0" w:line="480" w:lineRule="atLeast"/>
        <w:rPr>
          <w:rFonts w:ascii="Arial" w:hAnsi="Arial" w:cs="Arial"/>
          <w:color w:val="333333"/>
        </w:rPr>
      </w:pPr>
    </w:p>
    <w:p w14:paraId="59AD8BD3" w14:textId="77777777" w:rsidR="004830EC" w:rsidRDefault="004830EC" w:rsidP="004830EC">
      <w:pPr>
        <w:pStyle w:val="Heading2"/>
        <w:spacing w:before="0" w:beforeAutospacing="0" w:after="0" w:afterAutospacing="0" w:line="480" w:lineRule="atLeast"/>
        <w:rPr>
          <w:rFonts w:ascii="Arial" w:hAnsi="Arial" w:cs="Arial"/>
          <w:color w:val="333333"/>
        </w:rPr>
      </w:pPr>
    </w:p>
    <w:p w14:paraId="52F28331" w14:textId="77777777" w:rsidR="004830EC" w:rsidRDefault="004830EC" w:rsidP="004830EC">
      <w:pPr>
        <w:pStyle w:val="Heading2"/>
        <w:spacing w:before="0" w:beforeAutospacing="0" w:after="0" w:afterAutospacing="0" w:line="480" w:lineRule="atLeast"/>
        <w:rPr>
          <w:rFonts w:ascii="Arial" w:hAnsi="Arial" w:cs="Arial"/>
          <w:color w:val="333333"/>
        </w:rPr>
      </w:pPr>
    </w:p>
    <w:p w14:paraId="3A7E4776" w14:textId="3C9FE15E" w:rsidR="004830EC" w:rsidRDefault="004830EC" w:rsidP="004830E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 continued</w:t>
      </w:r>
    </w:p>
    <w:p w14:paraId="198855E2" w14:textId="77777777" w:rsidR="004830EC" w:rsidRDefault="004830EC" w:rsidP="004830EC">
      <w:pPr>
        <w:pStyle w:val="NormalWeb"/>
        <w:spacing w:before="240" w:beforeAutospacing="0" w:after="240" w:afterAutospacing="0"/>
        <w:rPr>
          <w:rFonts w:ascii="Arial" w:hAnsi="Arial" w:cs="Arial"/>
          <w:color w:val="000000"/>
        </w:rPr>
      </w:pPr>
      <w:r w:rsidRPr="004830EC">
        <w:rPr>
          <w:rFonts w:ascii="Arial" w:hAnsi="Arial" w:cs="Arial"/>
          <w:color w:val="000000"/>
          <w:highlight w:val="yellow"/>
        </w:rPr>
        <w:t>You can declare a method on non-struct types, too</w:t>
      </w:r>
      <w:r>
        <w:rPr>
          <w:rFonts w:ascii="Arial" w:hAnsi="Arial" w:cs="Arial"/>
          <w:color w:val="000000"/>
        </w:rPr>
        <w:t>.</w:t>
      </w:r>
    </w:p>
    <w:p w14:paraId="1E5374AD"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In this example we see a numeric type </w:t>
      </w:r>
      <w:proofErr w:type="spellStart"/>
      <w:r>
        <w:rPr>
          <w:rStyle w:val="HTMLCode"/>
          <w:color w:val="333333"/>
          <w:shd w:val="clear" w:color="auto" w:fill="FAFAFA"/>
        </w:rPr>
        <w:t>MyFloat</w:t>
      </w:r>
      <w:proofErr w:type="spellEnd"/>
      <w:r>
        <w:rPr>
          <w:rFonts w:ascii="Arial" w:hAnsi="Arial" w:cs="Arial"/>
          <w:color w:val="000000"/>
        </w:rPr>
        <w:t> with an </w:t>
      </w:r>
      <w:r>
        <w:rPr>
          <w:rStyle w:val="HTMLCode"/>
          <w:color w:val="333333"/>
          <w:shd w:val="clear" w:color="auto" w:fill="FAFAFA"/>
        </w:rPr>
        <w:t>Abs</w:t>
      </w:r>
      <w:r>
        <w:rPr>
          <w:rFonts w:ascii="Arial" w:hAnsi="Arial" w:cs="Arial"/>
          <w:color w:val="000000"/>
        </w:rPr>
        <w:t> method.</w:t>
      </w:r>
    </w:p>
    <w:p w14:paraId="02AFE5D2"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You can only declare a method with a receiver whose type is defined in the same package as the method. You cannot declare a method with a receiver whose type is defined in another package (which includes the built-in types such as </w:t>
      </w:r>
      <w:r>
        <w:rPr>
          <w:rStyle w:val="HTMLCode"/>
          <w:color w:val="333333"/>
          <w:shd w:val="clear" w:color="auto" w:fill="FAFAFA"/>
        </w:rPr>
        <w:t>int</w:t>
      </w:r>
      <w:r>
        <w:rPr>
          <w:rFonts w:ascii="Arial" w:hAnsi="Arial" w:cs="Arial"/>
          <w:color w:val="000000"/>
        </w:rPr>
        <w:t>)</w:t>
      </w:r>
    </w:p>
    <w:p w14:paraId="5ACC3F6E" w14:textId="32EE5415" w:rsidR="004830EC" w:rsidRDefault="00DF7AFA">
      <w:pPr>
        <w:rPr>
          <w:b/>
          <w:bCs/>
          <w:sz w:val="32"/>
          <w:szCs w:val="32"/>
          <w:lang w:bidi="ar-EG"/>
        </w:rPr>
      </w:pPr>
      <w:r>
        <w:rPr>
          <w:noProof/>
        </w:rPr>
        <w:drawing>
          <wp:inline distT="0" distB="0" distL="0" distR="0" wp14:anchorId="0AC6B762" wp14:editId="440946CF">
            <wp:extent cx="4165600" cy="3121975"/>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925" cy="3125216"/>
                    </a:xfrm>
                    <a:prstGeom prst="rect">
                      <a:avLst/>
                    </a:prstGeom>
                  </pic:spPr>
                </pic:pic>
              </a:graphicData>
            </a:graphic>
          </wp:inline>
        </w:drawing>
      </w:r>
    </w:p>
    <w:p w14:paraId="5AE4EA22" w14:textId="77777777" w:rsidR="007D6523" w:rsidRDefault="007D6523" w:rsidP="007D6523">
      <w:pPr>
        <w:pStyle w:val="Heading2"/>
        <w:spacing w:before="0" w:beforeAutospacing="0" w:after="0" w:afterAutospacing="0" w:line="480" w:lineRule="atLeast"/>
        <w:rPr>
          <w:rFonts w:ascii="Arial" w:hAnsi="Arial" w:cs="Arial"/>
          <w:color w:val="333333"/>
        </w:rPr>
      </w:pPr>
    </w:p>
    <w:p w14:paraId="2A2BA0C3" w14:textId="6702362A" w:rsidR="007D6523" w:rsidRDefault="007D6523" w:rsidP="007D6523">
      <w:pPr>
        <w:pStyle w:val="Heading2"/>
        <w:spacing w:before="0" w:beforeAutospacing="0" w:after="0" w:afterAutospacing="0" w:line="480" w:lineRule="atLeast"/>
        <w:rPr>
          <w:rFonts w:ascii="Arial" w:hAnsi="Arial" w:cs="Arial"/>
          <w:color w:val="333333"/>
        </w:rPr>
      </w:pPr>
      <w:r>
        <w:rPr>
          <w:rFonts w:ascii="Arial" w:hAnsi="Arial" w:cs="Arial"/>
          <w:color w:val="333333"/>
        </w:rPr>
        <w:t>Pointer receivers</w:t>
      </w:r>
    </w:p>
    <w:p w14:paraId="66C320B2"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You can declare methods with pointer receivers.</w:t>
      </w:r>
    </w:p>
    <w:p w14:paraId="66CA2DEB" w14:textId="77777777" w:rsidR="007D6523" w:rsidRPr="007D6523" w:rsidRDefault="007D6523" w:rsidP="007D6523">
      <w:pPr>
        <w:pStyle w:val="NormalWeb"/>
        <w:spacing w:before="240" w:beforeAutospacing="0" w:after="240" w:afterAutospacing="0"/>
        <w:rPr>
          <w:rFonts w:ascii="Arial" w:hAnsi="Arial" w:cs="Arial"/>
          <w:color w:val="000000"/>
          <w:highlight w:val="yellow"/>
        </w:rPr>
      </w:pPr>
      <w:r w:rsidRPr="007D6523">
        <w:rPr>
          <w:rFonts w:ascii="Arial" w:hAnsi="Arial" w:cs="Arial"/>
          <w:color w:val="000000"/>
          <w:highlight w:val="yellow"/>
        </w:rPr>
        <w:t>This means the receiver type has the literal syntax </w:t>
      </w:r>
      <w:r w:rsidRPr="007D6523">
        <w:rPr>
          <w:rStyle w:val="HTMLCode"/>
          <w:color w:val="333333"/>
          <w:highlight w:val="yellow"/>
          <w:shd w:val="clear" w:color="auto" w:fill="FAFAFA"/>
        </w:rPr>
        <w:t>*T</w:t>
      </w:r>
      <w:r w:rsidRPr="007D6523">
        <w:rPr>
          <w:rFonts w:ascii="Arial" w:hAnsi="Arial" w:cs="Arial"/>
          <w:color w:val="000000"/>
          <w:highlight w:val="yellow"/>
        </w:rPr>
        <w:t> for some type </w:t>
      </w:r>
      <w:r w:rsidRPr="007D6523">
        <w:rPr>
          <w:rStyle w:val="HTMLCode"/>
          <w:color w:val="333333"/>
          <w:highlight w:val="yellow"/>
          <w:shd w:val="clear" w:color="auto" w:fill="FAFAFA"/>
        </w:rPr>
        <w:t>T</w:t>
      </w:r>
      <w:r w:rsidRPr="007D6523">
        <w:rPr>
          <w:rFonts w:ascii="Arial" w:hAnsi="Arial" w:cs="Arial"/>
          <w:color w:val="000000"/>
          <w:highlight w:val="yellow"/>
        </w:rPr>
        <w:t>. (Also, </w:t>
      </w:r>
      <w:r w:rsidRPr="007D6523">
        <w:rPr>
          <w:rStyle w:val="HTMLCode"/>
          <w:color w:val="333333"/>
          <w:highlight w:val="yellow"/>
          <w:shd w:val="clear" w:color="auto" w:fill="FAFAFA"/>
        </w:rPr>
        <w:t>T</w:t>
      </w:r>
      <w:r w:rsidRPr="007D6523">
        <w:rPr>
          <w:rFonts w:ascii="Arial" w:hAnsi="Arial" w:cs="Arial"/>
          <w:color w:val="000000"/>
          <w:highlight w:val="yellow"/>
        </w:rPr>
        <w:t> cannot itself be a pointer such as </w:t>
      </w:r>
      <w:r w:rsidRPr="007D6523">
        <w:rPr>
          <w:rStyle w:val="HTMLCode"/>
          <w:color w:val="333333"/>
          <w:highlight w:val="yellow"/>
          <w:shd w:val="clear" w:color="auto" w:fill="FAFAFA"/>
        </w:rPr>
        <w:t>*int</w:t>
      </w:r>
      <w:r w:rsidRPr="007D6523">
        <w:rPr>
          <w:rFonts w:ascii="Arial" w:hAnsi="Arial" w:cs="Arial"/>
          <w:color w:val="000000"/>
          <w:highlight w:val="yellow"/>
        </w:rPr>
        <w:t>.)</w:t>
      </w:r>
    </w:p>
    <w:p w14:paraId="755087BB" w14:textId="77777777" w:rsidR="007D6523" w:rsidRDefault="007D6523" w:rsidP="007D6523">
      <w:pPr>
        <w:pStyle w:val="NormalWeb"/>
        <w:spacing w:before="240" w:beforeAutospacing="0" w:after="240" w:afterAutospacing="0"/>
        <w:rPr>
          <w:rFonts w:ascii="Arial" w:hAnsi="Arial" w:cs="Arial"/>
          <w:color w:val="000000"/>
        </w:rPr>
      </w:pPr>
      <w:r w:rsidRPr="007D6523">
        <w:rPr>
          <w:rFonts w:ascii="Arial" w:hAnsi="Arial" w:cs="Arial"/>
          <w:color w:val="000000"/>
          <w:highlight w:val="yellow"/>
        </w:rPr>
        <w:t>For example, the </w:t>
      </w:r>
      <w:r w:rsidRPr="007D6523">
        <w:rPr>
          <w:rStyle w:val="HTMLCode"/>
          <w:color w:val="333333"/>
          <w:highlight w:val="yellow"/>
          <w:shd w:val="clear" w:color="auto" w:fill="FAFAFA"/>
        </w:rPr>
        <w:t>Scale</w:t>
      </w:r>
      <w:r w:rsidRPr="007D6523">
        <w:rPr>
          <w:rFonts w:ascii="Arial" w:hAnsi="Arial" w:cs="Arial"/>
          <w:color w:val="000000"/>
          <w:highlight w:val="yellow"/>
        </w:rPr>
        <w:t> method here is defined on </w:t>
      </w:r>
      <w:r w:rsidRPr="007D6523">
        <w:rPr>
          <w:rStyle w:val="HTMLCode"/>
          <w:color w:val="333333"/>
          <w:highlight w:val="yellow"/>
          <w:shd w:val="clear" w:color="auto" w:fill="FAFAFA"/>
        </w:rPr>
        <w:t>*Vertex</w:t>
      </w:r>
      <w:r w:rsidRPr="007D6523">
        <w:rPr>
          <w:rFonts w:ascii="Arial" w:hAnsi="Arial" w:cs="Arial"/>
          <w:color w:val="000000"/>
          <w:highlight w:val="yellow"/>
        </w:rPr>
        <w:t>.</w:t>
      </w:r>
    </w:p>
    <w:p w14:paraId="2D73F856"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Methods with pointer receivers can modify the value to which the receiver points (as </w:t>
      </w:r>
      <w:r>
        <w:rPr>
          <w:rStyle w:val="HTMLCode"/>
          <w:color w:val="333333"/>
          <w:shd w:val="clear" w:color="auto" w:fill="FAFAFA"/>
        </w:rPr>
        <w:t>Scale</w:t>
      </w:r>
      <w:r>
        <w:rPr>
          <w:rFonts w:ascii="Arial" w:hAnsi="Arial" w:cs="Arial"/>
          <w:color w:val="000000"/>
        </w:rPr>
        <w:t> does here). Since methods often need to modify their receiver, pointer receivers are more common than value receivers.</w:t>
      </w:r>
    </w:p>
    <w:p w14:paraId="550AC831"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Try removing the </w:t>
      </w:r>
      <w:r>
        <w:rPr>
          <w:rStyle w:val="HTMLCode"/>
          <w:color w:val="333333"/>
          <w:shd w:val="clear" w:color="auto" w:fill="FAFAFA"/>
        </w:rPr>
        <w:t>*</w:t>
      </w:r>
      <w:r>
        <w:rPr>
          <w:rFonts w:ascii="Arial" w:hAnsi="Arial" w:cs="Arial"/>
          <w:color w:val="000000"/>
        </w:rPr>
        <w:t> from the declaration of the </w:t>
      </w:r>
      <w:r>
        <w:rPr>
          <w:rStyle w:val="HTMLCode"/>
          <w:color w:val="333333"/>
          <w:shd w:val="clear" w:color="auto" w:fill="FAFAFA"/>
        </w:rPr>
        <w:t>Scale</w:t>
      </w:r>
      <w:r>
        <w:rPr>
          <w:rFonts w:ascii="Arial" w:hAnsi="Arial" w:cs="Arial"/>
          <w:color w:val="000000"/>
        </w:rPr>
        <w:t> function on line 16 and observe how the program's behavior changes.</w:t>
      </w:r>
    </w:p>
    <w:p w14:paraId="19AEEE8C"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lastRenderedPageBreak/>
        <w:t>With a value receiver, the </w:t>
      </w:r>
      <w:r>
        <w:rPr>
          <w:rStyle w:val="HTMLCode"/>
          <w:color w:val="333333"/>
          <w:shd w:val="clear" w:color="auto" w:fill="FAFAFA"/>
        </w:rPr>
        <w:t>Scale</w:t>
      </w:r>
      <w:r>
        <w:rPr>
          <w:rFonts w:ascii="Arial" w:hAnsi="Arial" w:cs="Arial"/>
          <w:color w:val="000000"/>
        </w:rPr>
        <w:t> method operates on a copy of the original </w:t>
      </w:r>
      <w:r>
        <w:rPr>
          <w:rStyle w:val="HTMLCode"/>
          <w:color w:val="333333"/>
          <w:shd w:val="clear" w:color="auto" w:fill="FAFAFA"/>
        </w:rPr>
        <w:t>Vertex</w:t>
      </w:r>
      <w:r>
        <w:rPr>
          <w:rFonts w:ascii="Arial" w:hAnsi="Arial" w:cs="Arial"/>
          <w:color w:val="000000"/>
        </w:rPr>
        <w:t> value. (This is the same behavior as for any other function argument.) The </w:t>
      </w:r>
      <w:r>
        <w:rPr>
          <w:rStyle w:val="HTMLCode"/>
          <w:color w:val="333333"/>
          <w:shd w:val="clear" w:color="auto" w:fill="FAFAFA"/>
        </w:rPr>
        <w:t>Scale</w:t>
      </w:r>
      <w:r>
        <w:rPr>
          <w:rFonts w:ascii="Arial" w:hAnsi="Arial" w:cs="Arial"/>
          <w:color w:val="000000"/>
        </w:rPr>
        <w:t> method must have a pointer receiver to change the </w:t>
      </w:r>
      <w:r>
        <w:rPr>
          <w:rStyle w:val="HTMLCode"/>
          <w:color w:val="333333"/>
          <w:shd w:val="clear" w:color="auto" w:fill="FAFAFA"/>
        </w:rPr>
        <w:t>Vertex</w:t>
      </w:r>
      <w:r>
        <w:rPr>
          <w:rFonts w:ascii="Arial" w:hAnsi="Arial" w:cs="Arial"/>
          <w:color w:val="000000"/>
        </w:rPr>
        <w:t> value declared in the </w:t>
      </w:r>
      <w:r>
        <w:rPr>
          <w:rStyle w:val="HTMLCode"/>
          <w:color w:val="333333"/>
          <w:shd w:val="clear" w:color="auto" w:fill="FAFAFA"/>
        </w:rPr>
        <w:t>main</w:t>
      </w:r>
      <w:r>
        <w:rPr>
          <w:rFonts w:ascii="Arial" w:hAnsi="Arial" w:cs="Arial"/>
          <w:color w:val="000000"/>
        </w:rPr>
        <w:t> function</w:t>
      </w:r>
    </w:p>
    <w:p w14:paraId="7C1C7E25" w14:textId="7E02CC2F" w:rsidR="00DF7AFA" w:rsidRDefault="00F43943">
      <w:pPr>
        <w:rPr>
          <w:b/>
          <w:bCs/>
          <w:sz w:val="32"/>
          <w:szCs w:val="32"/>
          <w:lang w:bidi="ar-EG"/>
        </w:rPr>
      </w:pPr>
      <w:r>
        <w:rPr>
          <w:noProof/>
        </w:rPr>
        <w:drawing>
          <wp:inline distT="0" distB="0" distL="0" distR="0" wp14:anchorId="6921C62A" wp14:editId="53730139">
            <wp:extent cx="4933950" cy="408948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453" cy="4092388"/>
                    </a:xfrm>
                    <a:prstGeom prst="rect">
                      <a:avLst/>
                    </a:prstGeom>
                  </pic:spPr>
                </pic:pic>
              </a:graphicData>
            </a:graphic>
          </wp:inline>
        </w:drawing>
      </w:r>
    </w:p>
    <w:p w14:paraId="4C60172B" w14:textId="3A1D83F0" w:rsidR="00F43943" w:rsidRDefault="00F43943">
      <w:pPr>
        <w:rPr>
          <w:b/>
          <w:bCs/>
          <w:sz w:val="32"/>
          <w:szCs w:val="32"/>
          <w:lang w:bidi="ar-EG"/>
        </w:rPr>
      </w:pPr>
      <w:r>
        <w:rPr>
          <w:b/>
          <w:bCs/>
          <w:sz w:val="32"/>
          <w:szCs w:val="32"/>
          <w:lang w:bidi="ar-EG"/>
        </w:rPr>
        <w:t xml:space="preserve">When remove * from </w:t>
      </w:r>
      <w:proofErr w:type="spellStart"/>
      <w:r w:rsidR="00E332FF">
        <w:rPr>
          <w:b/>
          <w:bCs/>
          <w:sz w:val="32"/>
          <w:szCs w:val="32"/>
          <w:lang w:bidi="ar-EG"/>
        </w:rPr>
        <w:t>func</w:t>
      </w:r>
      <w:proofErr w:type="spellEnd"/>
      <w:r w:rsidR="00E332FF">
        <w:rPr>
          <w:b/>
          <w:bCs/>
          <w:sz w:val="32"/>
          <w:szCs w:val="32"/>
          <w:lang w:bidi="ar-EG"/>
        </w:rPr>
        <w:t xml:space="preserve"> scale it’s will be</w:t>
      </w:r>
    </w:p>
    <w:p w14:paraId="195B6256" w14:textId="59C75DE3" w:rsidR="00E332FF" w:rsidRDefault="00E332FF">
      <w:pPr>
        <w:rPr>
          <w:b/>
          <w:bCs/>
          <w:sz w:val="32"/>
          <w:szCs w:val="32"/>
          <w:lang w:bidi="ar-EG"/>
        </w:rPr>
      </w:pPr>
      <w:r>
        <w:rPr>
          <w:noProof/>
        </w:rPr>
        <w:drawing>
          <wp:inline distT="0" distB="0" distL="0" distR="0" wp14:anchorId="1A5EC835" wp14:editId="41078D5F">
            <wp:extent cx="4552950" cy="2897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577" cy="2906995"/>
                    </a:xfrm>
                    <a:prstGeom prst="rect">
                      <a:avLst/>
                    </a:prstGeom>
                  </pic:spPr>
                </pic:pic>
              </a:graphicData>
            </a:graphic>
          </wp:inline>
        </w:drawing>
      </w:r>
    </w:p>
    <w:p w14:paraId="5069A847" w14:textId="00024D2C" w:rsidR="00E332FF" w:rsidRDefault="0003646F">
      <w:pPr>
        <w:rPr>
          <w:b/>
          <w:bCs/>
          <w:sz w:val="32"/>
          <w:szCs w:val="32"/>
          <w:lang w:bidi="ar-EG"/>
        </w:rPr>
      </w:pPr>
      <w:r>
        <w:rPr>
          <w:b/>
          <w:bCs/>
          <w:sz w:val="32"/>
          <w:szCs w:val="32"/>
          <w:lang w:bidi="ar-EG"/>
        </w:rPr>
        <w:lastRenderedPageBreak/>
        <w:t xml:space="preserve">Another way to create functions </w:t>
      </w:r>
    </w:p>
    <w:p w14:paraId="735747C1" w14:textId="6EC990DB" w:rsidR="0003646F" w:rsidRDefault="00844880">
      <w:pPr>
        <w:rPr>
          <w:b/>
          <w:bCs/>
          <w:sz w:val="32"/>
          <w:szCs w:val="32"/>
          <w:lang w:bidi="ar-EG"/>
        </w:rPr>
      </w:pPr>
      <w:r>
        <w:rPr>
          <w:b/>
          <w:bCs/>
          <w:sz w:val="32"/>
          <w:szCs w:val="32"/>
          <w:lang w:bidi="ar-EG"/>
        </w:rPr>
        <w:t xml:space="preserve">Method as pointer </w:t>
      </w:r>
    </w:p>
    <w:p w14:paraId="45C720B6" w14:textId="6173A042" w:rsidR="00844880" w:rsidRDefault="00844880">
      <w:pPr>
        <w:rPr>
          <w:b/>
          <w:bCs/>
          <w:sz w:val="32"/>
          <w:szCs w:val="32"/>
          <w:lang w:bidi="ar-EG"/>
        </w:rPr>
      </w:pPr>
      <w:r>
        <w:rPr>
          <w:noProof/>
        </w:rPr>
        <w:drawing>
          <wp:inline distT="0" distB="0" distL="0" distR="0" wp14:anchorId="55EC55D4" wp14:editId="624DE5BE">
            <wp:extent cx="4851400" cy="3744804"/>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1478" cy="3752583"/>
                    </a:xfrm>
                    <a:prstGeom prst="rect">
                      <a:avLst/>
                    </a:prstGeom>
                  </pic:spPr>
                </pic:pic>
              </a:graphicData>
            </a:graphic>
          </wp:inline>
        </w:drawing>
      </w:r>
    </w:p>
    <w:p w14:paraId="2BD7F5F2" w14:textId="03D172D3" w:rsidR="00341120" w:rsidRDefault="00341120">
      <w:pPr>
        <w:rPr>
          <w:b/>
          <w:bCs/>
          <w:sz w:val="32"/>
          <w:szCs w:val="32"/>
          <w:lang w:bidi="ar-EG"/>
        </w:rPr>
      </w:pPr>
    </w:p>
    <w:p w14:paraId="57F2E798" w14:textId="77777777" w:rsidR="00697D00" w:rsidRDefault="00697D00" w:rsidP="00697D00">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w:t>
      </w:r>
    </w:p>
    <w:p w14:paraId="1CAB9D85"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Comparing the previous two programs, you might notice that functions with a pointer argument must take a pointer:</w:t>
      </w:r>
    </w:p>
    <w:p w14:paraId="7EC6AEFC"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2733F82D"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v, 5)  // Compile error!</w:t>
      </w:r>
    </w:p>
    <w:p w14:paraId="0FC4AF4A"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&amp;v, 5) // OK</w:t>
      </w:r>
    </w:p>
    <w:p w14:paraId="078574AA"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while methods with pointer receivers take either a value or a pointer as the receiver when they are called:</w:t>
      </w:r>
    </w:p>
    <w:p w14:paraId="25D95BE0"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1EA66A1B" w14:textId="77777777" w:rsidR="00697D00" w:rsidRDefault="00697D00" w:rsidP="00697D00">
      <w:pPr>
        <w:pStyle w:val="HTMLPreformatted"/>
        <w:shd w:val="clear" w:color="auto" w:fill="FAFAFA"/>
        <w:rPr>
          <w:color w:val="333333"/>
          <w:sz w:val="24"/>
          <w:szCs w:val="24"/>
        </w:rPr>
      </w:pPr>
      <w:proofErr w:type="spellStart"/>
      <w:r>
        <w:rPr>
          <w:color w:val="333333"/>
          <w:sz w:val="24"/>
          <w:szCs w:val="24"/>
        </w:rPr>
        <w:t>v.</w:t>
      </w:r>
      <w:proofErr w:type="gramStart"/>
      <w:r>
        <w:rPr>
          <w:color w:val="333333"/>
          <w:sz w:val="24"/>
          <w:szCs w:val="24"/>
        </w:rPr>
        <w:t>Scale</w:t>
      </w:r>
      <w:proofErr w:type="spellEnd"/>
      <w:r>
        <w:rPr>
          <w:color w:val="333333"/>
          <w:sz w:val="24"/>
          <w:szCs w:val="24"/>
        </w:rPr>
        <w:t>(</w:t>
      </w:r>
      <w:proofErr w:type="gramEnd"/>
      <w:r>
        <w:rPr>
          <w:color w:val="333333"/>
          <w:sz w:val="24"/>
          <w:szCs w:val="24"/>
        </w:rPr>
        <w:t>5)  // OK</w:t>
      </w:r>
    </w:p>
    <w:p w14:paraId="71415D74" w14:textId="77777777" w:rsidR="00697D00" w:rsidRDefault="00697D00" w:rsidP="00697D00">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73AB2E90"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p.Scale</w:t>
      </w:r>
      <w:proofErr w:type="spellEnd"/>
      <w:proofErr w:type="gramEnd"/>
      <w:r>
        <w:rPr>
          <w:color w:val="333333"/>
          <w:sz w:val="24"/>
          <w:szCs w:val="24"/>
        </w:rPr>
        <w:t>(10) // OK</w:t>
      </w:r>
    </w:p>
    <w:p w14:paraId="09263B3C"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lastRenderedPageBreak/>
        <w:t>For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even though </w:t>
      </w:r>
      <w:r>
        <w:rPr>
          <w:rStyle w:val="HTMLCode"/>
          <w:color w:val="333333"/>
          <w:shd w:val="clear" w:color="auto" w:fill="FAFAFA"/>
        </w:rPr>
        <w:t>v</w:t>
      </w:r>
      <w:r>
        <w:rPr>
          <w:rFonts w:ascii="Arial" w:hAnsi="Arial" w:cs="Arial"/>
          <w:color w:val="000000"/>
        </w:rPr>
        <w:t> is a value and not a pointer, the method with the pointer receiver is called automatically. That is, as a convenience, Go interprets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as </w:t>
      </w:r>
      <w:r>
        <w:rPr>
          <w:rStyle w:val="HTMLCode"/>
          <w:color w:val="333333"/>
          <w:shd w:val="clear" w:color="auto" w:fill="FAFAFA"/>
        </w:rPr>
        <w:t>(&amp;v).Scale(5)</w:t>
      </w:r>
      <w:r>
        <w:rPr>
          <w:rFonts w:ascii="Arial" w:hAnsi="Arial" w:cs="Arial"/>
          <w:color w:val="000000"/>
        </w:rPr>
        <w:t> since the </w:t>
      </w:r>
      <w:r>
        <w:rPr>
          <w:rStyle w:val="HTMLCode"/>
          <w:color w:val="333333"/>
          <w:shd w:val="clear" w:color="auto" w:fill="FAFAFA"/>
        </w:rPr>
        <w:t>Scale</w:t>
      </w:r>
      <w:r>
        <w:rPr>
          <w:rFonts w:ascii="Arial" w:hAnsi="Arial" w:cs="Arial"/>
          <w:color w:val="000000"/>
        </w:rPr>
        <w:t> method has a pointer receiver.</w:t>
      </w:r>
    </w:p>
    <w:p w14:paraId="152EC353" w14:textId="6116A771" w:rsidR="00697D00" w:rsidRDefault="00697D00">
      <w:pPr>
        <w:rPr>
          <w:b/>
          <w:bCs/>
          <w:sz w:val="32"/>
          <w:szCs w:val="32"/>
          <w:lang w:bidi="ar-EG"/>
        </w:rPr>
      </w:pPr>
      <w:r>
        <w:rPr>
          <w:noProof/>
        </w:rPr>
        <w:drawing>
          <wp:inline distT="0" distB="0" distL="0" distR="0" wp14:anchorId="3E7DDFE0" wp14:editId="4F16A3BD">
            <wp:extent cx="4711700" cy="357505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307" cy="3580066"/>
                    </a:xfrm>
                    <a:prstGeom prst="rect">
                      <a:avLst/>
                    </a:prstGeom>
                  </pic:spPr>
                </pic:pic>
              </a:graphicData>
            </a:graphic>
          </wp:inline>
        </w:drawing>
      </w:r>
    </w:p>
    <w:p w14:paraId="7240AD78" w14:textId="77777777" w:rsidR="00786D55" w:rsidRDefault="00786D55" w:rsidP="00786D55">
      <w:pPr>
        <w:pStyle w:val="Heading2"/>
        <w:spacing w:before="0" w:beforeAutospacing="0" w:after="0" w:afterAutospacing="0" w:line="480" w:lineRule="atLeast"/>
        <w:rPr>
          <w:rFonts w:ascii="Arial" w:hAnsi="Arial" w:cs="Arial"/>
          <w:color w:val="333333"/>
        </w:rPr>
      </w:pPr>
    </w:p>
    <w:p w14:paraId="141E7FA8" w14:textId="77777777" w:rsidR="00786D55" w:rsidRDefault="00786D55" w:rsidP="00786D55">
      <w:pPr>
        <w:pStyle w:val="Heading2"/>
        <w:spacing w:before="0" w:beforeAutospacing="0" w:after="0" w:afterAutospacing="0" w:line="480" w:lineRule="atLeast"/>
        <w:rPr>
          <w:rFonts w:ascii="Arial" w:hAnsi="Arial" w:cs="Arial"/>
          <w:color w:val="333333"/>
        </w:rPr>
      </w:pPr>
    </w:p>
    <w:p w14:paraId="1F7A60E2" w14:textId="364BC703" w:rsidR="00786D55" w:rsidRDefault="00786D55" w:rsidP="00786D55">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 (2)</w:t>
      </w:r>
    </w:p>
    <w:p w14:paraId="34E37FF7"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The equivalent thing happens in the reverse direction.</w:t>
      </w:r>
    </w:p>
    <w:p w14:paraId="16B0F39C"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Functions that take a value argument must take a value of that specific type:</w:t>
      </w:r>
    </w:p>
    <w:p w14:paraId="1D7E6916"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15923A6D"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(v))  // OK</w:t>
      </w:r>
    </w:p>
    <w:p w14:paraId="25D81B60"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(&amp;v)) // Compile error!</w:t>
      </w:r>
    </w:p>
    <w:p w14:paraId="6E9EF90E"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while methods with value receivers take either a value or a pointer as the receiver when they are called:</w:t>
      </w:r>
    </w:p>
    <w:p w14:paraId="63C57D5A"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2A66DBD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v.Abs</w:t>
      </w:r>
      <w:proofErr w:type="spellEnd"/>
      <w:r>
        <w:rPr>
          <w:color w:val="333333"/>
          <w:sz w:val="24"/>
          <w:szCs w:val="24"/>
        </w:rPr>
        <w:t>()) // OK</w:t>
      </w:r>
    </w:p>
    <w:p w14:paraId="470D4B8E" w14:textId="77777777" w:rsidR="00786D55" w:rsidRDefault="00786D55" w:rsidP="00786D55">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64186F1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p.Abs</w:t>
      </w:r>
      <w:proofErr w:type="spellEnd"/>
      <w:r>
        <w:rPr>
          <w:color w:val="333333"/>
          <w:sz w:val="24"/>
          <w:szCs w:val="24"/>
        </w:rPr>
        <w:t>()) // OK</w:t>
      </w:r>
    </w:p>
    <w:p w14:paraId="186B6DED"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lastRenderedPageBreak/>
        <w:t>In this case, the method call </w:t>
      </w:r>
      <w:proofErr w:type="spellStart"/>
      <w:proofErr w:type="gramStart"/>
      <w:r>
        <w:rPr>
          <w:rStyle w:val="HTMLCode"/>
          <w:color w:val="333333"/>
          <w:shd w:val="clear" w:color="auto" w:fill="FAFAFA"/>
        </w:rPr>
        <w:t>p.Abs</w:t>
      </w:r>
      <w:proofErr w:type="spellEnd"/>
      <w:proofErr w:type="gramEnd"/>
      <w:r>
        <w:rPr>
          <w:rStyle w:val="HTMLCode"/>
          <w:color w:val="333333"/>
          <w:shd w:val="clear" w:color="auto" w:fill="FAFAFA"/>
        </w:rPr>
        <w:t>()</w:t>
      </w:r>
      <w:r>
        <w:rPr>
          <w:rFonts w:ascii="Arial" w:hAnsi="Arial" w:cs="Arial"/>
          <w:color w:val="000000"/>
        </w:rPr>
        <w:t> is interpreted as </w:t>
      </w:r>
      <w:r>
        <w:rPr>
          <w:rStyle w:val="HTMLCode"/>
          <w:color w:val="333333"/>
          <w:shd w:val="clear" w:color="auto" w:fill="FAFAFA"/>
        </w:rPr>
        <w:t>(*p).Abs()</w:t>
      </w:r>
      <w:r>
        <w:rPr>
          <w:rFonts w:ascii="Arial" w:hAnsi="Arial" w:cs="Arial"/>
          <w:color w:val="000000"/>
        </w:rPr>
        <w:t>.</w:t>
      </w:r>
    </w:p>
    <w:p w14:paraId="3D228101" w14:textId="4F59FE44" w:rsidR="009F22C0" w:rsidRDefault="00786D55">
      <w:pPr>
        <w:rPr>
          <w:b/>
          <w:bCs/>
          <w:sz w:val="32"/>
          <w:szCs w:val="32"/>
          <w:lang w:bidi="ar-EG"/>
        </w:rPr>
      </w:pPr>
      <w:r>
        <w:rPr>
          <w:noProof/>
        </w:rPr>
        <w:drawing>
          <wp:inline distT="0" distB="0" distL="0" distR="0" wp14:anchorId="18709DCB" wp14:editId="73F99843">
            <wp:extent cx="4806950" cy="385942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8953" cy="3861034"/>
                    </a:xfrm>
                    <a:prstGeom prst="rect">
                      <a:avLst/>
                    </a:prstGeom>
                  </pic:spPr>
                </pic:pic>
              </a:graphicData>
            </a:graphic>
          </wp:inline>
        </w:drawing>
      </w:r>
    </w:p>
    <w:p w14:paraId="698E84D2" w14:textId="77777777" w:rsidR="00BD1C28" w:rsidRDefault="00BD1C28" w:rsidP="00BD1C28">
      <w:pPr>
        <w:pStyle w:val="Heading2"/>
        <w:spacing w:before="0" w:beforeAutospacing="0" w:after="0" w:afterAutospacing="0" w:line="480" w:lineRule="atLeast"/>
        <w:rPr>
          <w:rFonts w:ascii="Arial" w:hAnsi="Arial" w:cs="Arial"/>
          <w:color w:val="333333"/>
        </w:rPr>
      </w:pPr>
      <w:r>
        <w:rPr>
          <w:rFonts w:ascii="Arial" w:hAnsi="Arial" w:cs="Arial"/>
          <w:color w:val="333333"/>
        </w:rPr>
        <w:t>Choosing a value or pointer receiver</w:t>
      </w:r>
    </w:p>
    <w:p w14:paraId="1B8A61B4"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There are two reasons to use a pointer receiver.</w:t>
      </w:r>
    </w:p>
    <w:p w14:paraId="26D30212"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first is so that the method can modify the value that its receiver points to.</w:t>
      </w:r>
    </w:p>
    <w:p w14:paraId="0803318D"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second is to avoid copying the value on each method call. This can be more efficient if the receiver is a large struct, for example.</w:t>
      </w:r>
    </w:p>
    <w:p w14:paraId="7D90ACDC"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this example, both </w:t>
      </w:r>
      <w:r>
        <w:rPr>
          <w:rStyle w:val="HTMLCode"/>
          <w:color w:val="333333"/>
          <w:shd w:val="clear" w:color="auto" w:fill="FAFAFA"/>
        </w:rPr>
        <w:t>Scale</w:t>
      </w:r>
      <w:r>
        <w:rPr>
          <w:rFonts w:ascii="Arial" w:hAnsi="Arial" w:cs="Arial"/>
          <w:color w:val="000000"/>
        </w:rPr>
        <w:t> and </w:t>
      </w:r>
      <w:r>
        <w:rPr>
          <w:rStyle w:val="HTMLCode"/>
          <w:color w:val="333333"/>
          <w:shd w:val="clear" w:color="auto" w:fill="FAFAFA"/>
        </w:rPr>
        <w:t>Abs</w:t>
      </w:r>
      <w:r>
        <w:rPr>
          <w:rFonts w:ascii="Arial" w:hAnsi="Arial" w:cs="Arial"/>
          <w:color w:val="000000"/>
        </w:rPr>
        <w:t> are with receiver type </w:t>
      </w:r>
      <w:r>
        <w:rPr>
          <w:rStyle w:val="HTMLCode"/>
          <w:color w:val="333333"/>
          <w:shd w:val="clear" w:color="auto" w:fill="FAFAFA"/>
        </w:rPr>
        <w:t>*Vertex</w:t>
      </w:r>
      <w:r>
        <w:rPr>
          <w:rFonts w:ascii="Arial" w:hAnsi="Arial" w:cs="Arial"/>
          <w:color w:val="000000"/>
        </w:rPr>
        <w:t>, even though the </w:t>
      </w:r>
      <w:r>
        <w:rPr>
          <w:rStyle w:val="HTMLCode"/>
          <w:color w:val="333333"/>
          <w:shd w:val="clear" w:color="auto" w:fill="FAFAFA"/>
        </w:rPr>
        <w:t>Abs</w:t>
      </w:r>
      <w:r>
        <w:rPr>
          <w:rFonts w:ascii="Arial" w:hAnsi="Arial" w:cs="Arial"/>
          <w:color w:val="000000"/>
        </w:rPr>
        <w:t> method needn't modify its receiver.</w:t>
      </w:r>
    </w:p>
    <w:p w14:paraId="32446E6E"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general, all methods on a given type should have either value or pointer receivers, but not a mixture of both. (We'll see why over the next few pages.)</w:t>
      </w:r>
    </w:p>
    <w:p w14:paraId="4A7C4A19" w14:textId="71E65A3A" w:rsidR="009729D7" w:rsidRDefault="00B87819">
      <w:pPr>
        <w:rPr>
          <w:b/>
          <w:bCs/>
          <w:sz w:val="32"/>
          <w:szCs w:val="32"/>
          <w:lang w:bidi="ar-EG"/>
        </w:rPr>
      </w:pPr>
      <w:r>
        <w:rPr>
          <w:noProof/>
        </w:rPr>
        <w:lastRenderedPageBreak/>
        <w:drawing>
          <wp:inline distT="0" distB="0" distL="0" distR="0" wp14:anchorId="396931A6" wp14:editId="121605BA">
            <wp:extent cx="5324982" cy="34417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5364" cy="3448410"/>
                    </a:xfrm>
                    <a:prstGeom prst="rect">
                      <a:avLst/>
                    </a:prstGeom>
                  </pic:spPr>
                </pic:pic>
              </a:graphicData>
            </a:graphic>
          </wp:inline>
        </w:drawing>
      </w:r>
    </w:p>
    <w:p w14:paraId="2D2062F9" w14:textId="77777777" w:rsidR="00B87819" w:rsidRPr="00612EE7" w:rsidRDefault="00B87819">
      <w:pPr>
        <w:rPr>
          <w:b/>
          <w:bCs/>
          <w:sz w:val="32"/>
          <w:szCs w:val="32"/>
          <w:lang w:bidi="ar-EG"/>
        </w:rPr>
      </w:pPr>
      <w:bookmarkStart w:id="0" w:name="_GoBack"/>
      <w:bookmarkEnd w:id="0"/>
    </w:p>
    <w:sectPr w:rsidR="00B87819"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3EDAC" w14:textId="77777777" w:rsidR="00DA1C16" w:rsidRDefault="00DA1C16" w:rsidP="00FC5158">
      <w:pPr>
        <w:spacing w:after="0" w:line="240" w:lineRule="auto"/>
      </w:pPr>
      <w:r>
        <w:separator/>
      </w:r>
    </w:p>
  </w:endnote>
  <w:endnote w:type="continuationSeparator" w:id="0">
    <w:p w14:paraId="029DE096" w14:textId="77777777" w:rsidR="00DA1C16" w:rsidRDefault="00DA1C16"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A06C6" w14:textId="77777777" w:rsidR="00DA1C16" w:rsidRDefault="00DA1C16" w:rsidP="00FC5158">
      <w:pPr>
        <w:spacing w:after="0" w:line="240" w:lineRule="auto"/>
      </w:pPr>
      <w:r>
        <w:separator/>
      </w:r>
    </w:p>
  </w:footnote>
  <w:footnote w:type="continuationSeparator" w:id="0">
    <w:p w14:paraId="22428274" w14:textId="77777777" w:rsidR="00DA1C16" w:rsidRDefault="00DA1C16"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6573"/>
    <w:rsid w:val="000304F1"/>
    <w:rsid w:val="000359E3"/>
    <w:rsid w:val="00035E51"/>
    <w:rsid w:val="0003646F"/>
    <w:rsid w:val="000A440D"/>
    <w:rsid w:val="000A50B2"/>
    <w:rsid w:val="000F1EB8"/>
    <w:rsid w:val="000F37DC"/>
    <w:rsid w:val="0011185A"/>
    <w:rsid w:val="00127C7C"/>
    <w:rsid w:val="00131CFF"/>
    <w:rsid w:val="001469B3"/>
    <w:rsid w:val="00167E71"/>
    <w:rsid w:val="00204A8F"/>
    <w:rsid w:val="002063AB"/>
    <w:rsid w:val="002D1E05"/>
    <w:rsid w:val="0030323B"/>
    <w:rsid w:val="00341120"/>
    <w:rsid w:val="00357C21"/>
    <w:rsid w:val="0037282C"/>
    <w:rsid w:val="003848D7"/>
    <w:rsid w:val="003C2C7D"/>
    <w:rsid w:val="003C70B4"/>
    <w:rsid w:val="00406F28"/>
    <w:rsid w:val="00422FA3"/>
    <w:rsid w:val="00425619"/>
    <w:rsid w:val="00427B2A"/>
    <w:rsid w:val="004830EC"/>
    <w:rsid w:val="00492EEE"/>
    <w:rsid w:val="004D1D3F"/>
    <w:rsid w:val="004D3C73"/>
    <w:rsid w:val="005577C5"/>
    <w:rsid w:val="00574D02"/>
    <w:rsid w:val="00603A7A"/>
    <w:rsid w:val="00604F62"/>
    <w:rsid w:val="00612EE7"/>
    <w:rsid w:val="0063740D"/>
    <w:rsid w:val="00697D00"/>
    <w:rsid w:val="006A2E5F"/>
    <w:rsid w:val="006E3227"/>
    <w:rsid w:val="00710E27"/>
    <w:rsid w:val="0072126C"/>
    <w:rsid w:val="00786D55"/>
    <w:rsid w:val="007A0F54"/>
    <w:rsid w:val="007C449E"/>
    <w:rsid w:val="007D0FE8"/>
    <w:rsid w:val="007D3ABB"/>
    <w:rsid w:val="007D6523"/>
    <w:rsid w:val="008163E7"/>
    <w:rsid w:val="00844880"/>
    <w:rsid w:val="00863DCA"/>
    <w:rsid w:val="008C53FB"/>
    <w:rsid w:val="00952F3B"/>
    <w:rsid w:val="00961F8C"/>
    <w:rsid w:val="009729D7"/>
    <w:rsid w:val="009823A6"/>
    <w:rsid w:val="009A3CA7"/>
    <w:rsid w:val="009F22C0"/>
    <w:rsid w:val="00AD618A"/>
    <w:rsid w:val="00B21E1E"/>
    <w:rsid w:val="00B3384A"/>
    <w:rsid w:val="00B87819"/>
    <w:rsid w:val="00B93531"/>
    <w:rsid w:val="00B94235"/>
    <w:rsid w:val="00BD1C28"/>
    <w:rsid w:val="00BD5A2C"/>
    <w:rsid w:val="00C1449F"/>
    <w:rsid w:val="00C235CE"/>
    <w:rsid w:val="00C564CA"/>
    <w:rsid w:val="00C771CF"/>
    <w:rsid w:val="00CA2F59"/>
    <w:rsid w:val="00CA5A9C"/>
    <w:rsid w:val="00CF643C"/>
    <w:rsid w:val="00D22AB6"/>
    <w:rsid w:val="00D74899"/>
    <w:rsid w:val="00DA1768"/>
    <w:rsid w:val="00DA1C16"/>
    <w:rsid w:val="00DF7AFA"/>
    <w:rsid w:val="00E332FF"/>
    <w:rsid w:val="00E33D10"/>
    <w:rsid w:val="00E44EC0"/>
    <w:rsid w:val="00E93617"/>
    <w:rsid w:val="00F03307"/>
    <w:rsid w:val="00F43943"/>
    <w:rsid w:val="00F8363A"/>
    <w:rsid w:val="00FA6611"/>
    <w:rsid w:val="00FB3EB0"/>
    <w:rsid w:val="00FC51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semiHidden/>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387002121">
      <w:bodyDiv w:val="1"/>
      <w:marLeft w:val="0"/>
      <w:marRight w:val="0"/>
      <w:marTop w:val="0"/>
      <w:marBottom w:val="0"/>
      <w:divBdr>
        <w:top w:val="none" w:sz="0" w:space="0" w:color="auto"/>
        <w:left w:val="none" w:sz="0" w:space="0" w:color="auto"/>
        <w:bottom w:val="none" w:sz="0" w:space="0" w:color="auto"/>
        <w:right w:val="none" w:sz="0" w:space="0" w:color="auto"/>
      </w:divBdr>
    </w:div>
    <w:div w:id="403836162">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749892775">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31481643">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15950845">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11442616">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2401763">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39157847">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TotalTime>
  <Pages>27</Pages>
  <Words>1687</Words>
  <Characters>9617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47</cp:revision>
  <dcterms:created xsi:type="dcterms:W3CDTF">2022-06-27T12:13:00Z</dcterms:created>
  <dcterms:modified xsi:type="dcterms:W3CDTF">2022-07-13T04:08:00Z</dcterms:modified>
</cp:coreProperties>
</file>