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rPr>
        <w:t xml:space="preserve">Akram Taha</w:t>
      </w:r>
    </w:p>
    <w:p>
      <w:pPr>
        <w:spacing w:after="0"/>
      </w:pPr>
      <w:r>
        <w:t xml:space="preserve">College of Computer Engineering, University of Technology - Iraq, Baghdad, Iraq</w:t>
      </w:r>
    </w:p>
    <w:p>
      <w:pPr>
        <w:spacing w:after="0"/>
      </w:pPr>
      <w:r>
        <w:t xml:space="preserve">Center for Artificial Intelligence Technology (CAIT), FTSM, Universiti Kebangsaan Malaysia (UKM), Bangi, Selangor, Malaysia</w:t>
      </w:r>
    </w:p>
    <w:p>
      <w:pPr>
        <w:spacing w:after="400"/>
      </w:pPr>
      <w:r>
        <w:t xml:space="preserve">Email: akramtaha30@gmail.com  |  ORCID: 0009-0002-4020-8060</w:t>
      </w:r>
    </w:p>
    <w:p>
      <w:pPr>
        <w:spacing w:after="400"/>
      </w:pPr>
      <w:r>
        <w:t xml:space="preserve">August 6, 2026</w:t>
      </w:r>
    </w:p>
    <w:p>
      <w:pPr>
        <w:spacing w:after="200"/>
      </w:pPr>
      <w:r>
        <w:t xml:space="preserve">Dear Editor-in-Chief,</w:t>
      </w:r>
    </w:p>
    <w:p>
      <w:pPr>
        <w:spacing w:after="200"/>
        <w:jc w:val="left"/>
      </w:pPr>
      <w:r>
        <w:t xml:space="preserve">I am submitting the manuscript “Semantic-Driven Context Pruning for Arabic RAG Systems: Toward Memory-Efficient vLLM-Based Deployment” for consideration as a research article in Applied Intelligence. The manuscript has one author (myself) and has not been published, and is not under consideration, elsewhere.</w:t>
      </w:r>
    </w:p>
    <w:p>
      <w:pPr>
        <w:spacing w:after="200"/>
        <w:jc w:val="left"/>
      </w:pPr>
      <w:r>
        <w:t xml:space="preserve">The paper addresses a memory bottleneck specific to Arabic Retrieval-Augmented Generation (RAG) deployments: Arabic's morphological richness causes subword tokenizers to fragment text far more aggressively than equivalent English text, inflating the Key-Value (KV) cache that memory-efficient serving engines such as vLLM must maintain per request. I introduce a Lightweight Semantic Pruning Middleware (LSPM) that scores retrieved passages at the sentence level with a cross-encoder and forwards only the highest-relevance subset before generation, and I report a set of preliminary, honestly-scoped experiments rather than a single headline claim.</w:t>
      </w:r>
    </w:p>
    <w:p>
      <w:pPr>
        <w:spacing w:after="200"/>
        <w:jc w:val="left"/>
      </w:pPr>
      <w:r>
        <w:t xml:space="preserve">Two results are, I believe, of particular interest to your readership. First, across two independently trained tokenizers on a hand-verified parallel corpus, I confirm the Arabic-English tokenization disparity with statistical significance (aggregate ratio 1.69x-1.76x, bootstrap p &lt; 0.0001). Second, and central to the paper's contribution, a paired baseline comparison against naive length-matched truncation — re-tested on 140 real questions from the Arabic Reading Comprehension Dataset (ARCD) against ground-truth answers, 980 live model generations in total — finds that LSPM's cross-encoder scoring significantly outperforms naive truncation head-to-head at the most aggressive compression ratio tested (Holm-Bonferroni-adjusted p = 0.005), while remaining statistically equivalent to the unpruned answer by a predefined-margin equivalence test. I report this result alongside the ratios and settings where the comparison remains open, including a smaller, complementary check under real (non-guaranteed) retrieval, rather than rounding the evidence up to a uniform claim.</w:t>
      </w:r>
    </w:p>
    <w:p>
      <w:pPr>
        <w:spacing w:after="200"/>
        <w:jc w:val="left"/>
      </w:pPr>
      <w:r>
        <w:t xml:space="preserve">The manuscript is explicit about its scope: it is an architecture-and-preliminary-validation study, not a systems benchmark paper. No GPU was available for this submission, so I report an analytical, clearly labeled projection of KV-cache savings rather than a measured throughput number, and I specify in full the GPU benchmark protocol needed to measure it directly in follow-up work. I believe this transparency, together with the statistically rigorous (Holm-Bonferroni-corrected, TOST-equivalence-tested) treatment of the core comparison, makes the paper a genuine and honest contribution appropriate for Applied Intelligence's scope at the intersection of applied machine learning systems and natural language processing.</w:t>
      </w:r>
    </w:p>
    <w:p>
      <w:pPr>
        <w:spacing w:after="200"/>
        <w:jc w:val="left"/>
      </w:pPr>
      <w:r>
        <w:t xml:space="preserve">The complete implementation, all raw experimental data, and a live demonstration interface are publicly available at https://github.com/Akramtaha98/vllm-arabic-rag to support independent reproduction of every reported result, including the null and inconclusive findings.</w:t>
      </w:r>
    </w:p>
    <w:p>
      <w:pPr>
        <w:spacing w:after="200"/>
        <w:jc w:val="left"/>
      </w:pPr>
      <w:r>
        <w:t xml:space="preserve">I confirm that this work involved no human participants, personal data, or clinical data, and that I have no conflicts of interest to disclose. Large language model assistance was used during this project for implementation, literature search assistance subsequently verified against primary sources, simulated methodological review, and drafting assistance under my direction and full review; this is disclosed in full in the manuscript's Statements and Declarations section, and I take full responsibility for the accuracy of all claims, citations, and results reported.</w:t>
      </w:r>
    </w:p>
    <w:p>
      <w:pPr>
        <w:spacing w:after="200"/>
        <w:jc w:val="left"/>
      </w:pPr>
      <w:r>
        <w:t xml:space="preserve">Thank you for considering this manuscript. I would be pleased to suggest reviewers or provide any further information the editorial process requires.</w:t>
      </w:r>
    </w:p>
    <w:p>
      <w:pPr>
        <w:spacing w:after="400"/>
      </w:pPr>
      <w:r>
        <w:t xml:space="preserve">Sincerely,</w:t>
      </w:r>
    </w:p>
    <w:p>
      <w:pPr>
        <w:spacing w:after="0"/>
      </w:pPr>
      <w:r>
        <w:t xml:space="preserve">Akram Taha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2026-08-06T09:28:53.472Z</dcterms:created>
  <dcterms:modified xsi:type="dcterms:W3CDTF">2026-08-06T09:28:53.472Z</dcterms:modified>
</cp:coreProperties>
</file>

<file path=docProps/custom.xml><?xml version="1.0" encoding="utf-8"?>
<Properties xmlns="http://schemas.openxmlformats.org/officeDocument/2006/custom-properties" xmlns:vt="http://schemas.openxmlformats.org/officeDocument/2006/docPropsVTypes"/>
</file>