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3C5E"/>
          <w:sz w:val="64"/>
          <w:szCs w:val="64"/>
        </w:rPr>
        <w:t xml:space="preserve">Akrue</w:t>
      </w:r>
    </w:p>
    <w:p>
      <w:pPr>
        <w:spacing w:after="240" w:before="0"/>
        <w:jc w:val="center"/>
      </w:pPr>
      <w:r>
        <w:rPr>
          <w:rFonts w:ascii="Arial" w:cs="Arial" w:eastAsia="Arial" w:hAnsi="Arial"/>
          <w:color w:val="555555"/>
          <w:sz w:val="36"/>
          <w:szCs w:val="36"/>
        </w:rPr>
        <w:t xml:space="preserve">Legal Documents</w:t>
      </w:r>
    </w:p>
    <w:p>
      <w:pPr>
        <w:spacing w:after="480" w:before="0"/>
        <w:jc w:val="center"/>
      </w:pPr>
      <w:r>
        <w:rPr>
          <w:rFonts w:ascii="Arial" w:cs="Arial" w:eastAsia="Arial" w:hAnsi="Arial"/>
          <w:i/>
          <w:iCs/>
          <w:color w:val="777777"/>
          <w:sz w:val="24"/>
          <w:szCs w:val="24"/>
        </w:rPr>
        <w:t xml:space="preserve">Effective Date: May 26, 2026</w:t>
      </w:r>
    </w:p>
    <w:p>
      <w:pPr>
        <w:pStyle w:val="Heading1"/>
      </w:pPr>
      <w:r>
        <w:t xml:space="preserve">Terms and Conditions</w:t>
      </w:r>
    </w:p>
    <w:p>
      <w:pPr>
        <w:spacing w:after="120" w:before="120"/>
      </w:pPr>
      <w:r>
        <w:rPr>
          <w:rFonts w:ascii="Arial" w:cs="Arial" w:eastAsia="Arial" w:hAnsi="Arial"/>
          <w:b w:val="false"/>
          <w:bCs w:val="false"/>
          <w:sz w:val="24"/>
          <w:szCs w:val="24"/>
        </w:rPr>
        <w:t xml:space="preserve">Last Updated: May 26, 2026</w:t>
      </w:r>
    </w:p>
    <w:p>
      <w:pPr>
        <w:spacing w:after="120" w:before="120"/>
      </w:pPr>
      <w:r>
        <w:t xml:space="preserve"/>
      </w:r>
    </w:p>
    <w:p>
      <w:pPr>
        <w:spacing w:after="120" w:before="120"/>
      </w:pPr>
      <w:r>
        <w:rPr>
          <w:rFonts w:ascii="Arial" w:cs="Arial" w:eastAsia="Arial" w:hAnsi="Arial"/>
          <w:b w:val="false"/>
          <w:bCs w:val="false"/>
          <w:sz w:val="24"/>
          <w:szCs w:val="24"/>
        </w:rPr>
        <w:t xml:space="preserve">Please read these Terms and Conditions ("Terms") carefully before using the Akrue web application. By accessing or using Akrue, you agree to be bound by these Terms. If you do not agree to these Terms, please do not use our Service.</w:t>
      </w:r>
    </w:p>
    <w:p>
      <w:pPr>
        <w:pStyle w:val="Heading2"/>
      </w:pPr>
      <w:r>
        <w:t xml:space="preserve">1. Acceptance of Terms</w:t>
      </w:r>
    </w:p>
    <w:p>
      <w:pPr>
        <w:spacing w:after="120" w:before="120"/>
      </w:pPr>
      <w:r>
        <w:rPr>
          <w:rFonts w:ascii="Arial" w:cs="Arial" w:eastAsia="Arial" w:hAnsi="Arial"/>
          <w:b w:val="false"/>
          <w:bCs w:val="false"/>
          <w:sz w:val="24"/>
          <w:szCs w:val="24"/>
        </w:rPr>
        <w:t xml:space="preserve">By creating an account or using the Akrue platform, you confirm that you are at least 18 years of age, have the legal capacity to enter into binding contracts, and agree to comply with these Terms and all applicable laws and regulations.</w:t>
      </w:r>
    </w:p>
    <w:p>
      <w:pPr>
        <w:pStyle w:val="Heading2"/>
      </w:pPr>
      <w:r>
        <w:t xml:space="preserve">2. Description of Service</w:t>
      </w:r>
    </w:p>
    <w:p>
      <w:pPr>
        <w:spacing w:after="120" w:before="120"/>
      </w:pPr>
      <w:r>
        <w:rPr>
          <w:rFonts w:ascii="Arial" w:cs="Arial" w:eastAsia="Arial" w:hAnsi="Arial"/>
          <w:b w:val="false"/>
          <w:bCs w:val="false"/>
          <w:sz w:val="24"/>
          <w:szCs w:val="24"/>
        </w:rPr>
        <w:t xml:space="preserve">Akrue is a web-based financial platform that provides users with tools for managing payments and financial transactions. Our services include but are not limited to:</w:t>
      </w:r>
    </w:p>
    <w:p>
      <w:pPr>
        <w:pStyle w:val="ListParagraph"/>
        <w:numPr>
          <w:ilvl w:val="0"/>
          <w:numId w:val="2"/>
        </w:numPr>
        <w:spacing w:after="80" w:before="80"/>
      </w:pPr>
      <w:r>
        <w:rPr>
          <w:rFonts w:ascii="Arial" w:cs="Arial" w:eastAsia="Arial" w:hAnsi="Arial"/>
          <w:sz w:val="24"/>
          <w:szCs w:val="24"/>
        </w:rPr>
        <w:t xml:space="preserve">Online payment processing and management</w:t>
      </w:r>
    </w:p>
    <w:p>
      <w:pPr>
        <w:pStyle w:val="ListParagraph"/>
        <w:numPr>
          <w:ilvl w:val="0"/>
          <w:numId w:val="2"/>
        </w:numPr>
        <w:spacing w:after="80" w:before="80"/>
      </w:pPr>
      <w:r>
        <w:rPr>
          <w:rFonts w:ascii="Arial" w:cs="Arial" w:eastAsia="Arial" w:hAnsi="Arial"/>
          <w:sz w:val="24"/>
          <w:szCs w:val="24"/>
        </w:rPr>
        <w:t xml:space="preserve">Financial account dashboards and reporting</w:t>
      </w:r>
    </w:p>
    <w:p>
      <w:pPr>
        <w:pStyle w:val="ListParagraph"/>
        <w:numPr>
          <w:ilvl w:val="0"/>
          <w:numId w:val="2"/>
        </w:numPr>
        <w:spacing w:after="80" w:before="80"/>
      </w:pPr>
      <w:r>
        <w:rPr>
          <w:rFonts w:ascii="Arial" w:cs="Arial" w:eastAsia="Arial" w:hAnsi="Arial"/>
          <w:sz w:val="24"/>
          <w:szCs w:val="24"/>
        </w:rPr>
        <w:t xml:space="preserve">Transaction history and tracking</w:t>
      </w:r>
    </w:p>
    <w:p>
      <w:pPr>
        <w:pStyle w:val="ListParagraph"/>
        <w:numPr>
          <w:ilvl w:val="0"/>
          <w:numId w:val="2"/>
        </w:numPr>
        <w:spacing w:after="80" w:before="80"/>
      </w:pPr>
      <w:r>
        <w:rPr>
          <w:rFonts w:ascii="Arial" w:cs="Arial" w:eastAsia="Arial" w:hAnsi="Arial"/>
          <w:sz w:val="24"/>
          <w:szCs w:val="24"/>
        </w:rPr>
        <w:t xml:space="preserve">Secure fund transfers between accounts</w:t>
      </w:r>
    </w:p>
    <w:p>
      <w:pPr>
        <w:pStyle w:val="Heading2"/>
      </w:pPr>
      <w:r>
        <w:t xml:space="preserve">3. Account Registration</w:t>
      </w:r>
    </w:p>
    <w:p>
      <w:pPr>
        <w:spacing w:after="120" w:before="120"/>
      </w:pPr>
      <w:r>
        <w:rPr>
          <w:rFonts w:ascii="Arial" w:cs="Arial" w:eastAsia="Arial" w:hAnsi="Arial"/>
          <w:b w:val="false"/>
          <w:bCs w:val="false"/>
          <w:sz w:val="24"/>
          <w:szCs w:val="24"/>
        </w:rPr>
        <w:t xml:space="preserve">To access Akrue's features, you must register for an account. You agree to:</w:t>
      </w:r>
    </w:p>
    <w:p>
      <w:pPr>
        <w:pStyle w:val="ListParagraph"/>
        <w:numPr>
          <w:ilvl w:val="0"/>
          <w:numId w:val="2"/>
        </w:numPr>
        <w:spacing w:after="80" w:before="80"/>
      </w:pPr>
      <w:r>
        <w:rPr>
          <w:rFonts w:ascii="Arial" w:cs="Arial" w:eastAsia="Arial" w:hAnsi="Arial"/>
          <w:sz w:val="24"/>
          <w:szCs w:val="24"/>
        </w:rPr>
        <w:t xml:space="preserve">Provide accurate, current, and complete information during registration</w:t>
      </w:r>
    </w:p>
    <w:p>
      <w:pPr>
        <w:pStyle w:val="ListParagraph"/>
        <w:numPr>
          <w:ilvl w:val="0"/>
          <w:numId w:val="2"/>
        </w:numPr>
        <w:spacing w:after="80" w:before="80"/>
      </w:pPr>
      <w:r>
        <w:rPr>
          <w:rFonts w:ascii="Arial" w:cs="Arial" w:eastAsia="Arial" w:hAnsi="Arial"/>
          <w:sz w:val="24"/>
          <w:szCs w:val="24"/>
        </w:rPr>
        <w:t xml:space="preserve">Maintain and promptly update your account information</w:t>
      </w:r>
    </w:p>
    <w:p>
      <w:pPr>
        <w:pStyle w:val="ListParagraph"/>
        <w:numPr>
          <w:ilvl w:val="0"/>
          <w:numId w:val="2"/>
        </w:numPr>
        <w:spacing w:after="80" w:before="80"/>
      </w:pPr>
      <w:r>
        <w:rPr>
          <w:rFonts w:ascii="Arial" w:cs="Arial" w:eastAsia="Arial" w:hAnsi="Arial"/>
          <w:sz w:val="24"/>
          <w:szCs w:val="24"/>
        </w:rPr>
        <w:t xml:space="preserve">Keep your login credentials confidential and secure</w:t>
      </w:r>
    </w:p>
    <w:p>
      <w:pPr>
        <w:pStyle w:val="ListParagraph"/>
        <w:numPr>
          <w:ilvl w:val="0"/>
          <w:numId w:val="2"/>
        </w:numPr>
        <w:spacing w:after="80" w:before="80"/>
      </w:pPr>
      <w:r>
        <w:rPr>
          <w:rFonts w:ascii="Arial" w:cs="Arial" w:eastAsia="Arial" w:hAnsi="Arial"/>
          <w:sz w:val="24"/>
          <w:szCs w:val="24"/>
        </w:rPr>
        <w:t xml:space="preserve">Notify us immediately of any unauthorized use of your account</w:t>
      </w:r>
    </w:p>
    <w:p>
      <w:pPr>
        <w:pStyle w:val="ListParagraph"/>
        <w:numPr>
          <w:ilvl w:val="0"/>
          <w:numId w:val="2"/>
        </w:numPr>
        <w:spacing w:after="80" w:before="80"/>
      </w:pPr>
      <w:r>
        <w:rPr>
          <w:rFonts w:ascii="Arial" w:cs="Arial" w:eastAsia="Arial" w:hAnsi="Arial"/>
          <w:sz w:val="24"/>
          <w:szCs w:val="24"/>
        </w:rPr>
        <w:t xml:space="preserve">Accept responsibility for all activities that occur under your account</w:t>
      </w:r>
    </w:p>
    <w:p>
      <w:pPr>
        <w:spacing w:after="120" w:before="120"/>
      </w:pPr>
      <w:r>
        <w:t xml:space="preserve"/>
      </w:r>
    </w:p>
    <w:p>
      <w:pPr>
        <w:spacing w:after="120" w:before="120"/>
      </w:pPr>
      <w:r>
        <w:rPr>
          <w:rFonts w:ascii="Arial" w:cs="Arial" w:eastAsia="Arial" w:hAnsi="Arial"/>
          <w:b w:val="false"/>
          <w:bCs w:val="false"/>
          <w:sz w:val="24"/>
          <w:szCs w:val="24"/>
        </w:rPr>
        <w:t xml:space="preserve">Akrue reserves the right to suspend or terminate accounts that contain inaccurate or incomplete information.</w:t>
      </w:r>
    </w:p>
    <w:p>
      <w:pPr>
        <w:pStyle w:val="Heading2"/>
      </w:pPr>
      <w:r>
        <w:t xml:space="preserve">4. Financial Services and Payments</w:t>
      </w:r>
    </w:p>
    <w:p>
      <w:pPr>
        <w:spacing w:after="120" w:before="120"/>
      </w:pPr>
      <w:r>
        <w:rPr>
          <w:rFonts w:ascii="Arial" w:cs="Arial" w:eastAsia="Arial" w:hAnsi="Arial"/>
          <w:b w:val="false"/>
          <w:bCs w:val="false"/>
          <w:sz w:val="24"/>
          <w:szCs w:val="24"/>
        </w:rPr>
        <w:t xml:space="preserve">Akrue facilitates financial transactions subject to the following conditions:</w:t>
      </w:r>
    </w:p>
    <w:p>
      <w:pPr>
        <w:pStyle w:val="ListParagraph"/>
        <w:numPr>
          <w:ilvl w:val="0"/>
          <w:numId w:val="2"/>
        </w:numPr>
        <w:spacing w:after="80" w:before="80"/>
      </w:pPr>
      <w:r>
        <w:rPr>
          <w:rFonts w:ascii="Arial" w:cs="Arial" w:eastAsia="Arial" w:hAnsi="Arial"/>
          <w:sz w:val="24"/>
          <w:szCs w:val="24"/>
        </w:rPr>
        <w:t xml:space="preserve">All transactions are subject to applicable laws and regulations</w:t>
      </w:r>
    </w:p>
    <w:p>
      <w:pPr>
        <w:pStyle w:val="ListParagraph"/>
        <w:numPr>
          <w:ilvl w:val="0"/>
          <w:numId w:val="2"/>
        </w:numPr>
        <w:spacing w:after="80" w:before="80"/>
      </w:pPr>
      <w:r>
        <w:rPr>
          <w:rFonts w:ascii="Arial" w:cs="Arial" w:eastAsia="Arial" w:hAnsi="Arial"/>
          <w:sz w:val="24"/>
          <w:szCs w:val="24"/>
        </w:rPr>
        <w:t xml:space="preserve">You are responsible for ensuring sufficient funds are available for transactions</w:t>
      </w:r>
    </w:p>
    <w:p>
      <w:pPr>
        <w:pStyle w:val="ListParagraph"/>
        <w:numPr>
          <w:ilvl w:val="0"/>
          <w:numId w:val="2"/>
        </w:numPr>
        <w:spacing w:after="80" w:before="80"/>
      </w:pPr>
      <w:r>
        <w:rPr>
          <w:rFonts w:ascii="Arial" w:cs="Arial" w:eastAsia="Arial" w:hAnsi="Arial"/>
          <w:sz w:val="24"/>
          <w:szCs w:val="24"/>
        </w:rPr>
        <w:t xml:space="preserve">Akrue may impose transaction limits at our discretion</w:t>
      </w:r>
    </w:p>
    <w:p>
      <w:pPr>
        <w:pStyle w:val="ListParagraph"/>
        <w:numPr>
          <w:ilvl w:val="0"/>
          <w:numId w:val="2"/>
        </w:numPr>
        <w:spacing w:after="80" w:before="80"/>
      </w:pPr>
      <w:r>
        <w:rPr>
          <w:rFonts w:ascii="Arial" w:cs="Arial" w:eastAsia="Arial" w:hAnsi="Arial"/>
          <w:sz w:val="24"/>
          <w:szCs w:val="24"/>
        </w:rPr>
        <w:t xml:space="preserve">We are not responsible for third-party fees, including bank or card issuer fees</w:t>
      </w:r>
    </w:p>
    <w:p>
      <w:pPr>
        <w:pStyle w:val="ListParagraph"/>
        <w:numPr>
          <w:ilvl w:val="0"/>
          <w:numId w:val="2"/>
        </w:numPr>
        <w:spacing w:after="80" w:before="80"/>
      </w:pPr>
      <w:r>
        <w:rPr>
          <w:rFonts w:ascii="Arial" w:cs="Arial" w:eastAsia="Arial" w:hAnsi="Arial"/>
          <w:sz w:val="24"/>
          <w:szCs w:val="24"/>
        </w:rPr>
        <w:t xml:space="preserve">Transaction processing times may vary depending on financial institutions</w:t>
      </w:r>
    </w:p>
    <w:p>
      <w:pPr>
        <w:spacing w:after="120" w:before="120"/>
      </w:pPr>
      <w:r>
        <w:t xml:space="preserve"/>
      </w:r>
    </w:p>
    <w:p>
      <w:pPr>
        <w:spacing w:after="120" w:before="120"/>
      </w:pPr>
      <w:r>
        <w:rPr>
          <w:rFonts w:ascii="Arial" w:cs="Arial" w:eastAsia="Arial" w:hAnsi="Arial"/>
          <w:b w:val="false"/>
          <w:bCs w:val="false"/>
          <w:sz w:val="24"/>
          <w:szCs w:val="24"/>
        </w:rPr>
        <w:t xml:space="preserve">Akrue partners with third-party payment processors to facilitate transactions. By using our payment services, you also agree to the terms of our payment processing partners.</w:t>
      </w:r>
    </w:p>
    <w:p>
      <w:pPr>
        <w:pStyle w:val="Heading2"/>
      </w:pPr>
      <w:r>
        <w:t xml:space="preserve">5. Prohibited Activities</w:t>
      </w:r>
    </w:p>
    <w:p>
      <w:pPr>
        <w:spacing w:after="120" w:before="120"/>
      </w:pPr>
      <w:r>
        <w:rPr>
          <w:rFonts w:ascii="Arial" w:cs="Arial" w:eastAsia="Arial" w:hAnsi="Arial"/>
          <w:b w:val="false"/>
          <w:bCs w:val="false"/>
          <w:sz w:val="24"/>
          <w:szCs w:val="24"/>
        </w:rPr>
        <w:t xml:space="preserve">You agree not to use Akrue for any of the following:</w:t>
      </w:r>
    </w:p>
    <w:p>
      <w:pPr>
        <w:pStyle w:val="ListParagraph"/>
        <w:numPr>
          <w:ilvl w:val="0"/>
          <w:numId w:val="2"/>
        </w:numPr>
        <w:spacing w:after="80" w:before="80"/>
      </w:pPr>
      <w:r>
        <w:rPr>
          <w:rFonts w:ascii="Arial" w:cs="Arial" w:eastAsia="Arial" w:hAnsi="Arial"/>
          <w:sz w:val="24"/>
          <w:szCs w:val="24"/>
        </w:rPr>
        <w:t xml:space="preserve">Fraudulent, illegal, or unauthorized transactions</w:t>
      </w:r>
    </w:p>
    <w:p>
      <w:pPr>
        <w:pStyle w:val="ListParagraph"/>
        <w:numPr>
          <w:ilvl w:val="0"/>
          <w:numId w:val="2"/>
        </w:numPr>
        <w:spacing w:after="80" w:before="80"/>
      </w:pPr>
      <w:r>
        <w:rPr>
          <w:rFonts w:ascii="Arial" w:cs="Arial" w:eastAsia="Arial" w:hAnsi="Arial"/>
          <w:sz w:val="24"/>
          <w:szCs w:val="24"/>
        </w:rPr>
        <w:t xml:space="preserve">Money laundering or financing of illegal activities</w:t>
      </w:r>
    </w:p>
    <w:p>
      <w:pPr>
        <w:pStyle w:val="ListParagraph"/>
        <w:numPr>
          <w:ilvl w:val="0"/>
          <w:numId w:val="2"/>
        </w:numPr>
        <w:spacing w:after="80" w:before="80"/>
      </w:pPr>
      <w:r>
        <w:rPr>
          <w:rFonts w:ascii="Arial" w:cs="Arial" w:eastAsia="Arial" w:hAnsi="Arial"/>
          <w:sz w:val="24"/>
          <w:szCs w:val="24"/>
        </w:rPr>
        <w:t xml:space="preserve">Unauthorized access to other users' accounts or data</w:t>
      </w:r>
    </w:p>
    <w:p>
      <w:pPr>
        <w:pStyle w:val="ListParagraph"/>
        <w:numPr>
          <w:ilvl w:val="0"/>
          <w:numId w:val="2"/>
        </w:numPr>
        <w:spacing w:after="80" w:before="80"/>
      </w:pPr>
      <w:r>
        <w:rPr>
          <w:rFonts w:ascii="Arial" w:cs="Arial" w:eastAsia="Arial" w:hAnsi="Arial"/>
          <w:sz w:val="24"/>
          <w:szCs w:val="24"/>
        </w:rPr>
        <w:t xml:space="preserve">Circumventing security measures or access controls</w:t>
      </w:r>
    </w:p>
    <w:p>
      <w:pPr>
        <w:pStyle w:val="ListParagraph"/>
        <w:numPr>
          <w:ilvl w:val="0"/>
          <w:numId w:val="2"/>
        </w:numPr>
        <w:spacing w:after="80" w:before="80"/>
      </w:pPr>
      <w:r>
        <w:rPr>
          <w:rFonts w:ascii="Arial" w:cs="Arial" w:eastAsia="Arial" w:hAnsi="Arial"/>
          <w:sz w:val="24"/>
          <w:szCs w:val="24"/>
        </w:rPr>
        <w:t xml:space="preserve">Transmitting viruses, malware, or other harmful code</w:t>
      </w:r>
    </w:p>
    <w:p>
      <w:pPr>
        <w:pStyle w:val="ListParagraph"/>
        <w:numPr>
          <w:ilvl w:val="0"/>
          <w:numId w:val="2"/>
        </w:numPr>
        <w:spacing w:after="80" w:before="80"/>
      </w:pPr>
      <w:r>
        <w:rPr>
          <w:rFonts w:ascii="Arial" w:cs="Arial" w:eastAsia="Arial" w:hAnsi="Arial"/>
          <w:sz w:val="24"/>
          <w:szCs w:val="24"/>
        </w:rPr>
        <w:t xml:space="preserve">Violating any applicable local, state, federal, or international law</w:t>
      </w:r>
    </w:p>
    <w:p>
      <w:pPr>
        <w:pStyle w:val="ListParagraph"/>
        <w:numPr>
          <w:ilvl w:val="0"/>
          <w:numId w:val="2"/>
        </w:numPr>
        <w:spacing w:after="80" w:before="80"/>
      </w:pPr>
      <w:r>
        <w:rPr>
          <w:rFonts w:ascii="Arial" w:cs="Arial" w:eastAsia="Arial" w:hAnsi="Arial"/>
          <w:sz w:val="24"/>
          <w:szCs w:val="24"/>
        </w:rPr>
        <w:t xml:space="preserve">Engaging in any activity that disrupts or interferes with our services</w:t>
      </w:r>
    </w:p>
    <w:p>
      <w:pPr>
        <w:pStyle w:val="Heading2"/>
      </w:pPr>
      <w:r>
        <w:t xml:space="preserve">6. Refund and Dispute Policy</w:t>
      </w:r>
    </w:p>
    <w:p>
      <w:pPr>
        <w:spacing w:after="120" w:before="120"/>
      </w:pPr>
      <w:r>
        <w:rPr>
          <w:rFonts w:ascii="Arial" w:cs="Arial" w:eastAsia="Arial" w:hAnsi="Arial"/>
          <w:b w:val="false"/>
          <w:bCs w:val="false"/>
          <w:sz w:val="24"/>
          <w:szCs w:val="24"/>
        </w:rPr>
        <w:t xml:space="preserve">Akrue is committed to resolving payment disputes fairly and promptly. The following terms apply to refunds and disputes:</w:t>
      </w:r>
    </w:p>
    <w:p>
      <w:pPr>
        <w:pStyle w:val="ListParagraph"/>
        <w:numPr>
          <w:ilvl w:val="0"/>
          <w:numId w:val="2"/>
        </w:numPr>
        <w:spacing w:after="80" w:before="80"/>
      </w:pPr>
      <w:r>
        <w:rPr>
          <w:rFonts w:ascii="Arial" w:cs="Arial" w:eastAsia="Arial" w:hAnsi="Arial"/>
          <w:sz w:val="24"/>
          <w:szCs w:val="24"/>
        </w:rPr>
        <w:t xml:space="preserve">Transaction Disputes: If you believe a transaction was processed in error or without authorization, you must notify us within sixty (60) days of the transaction date by contacting us at legal@akrue.com</w:t>
      </w:r>
    </w:p>
    <w:p>
      <w:pPr>
        <w:pStyle w:val="ListParagraph"/>
        <w:numPr>
          <w:ilvl w:val="0"/>
          <w:numId w:val="2"/>
        </w:numPr>
        <w:spacing w:after="80" w:before="80"/>
      </w:pPr>
      <w:r>
        <w:rPr>
          <w:rFonts w:ascii="Arial" w:cs="Arial" w:eastAsia="Arial" w:hAnsi="Arial"/>
          <w:sz w:val="24"/>
          <w:szCs w:val="24"/>
        </w:rPr>
        <w:t xml:space="preserve">Investigation: Upon receiving a dispute, Akrue will investigate and respond within ten (10) business days. We may request supporting documentation to process your claim.</w:t>
      </w:r>
    </w:p>
    <w:p>
      <w:pPr>
        <w:pStyle w:val="ListParagraph"/>
        <w:numPr>
          <w:ilvl w:val="0"/>
          <w:numId w:val="2"/>
        </w:numPr>
        <w:spacing w:after="80" w:before="80"/>
      </w:pPr>
      <w:r>
        <w:rPr>
          <w:rFonts w:ascii="Arial" w:cs="Arial" w:eastAsia="Arial" w:hAnsi="Arial"/>
          <w:sz w:val="24"/>
          <w:szCs w:val="24"/>
        </w:rPr>
        <w:t xml:space="preserve">Refunds: Approved refunds will be credited to your original payment method within five (5) to ten (10) business days, subject to your financial institution's processing times.</w:t>
      </w:r>
    </w:p>
    <w:p>
      <w:pPr>
        <w:pStyle w:val="ListParagraph"/>
        <w:numPr>
          <w:ilvl w:val="0"/>
          <w:numId w:val="2"/>
        </w:numPr>
        <w:spacing w:after="80" w:before="80"/>
      </w:pPr>
      <w:r>
        <w:rPr>
          <w:rFonts w:ascii="Arial" w:cs="Arial" w:eastAsia="Arial" w:hAnsi="Arial"/>
          <w:sz w:val="24"/>
          <w:szCs w:val="24"/>
        </w:rPr>
        <w:t xml:space="preserve">Chargebacks: If you initiate a chargeback with your bank or card issuer without first contacting Akrue, we reserve the right to suspend your account pending resolution.</w:t>
      </w:r>
    </w:p>
    <w:p>
      <w:pPr>
        <w:pStyle w:val="ListParagraph"/>
        <w:numPr>
          <w:ilvl w:val="0"/>
          <w:numId w:val="2"/>
        </w:numPr>
        <w:spacing w:after="80" w:before="80"/>
      </w:pPr>
      <w:r>
        <w:rPr>
          <w:rFonts w:ascii="Arial" w:cs="Arial" w:eastAsia="Arial" w:hAnsi="Arial"/>
          <w:sz w:val="24"/>
          <w:szCs w:val="24"/>
        </w:rPr>
        <w:t xml:space="preserve">Non-Refundable Transactions: Certain transactions, including completed peer-to-peer transfers that have been accepted by the recipient, may not be eligible for refund. We will inform you of any such limitations during the dispute process.</w:t>
      </w:r>
    </w:p>
    <w:p>
      <w:pPr>
        <w:spacing w:after="120" w:before="120"/>
      </w:pPr>
      <w:r>
        <w:t xml:space="preserve"/>
      </w:r>
    </w:p>
    <w:p>
      <w:pPr>
        <w:spacing w:after="120" w:before="120"/>
      </w:pPr>
      <w:r>
        <w:rPr>
          <w:rFonts w:ascii="Arial" w:cs="Arial" w:eastAsia="Arial" w:hAnsi="Arial"/>
          <w:b w:val="false"/>
          <w:bCs w:val="false"/>
          <w:sz w:val="24"/>
          <w:szCs w:val="24"/>
        </w:rPr>
        <w:t xml:space="preserve">Akrue reserves the right to reverse or void transactions that are found to be fraudulent, erroneous, or in violation of these Terms.</w:t>
      </w:r>
    </w:p>
    <w:p>
      <w:pPr>
        <w:pStyle w:val="Heading2"/>
      </w:pPr>
      <w:r>
        <w:t xml:space="preserve">7. Regulatory Compliance</w:t>
      </w:r>
    </w:p>
    <w:p>
      <w:pPr>
        <w:spacing w:after="120" w:before="120"/>
      </w:pPr>
      <w:r>
        <w:rPr>
          <w:rFonts w:ascii="Arial" w:cs="Arial" w:eastAsia="Arial" w:hAnsi="Arial"/>
          <w:b w:val="false"/>
          <w:bCs w:val="false"/>
          <w:sz w:val="24"/>
          <w:szCs w:val="24"/>
        </w:rPr>
        <w:t xml:space="preserve">Akrue operates in compliance with applicable federal and state financial regulations. By using our services, you acknowledge and agree to the following:</w:t>
      </w:r>
    </w:p>
    <w:p>
      <w:pPr>
        <w:pStyle w:val="ListParagraph"/>
        <w:numPr>
          <w:ilvl w:val="0"/>
          <w:numId w:val="2"/>
        </w:numPr>
        <w:spacing w:after="80" w:before="80"/>
      </w:pPr>
      <w:r>
        <w:rPr>
          <w:rFonts w:ascii="Arial" w:cs="Arial" w:eastAsia="Arial" w:hAnsi="Arial"/>
          <w:sz w:val="24"/>
          <w:szCs w:val="24"/>
        </w:rPr>
        <w:t xml:space="preserve">Know Your Customer (KYC): We are required by law to verify the identity of our users. You may be asked to provide government-issued identification, proof of address, or other documentation. Failure to provide required documentation may result in limited or suspended access to our services.</w:t>
      </w:r>
    </w:p>
    <w:p>
      <w:pPr>
        <w:pStyle w:val="ListParagraph"/>
        <w:numPr>
          <w:ilvl w:val="0"/>
          <w:numId w:val="2"/>
        </w:numPr>
        <w:spacing w:after="80" w:before="80"/>
      </w:pPr>
      <w:r>
        <w:rPr>
          <w:rFonts w:ascii="Arial" w:cs="Arial" w:eastAsia="Arial" w:hAnsi="Arial"/>
          <w:sz w:val="24"/>
          <w:szCs w:val="24"/>
        </w:rPr>
        <w:t xml:space="preserve">Anti-Money Laundering (AML): Akrue complies with the Bank Secrecy Act (BSA) and related anti-money laundering regulations. We monitor transactions for suspicious activity and are required to report certain transactions to the Financial Crimes Enforcement Network (FinCEN).</w:t>
      </w:r>
    </w:p>
    <w:p>
      <w:pPr>
        <w:pStyle w:val="ListParagraph"/>
        <w:numPr>
          <w:ilvl w:val="0"/>
          <w:numId w:val="2"/>
        </w:numPr>
        <w:spacing w:after="80" w:before="80"/>
      </w:pPr>
      <w:r>
        <w:rPr>
          <w:rFonts w:ascii="Arial" w:cs="Arial" w:eastAsia="Arial" w:hAnsi="Arial"/>
          <w:sz w:val="24"/>
          <w:szCs w:val="24"/>
        </w:rPr>
        <w:t xml:space="preserve">OFAC Compliance: Akrue screens users and transactions against the Office of Foreign Assets Control (OFAC) sanctions lists. We are prohibited from providing services to individuals or entities on these lists.</w:t>
      </w:r>
    </w:p>
    <w:p>
      <w:pPr>
        <w:pStyle w:val="ListParagraph"/>
        <w:numPr>
          <w:ilvl w:val="0"/>
          <w:numId w:val="2"/>
        </w:numPr>
        <w:spacing w:after="80" w:before="80"/>
      </w:pPr>
      <w:r>
        <w:rPr>
          <w:rFonts w:ascii="Arial" w:cs="Arial" w:eastAsia="Arial" w:hAnsi="Arial"/>
          <w:sz w:val="24"/>
          <w:szCs w:val="24"/>
        </w:rPr>
        <w:t xml:space="preserve">Regulatory Reporting: We may be required to report certain transaction information to government authorities as mandated by applicable law, including the IRS for transactions meeting applicable thresholds.</w:t>
      </w:r>
    </w:p>
    <w:p>
      <w:pPr>
        <w:spacing w:after="120" w:before="120"/>
      </w:pPr>
      <w:r>
        <w:t xml:space="preserve"/>
      </w:r>
    </w:p>
    <w:p>
      <w:pPr>
        <w:spacing w:after="120" w:before="120"/>
      </w:pPr>
      <w:r>
        <w:rPr>
          <w:rFonts w:ascii="Arial" w:cs="Arial" w:eastAsia="Arial" w:hAnsi="Arial"/>
          <w:b w:val="false"/>
          <w:bCs w:val="false"/>
          <w:sz w:val="24"/>
          <w:szCs w:val="24"/>
        </w:rPr>
        <w:t xml:space="preserve">Your use of Akrue confirms that you are not located in, or a resident of, a country subject to U.S. government embargo, and that you are not on any U.S. government list of prohibited or restricted parties.</w:t>
      </w:r>
    </w:p>
    <w:p>
      <w:pPr>
        <w:pStyle w:val="Heading2"/>
      </w:pPr>
      <w:r>
        <w:t xml:space="preserve">8. Third-Party Services</w:t>
      </w:r>
    </w:p>
    <w:p>
      <w:pPr>
        <w:spacing w:after="120" w:before="120"/>
      </w:pPr>
      <w:r>
        <w:rPr>
          <w:rFonts w:ascii="Arial" w:cs="Arial" w:eastAsia="Arial" w:hAnsi="Arial"/>
          <w:b w:val="false"/>
          <w:bCs w:val="false"/>
          <w:sz w:val="24"/>
          <w:szCs w:val="24"/>
        </w:rPr>
        <w:t xml:space="preserve">Akrue integrates with and relies upon third-party service providers to deliver certain features of our platform, including but not limited to payment processors, identity verification services, banking partners, and cloud infrastructure providers. You acknowledge and agree that:</w:t>
      </w:r>
    </w:p>
    <w:p>
      <w:pPr>
        <w:pStyle w:val="ListParagraph"/>
        <w:numPr>
          <w:ilvl w:val="0"/>
          <w:numId w:val="2"/>
        </w:numPr>
        <w:spacing w:after="80" w:before="80"/>
      </w:pPr>
      <w:r>
        <w:rPr>
          <w:rFonts w:ascii="Arial" w:cs="Arial" w:eastAsia="Arial" w:hAnsi="Arial"/>
          <w:sz w:val="24"/>
          <w:szCs w:val="24"/>
        </w:rPr>
        <w:t xml:space="preserve">Third-party providers operate under their own terms of service and privacy policies, which may apply to your use of those integrated services</w:t>
      </w:r>
    </w:p>
    <w:p>
      <w:pPr>
        <w:pStyle w:val="ListParagraph"/>
        <w:numPr>
          <w:ilvl w:val="0"/>
          <w:numId w:val="2"/>
        </w:numPr>
        <w:spacing w:after="80" w:before="80"/>
      </w:pPr>
      <w:r>
        <w:rPr>
          <w:rFonts w:ascii="Arial" w:cs="Arial" w:eastAsia="Arial" w:hAnsi="Arial"/>
          <w:sz w:val="24"/>
          <w:szCs w:val="24"/>
        </w:rPr>
        <w:t xml:space="preserve">Akrue is not responsible for the availability, accuracy, or performance of third-party services</w:t>
      </w:r>
    </w:p>
    <w:p>
      <w:pPr>
        <w:pStyle w:val="ListParagraph"/>
        <w:numPr>
          <w:ilvl w:val="0"/>
          <w:numId w:val="2"/>
        </w:numPr>
        <w:spacing w:after="80" w:before="80"/>
      </w:pPr>
      <w:r>
        <w:rPr>
          <w:rFonts w:ascii="Arial" w:cs="Arial" w:eastAsia="Arial" w:hAnsi="Arial"/>
          <w:sz w:val="24"/>
          <w:szCs w:val="24"/>
        </w:rPr>
        <w:t xml:space="preserve">Any disputes arising from third-party services must be resolved directly with those providers</w:t>
      </w:r>
    </w:p>
    <w:p>
      <w:pPr>
        <w:pStyle w:val="ListParagraph"/>
        <w:numPr>
          <w:ilvl w:val="0"/>
          <w:numId w:val="2"/>
        </w:numPr>
        <w:spacing w:after="80" w:before="80"/>
      </w:pPr>
      <w:r>
        <w:rPr>
          <w:rFonts w:ascii="Arial" w:cs="Arial" w:eastAsia="Arial" w:hAnsi="Arial"/>
          <w:sz w:val="24"/>
          <w:szCs w:val="24"/>
        </w:rPr>
        <w:t xml:space="preserve">We may add, modify, or remove third-party integrations at any time without prior notice</w:t>
      </w:r>
    </w:p>
    <w:p>
      <w:pPr>
        <w:spacing w:after="120" w:before="120"/>
      </w:pPr>
      <w:r>
        <w:t xml:space="preserve"/>
      </w:r>
    </w:p>
    <w:p>
      <w:pPr>
        <w:spacing w:after="120" w:before="120"/>
      </w:pPr>
      <w:r>
        <w:rPr>
          <w:rFonts w:ascii="Arial" w:cs="Arial" w:eastAsia="Arial" w:hAnsi="Arial"/>
          <w:b w:val="false"/>
          <w:bCs w:val="false"/>
          <w:sz w:val="24"/>
          <w:szCs w:val="24"/>
        </w:rPr>
        <w:t xml:space="preserve">Where required, we will notify you of material third-party relationships and provide links to their applicable terms.</w:t>
      </w:r>
    </w:p>
    <w:p>
      <w:pPr>
        <w:pStyle w:val="Heading2"/>
      </w:pPr>
      <w:r>
        <w:t xml:space="preserve">9. Intellectual Property</w:t>
      </w:r>
    </w:p>
    <w:p>
      <w:pPr>
        <w:spacing w:after="120" w:before="120"/>
      </w:pPr>
      <w:r>
        <w:rPr>
          <w:rFonts w:ascii="Arial" w:cs="Arial" w:eastAsia="Arial" w:hAnsi="Arial"/>
          <w:b w:val="false"/>
          <w:bCs w:val="false"/>
          <w:sz w:val="24"/>
          <w:szCs w:val="24"/>
        </w:rPr>
        <w:t xml:space="preserve">All content, features, and functionality of the Akrue platform — including but not limited to text, graphics, logos, software, and data — are owned by Akrue and are protected by applicable intellectual property laws. You may not copy, modify, distribute, or create derivative works without our express written permission.</w:t>
      </w:r>
    </w:p>
    <w:p>
      <w:pPr>
        <w:pStyle w:val="Heading2"/>
      </w:pPr>
      <w:r>
        <w:t xml:space="preserve">10. Disclaimers</w:t>
      </w:r>
    </w:p>
    <w:p>
      <w:pPr>
        <w:spacing w:after="120" w:before="120"/>
      </w:pPr>
      <w:r>
        <w:rPr>
          <w:rFonts w:ascii="Arial" w:cs="Arial" w:eastAsia="Arial" w:hAnsi="Arial"/>
          <w:b w:val="false"/>
          <w:bCs w:val="false"/>
          <w:sz w:val="24"/>
          <w:szCs w:val="24"/>
        </w:rPr>
        <w:t xml:space="preserve">The Akrue platform is provided on an "as is" and "as available" basis without warranties of any kind, either express or implied. We do not warrant that:</w:t>
      </w:r>
    </w:p>
    <w:p>
      <w:pPr>
        <w:pStyle w:val="ListParagraph"/>
        <w:numPr>
          <w:ilvl w:val="0"/>
          <w:numId w:val="2"/>
        </w:numPr>
        <w:spacing w:after="80" w:before="80"/>
      </w:pPr>
      <w:r>
        <w:rPr>
          <w:rFonts w:ascii="Arial" w:cs="Arial" w:eastAsia="Arial" w:hAnsi="Arial"/>
          <w:sz w:val="24"/>
          <w:szCs w:val="24"/>
        </w:rPr>
        <w:t xml:space="preserve">The service will be uninterrupted, timely, or error-free</w:t>
      </w:r>
    </w:p>
    <w:p>
      <w:pPr>
        <w:pStyle w:val="ListParagraph"/>
        <w:numPr>
          <w:ilvl w:val="0"/>
          <w:numId w:val="2"/>
        </w:numPr>
        <w:spacing w:after="80" w:before="80"/>
      </w:pPr>
      <w:r>
        <w:rPr>
          <w:rFonts w:ascii="Arial" w:cs="Arial" w:eastAsia="Arial" w:hAnsi="Arial"/>
          <w:sz w:val="24"/>
          <w:szCs w:val="24"/>
        </w:rPr>
        <w:t xml:space="preserve">Defects will be corrected</w:t>
      </w:r>
    </w:p>
    <w:p>
      <w:pPr>
        <w:pStyle w:val="ListParagraph"/>
        <w:numPr>
          <w:ilvl w:val="0"/>
          <w:numId w:val="2"/>
        </w:numPr>
        <w:spacing w:after="80" w:before="80"/>
      </w:pPr>
      <w:r>
        <w:rPr>
          <w:rFonts w:ascii="Arial" w:cs="Arial" w:eastAsia="Arial" w:hAnsi="Arial"/>
          <w:sz w:val="24"/>
          <w:szCs w:val="24"/>
        </w:rPr>
        <w:t xml:space="preserve">The platform is free from viruses or other harmful components</w:t>
      </w:r>
    </w:p>
    <w:p>
      <w:pPr>
        <w:pStyle w:val="ListParagraph"/>
        <w:numPr>
          <w:ilvl w:val="0"/>
          <w:numId w:val="2"/>
        </w:numPr>
        <w:spacing w:after="80" w:before="80"/>
      </w:pPr>
      <w:r>
        <w:rPr>
          <w:rFonts w:ascii="Arial" w:cs="Arial" w:eastAsia="Arial" w:hAnsi="Arial"/>
          <w:sz w:val="24"/>
          <w:szCs w:val="24"/>
        </w:rPr>
        <w:t xml:space="preserve">The accuracy or completeness of any information provided</w:t>
      </w:r>
    </w:p>
    <w:p>
      <w:pPr>
        <w:spacing w:after="120" w:before="120"/>
      </w:pPr>
      <w:r>
        <w:t xml:space="preserve"/>
      </w:r>
    </w:p>
    <w:p>
      <w:pPr>
        <w:spacing w:after="120" w:before="120"/>
      </w:pPr>
      <w:r>
        <w:rPr>
          <w:rFonts w:ascii="Arial" w:cs="Arial" w:eastAsia="Arial" w:hAnsi="Arial"/>
          <w:b w:val="false"/>
          <w:bCs w:val="false"/>
          <w:sz w:val="24"/>
          <w:szCs w:val="24"/>
        </w:rPr>
        <w:t xml:space="preserve">Akrue does not provide financial advice. Nothing on our platform constitutes legal, tax, or investment advice. Consult a qualified professional for guidance specific to your situation.</w:t>
      </w:r>
    </w:p>
    <w:p>
      <w:pPr>
        <w:pStyle w:val="Heading2"/>
      </w:pPr>
      <w:r>
        <w:t xml:space="preserve">11. Limitation of Liability</w:t>
      </w:r>
    </w:p>
    <w:p>
      <w:pPr>
        <w:spacing w:after="120" w:before="120"/>
      </w:pPr>
      <w:r>
        <w:rPr>
          <w:rFonts w:ascii="Arial" w:cs="Arial" w:eastAsia="Arial" w:hAnsi="Arial"/>
          <w:b w:val="false"/>
          <w:bCs w:val="false"/>
          <w:sz w:val="24"/>
          <w:szCs w:val="24"/>
        </w:rPr>
        <w:t xml:space="preserve">To the maximum extent permitted by applicable law, Akrue shall not be liable for any indirect, incidental, special, consequential, or punitive damages arising out of or related to your use of the service, even if we have been advised of the possibility of such damages. Our total liability to you for any claims shall not exceed the amount you paid to Akrue in the twelve (12) months preceding the claim.</w:t>
      </w:r>
    </w:p>
    <w:p>
      <w:pPr>
        <w:pStyle w:val="Heading2"/>
      </w:pPr>
      <w:r>
        <w:t xml:space="preserve">12. Indemnification</w:t>
      </w:r>
    </w:p>
    <w:p>
      <w:pPr>
        <w:spacing w:after="120" w:before="120"/>
      </w:pPr>
      <w:r>
        <w:rPr>
          <w:rFonts w:ascii="Arial" w:cs="Arial" w:eastAsia="Arial" w:hAnsi="Arial"/>
          <w:b w:val="false"/>
          <w:bCs w:val="false"/>
          <w:sz w:val="24"/>
          <w:szCs w:val="24"/>
        </w:rPr>
        <w:t xml:space="preserve">You agree to indemnify and hold harmless Akrue, its affiliates, officers, directors, employees, and agents from any claims, losses, liabilities, damages, costs, or expenses (including reasonable attorneys' fees) arising from your use of the service, violation of these Terms, or infringement of any third-party rights.</w:t>
      </w:r>
    </w:p>
    <w:p>
      <w:pPr>
        <w:pStyle w:val="Heading2"/>
      </w:pPr>
      <w:r>
        <w:t xml:space="preserve">13. Force Majeure</w:t>
      </w:r>
    </w:p>
    <w:p>
      <w:pPr>
        <w:spacing w:after="120" w:before="120"/>
      </w:pPr>
      <w:r>
        <w:rPr>
          <w:rFonts w:ascii="Arial" w:cs="Arial" w:eastAsia="Arial" w:hAnsi="Arial"/>
          <w:b w:val="false"/>
          <w:bCs w:val="false"/>
          <w:sz w:val="24"/>
          <w:szCs w:val="24"/>
        </w:rPr>
        <w:t xml:space="preserve">Akrue shall not be liable for any delay or failure to perform its obligations under these Terms where such delay or failure results from circumstances beyond our reasonable control, including but not limited to acts of God, natural disasters, pandemics or public health emergencies, war, terrorism, civil unrest, government actions or regulations, internet or telecommunications outages, third-party service failures, or power outages. In the event of a force majeure, we will make reasonable efforts to notify you and resume services as quickly as practicable.</w:t>
      </w:r>
    </w:p>
    <w:p>
      <w:pPr>
        <w:pStyle w:val="Heading2"/>
      </w:pPr>
      <w:r>
        <w:t xml:space="preserve">14. Termination</w:t>
      </w:r>
    </w:p>
    <w:p>
      <w:pPr>
        <w:spacing w:after="120" w:before="120"/>
      </w:pPr>
      <w:r>
        <w:rPr>
          <w:rFonts w:ascii="Arial" w:cs="Arial" w:eastAsia="Arial" w:hAnsi="Arial"/>
          <w:b w:val="false"/>
          <w:bCs w:val="false"/>
          <w:sz w:val="24"/>
          <w:szCs w:val="24"/>
        </w:rPr>
        <w:t xml:space="preserve">We reserve the right to suspend or terminate your account and access to the service at any time, with or without cause, and with or without notice. Upon termination, your right to use the service ceases immediately. Provisions of these Terms that by their nature should survive termination shall survive, including ownership provisions, warranty disclaimers, and limitations of liability.</w:t>
      </w:r>
    </w:p>
    <w:p>
      <w:pPr>
        <w:pStyle w:val="Heading2"/>
      </w:pPr>
      <w:r>
        <w:t xml:space="preserve">15. Governing Law and Dispute Resolution</w:t>
      </w:r>
    </w:p>
    <w:p>
      <w:pPr>
        <w:spacing w:after="120" w:before="120"/>
      </w:pPr>
      <w:r>
        <w:rPr>
          <w:rFonts w:ascii="Arial" w:cs="Arial" w:eastAsia="Arial" w:hAnsi="Arial"/>
          <w:b w:val="false"/>
          <w:bCs w:val="false"/>
          <w:sz w:val="24"/>
          <w:szCs w:val="24"/>
        </w:rPr>
        <w:t xml:space="preserve">These Terms shall be governed by and construed in accordance with the laws of the United States and the state in which Akrue is headquartered, without regard to conflict of law principles. Any disputes arising under these Terms shall be resolved through binding arbitration in accordance with the American Arbitration Association rules, except that either party may seek injunctive relief in a court of competent jurisdiction.</w:t>
      </w:r>
    </w:p>
    <w:p>
      <w:pPr>
        <w:pStyle w:val="Heading2"/>
      </w:pPr>
      <w:r>
        <w:t xml:space="preserve">16. Severability</w:t>
      </w:r>
    </w:p>
    <w:p>
      <w:pPr>
        <w:spacing w:after="120" w:before="120"/>
      </w:pPr>
      <w:r>
        <w:rPr>
          <w:rFonts w:ascii="Arial" w:cs="Arial" w:eastAsia="Arial" w:hAnsi="Arial"/>
          <w:b w:val="false"/>
          <w:bCs w:val="false"/>
          <w:sz w:val="24"/>
          <w:szCs w:val="24"/>
        </w:rPr>
        <w:t xml:space="preserve">If any provision of these Terms is found to be invalid, illegal, or unenforceable by a court of competent jurisdiction, that provision shall be modified to the minimum extent necessary to make it enforceable, or severed from these Terms if modification is not possible. The remaining provisions of these Terms shall continue in full force and effect.</w:t>
      </w:r>
    </w:p>
    <w:p>
      <w:pPr>
        <w:pStyle w:val="Heading2"/>
      </w:pPr>
      <w:r>
        <w:t xml:space="preserve">17. Waiver</w:t>
      </w:r>
    </w:p>
    <w:p>
      <w:pPr>
        <w:spacing w:after="120" w:before="120"/>
      </w:pPr>
      <w:r>
        <w:rPr>
          <w:rFonts w:ascii="Arial" w:cs="Arial" w:eastAsia="Arial" w:hAnsi="Arial"/>
          <w:b w:val="false"/>
          <w:bCs w:val="false"/>
          <w:sz w:val="24"/>
          <w:szCs w:val="24"/>
        </w:rPr>
        <w:t xml:space="preserve">No failure or delay by Akrue in exercising any right, power, or remedy under these Terms shall operate as a waiver of that right, power, or remedy. A waiver of any breach or default under these Terms shall not constitute a waiver of any subsequent breach or default, and shall not affect the other terms of these Terms.</w:t>
      </w:r>
    </w:p>
    <w:p>
      <w:pPr>
        <w:pStyle w:val="Heading2"/>
      </w:pPr>
      <w:r>
        <w:t xml:space="preserve">18. Changes to Terms</w:t>
      </w:r>
    </w:p>
    <w:p>
      <w:pPr>
        <w:spacing w:after="120" w:before="120"/>
      </w:pPr>
      <w:r>
        <w:rPr>
          <w:rFonts w:ascii="Arial" w:cs="Arial" w:eastAsia="Arial" w:hAnsi="Arial"/>
          <w:b w:val="false"/>
          <w:bCs w:val="false"/>
          <w:sz w:val="24"/>
          <w:szCs w:val="24"/>
        </w:rPr>
        <w:t xml:space="preserve">Akrue reserves the right to modify these Terms at any time. We will provide notice of material changes by updating the effective date at the top of this document and, where appropriate, notifying you by email. Your continued use of the service following any changes constitutes your acceptance of the revised Terms.</w:t>
      </w:r>
    </w:p>
    <w:p>
      <w:pPr>
        <w:pStyle w:val="Heading2"/>
      </w:pPr>
      <w:r>
        <w:t xml:space="preserve">19. Contact Us</w:t>
      </w:r>
    </w:p>
    <w:p>
      <w:pPr>
        <w:spacing w:after="120" w:before="120"/>
      </w:pPr>
      <w:r>
        <w:rPr>
          <w:rFonts w:ascii="Arial" w:cs="Arial" w:eastAsia="Arial" w:hAnsi="Arial"/>
          <w:b w:val="false"/>
          <w:bCs w:val="false"/>
          <w:sz w:val="24"/>
          <w:szCs w:val="24"/>
        </w:rPr>
        <w:t xml:space="preserve">If you have questions about these Terms and Conditions, please contact us at:</w:t>
      </w:r>
    </w:p>
    <w:p>
      <w:pPr>
        <w:spacing w:after="120" w:before="120"/>
      </w:pPr>
      <w:r>
        <w:t xml:space="preserve"/>
      </w:r>
    </w:p>
    <w:p>
      <w:pPr>
        <w:spacing w:after="60" w:before="60"/>
      </w:pPr>
      <w:r>
        <w:rPr>
          <w:rFonts w:ascii="Arial" w:cs="Arial" w:eastAsia="Arial" w:hAnsi="Arial"/>
          <w:b/>
          <w:bCs/>
          <w:sz w:val="24"/>
          <w:szCs w:val="24"/>
        </w:rPr>
        <w:t xml:space="preserve">Akrue</w:t>
      </w:r>
    </w:p>
    <w:p>
      <w:pPr>
        <w:spacing w:after="60" w:before="60"/>
      </w:pPr>
      <w:r>
        <w:rPr>
          <w:rFonts w:ascii="Arial" w:cs="Arial" w:eastAsia="Arial" w:hAnsi="Arial"/>
          <w:b w:val="false"/>
          <w:bCs w:val="false"/>
          <w:sz w:val="24"/>
          <w:szCs w:val="24"/>
        </w:rPr>
        <w:t xml:space="preserve">Email: legal@akrue.com</w:t>
      </w:r>
    </w:p>
    <w:p>
      <w:pPr>
        <w:spacing w:after="240" w:before="60"/>
      </w:pPr>
      <w:r>
        <w:rPr>
          <w:rFonts w:ascii="Arial" w:cs="Arial" w:eastAsia="Arial" w:hAnsi="Arial"/>
          <w:b w:val="false"/>
          <w:bCs w:val="false"/>
          <w:sz w:val="24"/>
          <w:szCs w:val="24"/>
        </w:rPr>
        <w:t xml:space="preserve">Website: www.akrue.com</w:t>
      </w:r>
    </w:p>
    <w:p>
      <w:r>
        <w:br w:type="page"/>
      </w:r>
    </w:p>
    <w:p>
      <w:pPr>
        <w:pStyle w:val="Heading1"/>
      </w:pPr>
      <w:r>
        <w:t xml:space="preserve">Privacy Policy</w:t>
      </w:r>
    </w:p>
    <w:p>
      <w:pPr>
        <w:spacing w:after="120" w:before="120"/>
      </w:pPr>
      <w:r>
        <w:rPr>
          <w:rFonts w:ascii="Arial" w:cs="Arial" w:eastAsia="Arial" w:hAnsi="Arial"/>
          <w:b w:val="false"/>
          <w:bCs w:val="false"/>
          <w:sz w:val="24"/>
          <w:szCs w:val="24"/>
        </w:rPr>
        <w:t xml:space="preserve">Last Updated: May 26, 2026</w:t>
      </w:r>
    </w:p>
    <w:p>
      <w:pPr>
        <w:spacing w:after="120" w:before="120"/>
      </w:pPr>
      <w:r>
        <w:t xml:space="preserve"/>
      </w:r>
    </w:p>
    <w:p>
      <w:pPr>
        <w:spacing w:after="120" w:before="120"/>
      </w:pPr>
      <w:r>
        <w:rPr>
          <w:rFonts w:ascii="Arial" w:cs="Arial" w:eastAsia="Arial" w:hAnsi="Arial"/>
          <w:b w:val="false"/>
          <w:bCs w:val="false"/>
          <w:sz w:val="24"/>
          <w:szCs w:val="24"/>
        </w:rPr>
        <w:t xml:space="preserve">Akrue ("we," "us," or "our") is committed to protecting your privacy. This Privacy Policy explains how we collect, use, disclose, and safeguard your personal information when you use the Akrue web application. By using our service, you consent to the practices described in this policy.</w:t>
      </w:r>
    </w:p>
    <w:p>
      <w:pPr>
        <w:pStyle w:val="Heading2"/>
      </w:pPr>
      <w:r>
        <w:t xml:space="preserve">1. Information We Collect</w:t>
      </w:r>
    </w:p>
    <w:p>
      <w:pPr>
        <w:pStyle w:val="Heading3"/>
      </w:pPr>
      <w:r>
        <w:t xml:space="preserve">1.1 Information You Provide</w:t>
      </w:r>
    </w:p>
    <w:p>
      <w:pPr>
        <w:spacing w:after="120" w:before="120"/>
      </w:pPr>
      <w:r>
        <w:rPr>
          <w:rFonts w:ascii="Arial" w:cs="Arial" w:eastAsia="Arial" w:hAnsi="Arial"/>
          <w:b w:val="false"/>
          <w:bCs w:val="false"/>
          <w:sz w:val="24"/>
          <w:szCs w:val="24"/>
        </w:rPr>
        <w:t xml:space="preserve">When you create an account or use our services, we collect:</w:t>
      </w:r>
    </w:p>
    <w:p>
      <w:pPr>
        <w:pStyle w:val="ListParagraph"/>
        <w:numPr>
          <w:ilvl w:val="0"/>
          <w:numId w:val="2"/>
        </w:numPr>
        <w:spacing w:after="80" w:before="80"/>
      </w:pPr>
      <w:r>
        <w:rPr>
          <w:rFonts w:ascii="Arial" w:cs="Arial" w:eastAsia="Arial" w:hAnsi="Arial"/>
          <w:sz w:val="24"/>
          <w:szCs w:val="24"/>
        </w:rPr>
        <w:t xml:space="preserve">Identity information: full name, date of birth, government-issued ID details</w:t>
      </w:r>
    </w:p>
    <w:p>
      <w:pPr>
        <w:pStyle w:val="ListParagraph"/>
        <w:numPr>
          <w:ilvl w:val="0"/>
          <w:numId w:val="2"/>
        </w:numPr>
        <w:spacing w:after="80" w:before="80"/>
      </w:pPr>
      <w:r>
        <w:rPr>
          <w:rFonts w:ascii="Arial" w:cs="Arial" w:eastAsia="Arial" w:hAnsi="Arial"/>
          <w:sz w:val="24"/>
          <w:szCs w:val="24"/>
        </w:rPr>
        <w:t xml:space="preserve">Contact information: email address, phone number, mailing address</w:t>
      </w:r>
    </w:p>
    <w:p>
      <w:pPr>
        <w:pStyle w:val="ListParagraph"/>
        <w:numPr>
          <w:ilvl w:val="0"/>
          <w:numId w:val="2"/>
        </w:numPr>
        <w:spacing w:after="80" w:before="80"/>
      </w:pPr>
      <w:r>
        <w:rPr>
          <w:rFonts w:ascii="Arial" w:cs="Arial" w:eastAsia="Arial" w:hAnsi="Arial"/>
          <w:sz w:val="24"/>
          <w:szCs w:val="24"/>
        </w:rPr>
        <w:t xml:space="preserve">Financial information: bank account details, payment card information, transaction history</w:t>
      </w:r>
    </w:p>
    <w:p>
      <w:pPr>
        <w:pStyle w:val="ListParagraph"/>
        <w:numPr>
          <w:ilvl w:val="0"/>
          <w:numId w:val="2"/>
        </w:numPr>
        <w:spacing w:after="80" w:before="80"/>
      </w:pPr>
      <w:r>
        <w:rPr>
          <w:rFonts w:ascii="Arial" w:cs="Arial" w:eastAsia="Arial" w:hAnsi="Arial"/>
          <w:sz w:val="24"/>
          <w:szCs w:val="24"/>
        </w:rPr>
        <w:t xml:space="preserve">Account credentials: username and encrypted password</w:t>
      </w:r>
    </w:p>
    <w:p>
      <w:pPr>
        <w:pStyle w:val="ListParagraph"/>
        <w:numPr>
          <w:ilvl w:val="0"/>
          <w:numId w:val="2"/>
        </w:numPr>
        <w:spacing w:after="80" w:before="80"/>
      </w:pPr>
      <w:r>
        <w:rPr>
          <w:rFonts w:ascii="Arial" w:cs="Arial" w:eastAsia="Arial" w:hAnsi="Arial"/>
          <w:sz w:val="24"/>
          <w:szCs w:val="24"/>
        </w:rPr>
        <w:t xml:space="preserve">Communications: messages you send us for customer support</w:t>
      </w:r>
    </w:p>
    <w:p>
      <w:pPr>
        <w:pStyle w:val="Heading3"/>
      </w:pPr>
      <w:r>
        <w:t xml:space="preserve">1.2 Information Collected Automatically</w:t>
      </w:r>
    </w:p>
    <w:p>
      <w:pPr>
        <w:spacing w:after="120" w:before="120"/>
      </w:pPr>
      <w:r>
        <w:rPr>
          <w:rFonts w:ascii="Arial" w:cs="Arial" w:eastAsia="Arial" w:hAnsi="Arial"/>
          <w:b w:val="false"/>
          <w:bCs w:val="false"/>
          <w:sz w:val="24"/>
          <w:szCs w:val="24"/>
        </w:rPr>
        <w:t xml:space="preserve">When you use Akrue, we automatically collect:</w:t>
      </w:r>
    </w:p>
    <w:p>
      <w:pPr>
        <w:pStyle w:val="ListParagraph"/>
        <w:numPr>
          <w:ilvl w:val="0"/>
          <w:numId w:val="2"/>
        </w:numPr>
        <w:spacing w:after="80" w:before="80"/>
      </w:pPr>
      <w:r>
        <w:rPr>
          <w:rFonts w:ascii="Arial" w:cs="Arial" w:eastAsia="Arial" w:hAnsi="Arial"/>
          <w:sz w:val="24"/>
          <w:szCs w:val="24"/>
        </w:rPr>
        <w:t xml:space="preserve">Log data: IP address, browser type, pages visited, timestamps</w:t>
      </w:r>
    </w:p>
    <w:p>
      <w:pPr>
        <w:pStyle w:val="ListParagraph"/>
        <w:numPr>
          <w:ilvl w:val="0"/>
          <w:numId w:val="2"/>
        </w:numPr>
        <w:spacing w:after="80" w:before="80"/>
      </w:pPr>
      <w:r>
        <w:rPr>
          <w:rFonts w:ascii="Arial" w:cs="Arial" w:eastAsia="Arial" w:hAnsi="Arial"/>
          <w:sz w:val="24"/>
          <w:szCs w:val="24"/>
        </w:rPr>
        <w:t xml:space="preserve">Device information: device type, operating system, unique device identifiers</w:t>
      </w:r>
    </w:p>
    <w:p>
      <w:pPr>
        <w:pStyle w:val="ListParagraph"/>
        <w:numPr>
          <w:ilvl w:val="0"/>
          <w:numId w:val="2"/>
        </w:numPr>
        <w:spacing w:after="80" w:before="80"/>
      </w:pPr>
      <w:r>
        <w:rPr>
          <w:rFonts w:ascii="Arial" w:cs="Arial" w:eastAsia="Arial" w:hAnsi="Arial"/>
          <w:sz w:val="24"/>
          <w:szCs w:val="24"/>
        </w:rPr>
        <w:t xml:space="preserve">Usage data: features used, session duration, clickstream data</w:t>
      </w:r>
    </w:p>
    <w:p>
      <w:pPr>
        <w:pStyle w:val="ListParagraph"/>
        <w:numPr>
          <w:ilvl w:val="0"/>
          <w:numId w:val="2"/>
        </w:numPr>
        <w:spacing w:after="80" w:before="80"/>
      </w:pPr>
      <w:r>
        <w:rPr>
          <w:rFonts w:ascii="Arial" w:cs="Arial" w:eastAsia="Arial" w:hAnsi="Arial"/>
          <w:sz w:val="24"/>
          <w:szCs w:val="24"/>
        </w:rPr>
        <w:t xml:space="preserve">Cookies and similar tracking technologies (see Section 6)</w:t>
      </w:r>
    </w:p>
    <w:p>
      <w:pPr>
        <w:pStyle w:val="Heading2"/>
      </w:pPr>
      <w:r>
        <w:t xml:space="preserve">2. How We Use Your Information</w:t>
      </w:r>
    </w:p>
    <w:p>
      <w:pPr>
        <w:spacing w:after="120" w:before="120"/>
      </w:pPr>
      <w:r>
        <w:rPr>
          <w:rFonts w:ascii="Arial" w:cs="Arial" w:eastAsia="Arial" w:hAnsi="Arial"/>
          <w:b w:val="false"/>
          <w:bCs w:val="false"/>
          <w:sz w:val="24"/>
          <w:szCs w:val="24"/>
        </w:rPr>
        <w:t xml:space="preserve">We use the information we collect for the following purposes:</w:t>
      </w:r>
    </w:p>
    <w:p>
      <w:pPr>
        <w:pStyle w:val="ListParagraph"/>
        <w:numPr>
          <w:ilvl w:val="0"/>
          <w:numId w:val="2"/>
        </w:numPr>
        <w:spacing w:after="80" w:before="80"/>
      </w:pPr>
      <w:r>
        <w:rPr>
          <w:rFonts w:ascii="Arial" w:cs="Arial" w:eastAsia="Arial" w:hAnsi="Arial"/>
          <w:sz w:val="24"/>
          <w:szCs w:val="24"/>
        </w:rPr>
        <w:t xml:space="preserve">Providing and improving our financial services and platform</w:t>
      </w:r>
    </w:p>
    <w:p>
      <w:pPr>
        <w:pStyle w:val="ListParagraph"/>
        <w:numPr>
          <w:ilvl w:val="0"/>
          <w:numId w:val="2"/>
        </w:numPr>
        <w:spacing w:after="80" w:before="80"/>
      </w:pPr>
      <w:r>
        <w:rPr>
          <w:rFonts w:ascii="Arial" w:cs="Arial" w:eastAsia="Arial" w:hAnsi="Arial"/>
          <w:sz w:val="24"/>
          <w:szCs w:val="24"/>
        </w:rPr>
        <w:t xml:space="preserve">Processing transactions and sending related notifications</w:t>
      </w:r>
    </w:p>
    <w:p>
      <w:pPr>
        <w:pStyle w:val="ListParagraph"/>
        <w:numPr>
          <w:ilvl w:val="0"/>
          <w:numId w:val="2"/>
        </w:numPr>
        <w:spacing w:after="80" w:before="80"/>
      </w:pPr>
      <w:r>
        <w:rPr>
          <w:rFonts w:ascii="Arial" w:cs="Arial" w:eastAsia="Arial" w:hAnsi="Arial"/>
          <w:sz w:val="24"/>
          <w:szCs w:val="24"/>
        </w:rPr>
        <w:t xml:space="preserve">Verifying your identity and preventing fraud</w:t>
      </w:r>
    </w:p>
    <w:p>
      <w:pPr>
        <w:pStyle w:val="ListParagraph"/>
        <w:numPr>
          <w:ilvl w:val="0"/>
          <w:numId w:val="2"/>
        </w:numPr>
        <w:spacing w:after="80" w:before="80"/>
      </w:pPr>
      <w:r>
        <w:rPr>
          <w:rFonts w:ascii="Arial" w:cs="Arial" w:eastAsia="Arial" w:hAnsi="Arial"/>
          <w:sz w:val="24"/>
          <w:szCs w:val="24"/>
        </w:rPr>
        <w:t xml:space="preserve">Complying with legal and regulatory obligations (including KYC/AML requirements)</w:t>
      </w:r>
    </w:p>
    <w:p>
      <w:pPr>
        <w:pStyle w:val="ListParagraph"/>
        <w:numPr>
          <w:ilvl w:val="0"/>
          <w:numId w:val="2"/>
        </w:numPr>
        <w:spacing w:after="80" w:before="80"/>
      </w:pPr>
      <w:r>
        <w:rPr>
          <w:rFonts w:ascii="Arial" w:cs="Arial" w:eastAsia="Arial" w:hAnsi="Arial"/>
          <w:sz w:val="24"/>
          <w:szCs w:val="24"/>
        </w:rPr>
        <w:t xml:space="preserve">Communicating with you about your account, updates, and support</w:t>
      </w:r>
    </w:p>
    <w:p>
      <w:pPr>
        <w:pStyle w:val="ListParagraph"/>
        <w:numPr>
          <w:ilvl w:val="0"/>
          <w:numId w:val="2"/>
        </w:numPr>
        <w:spacing w:after="80" w:before="80"/>
      </w:pPr>
      <w:r>
        <w:rPr>
          <w:rFonts w:ascii="Arial" w:cs="Arial" w:eastAsia="Arial" w:hAnsi="Arial"/>
          <w:sz w:val="24"/>
          <w:szCs w:val="24"/>
        </w:rPr>
        <w:t xml:space="preserve">Analyzing usage patterns to improve user experience</w:t>
      </w:r>
    </w:p>
    <w:p>
      <w:pPr>
        <w:pStyle w:val="ListParagraph"/>
        <w:numPr>
          <w:ilvl w:val="0"/>
          <w:numId w:val="2"/>
        </w:numPr>
        <w:spacing w:after="80" w:before="80"/>
      </w:pPr>
      <w:r>
        <w:rPr>
          <w:rFonts w:ascii="Arial" w:cs="Arial" w:eastAsia="Arial" w:hAnsi="Arial"/>
          <w:sz w:val="24"/>
          <w:szCs w:val="24"/>
        </w:rPr>
        <w:t xml:space="preserve">Sending marketing communications (with your consent, where required)</w:t>
      </w:r>
    </w:p>
    <w:p>
      <w:pPr>
        <w:pStyle w:val="ListParagraph"/>
        <w:numPr>
          <w:ilvl w:val="0"/>
          <w:numId w:val="2"/>
        </w:numPr>
        <w:spacing w:after="80" w:before="80"/>
      </w:pPr>
      <w:r>
        <w:rPr>
          <w:rFonts w:ascii="Arial" w:cs="Arial" w:eastAsia="Arial" w:hAnsi="Arial"/>
          <w:sz w:val="24"/>
          <w:szCs w:val="24"/>
        </w:rPr>
        <w:t xml:space="preserve">Detecting and preventing security threats or unauthorized activity</w:t>
      </w:r>
    </w:p>
    <w:p>
      <w:pPr>
        <w:pStyle w:val="Heading2"/>
      </w:pPr>
      <w:r>
        <w:t xml:space="preserve">3. How We Share Your Information</w:t>
      </w:r>
    </w:p>
    <w:p>
      <w:pPr>
        <w:spacing w:after="120" w:before="120"/>
      </w:pPr>
      <w:r>
        <w:rPr>
          <w:rFonts w:ascii="Arial" w:cs="Arial" w:eastAsia="Arial" w:hAnsi="Arial"/>
          <w:b w:val="false"/>
          <w:bCs w:val="false"/>
          <w:sz w:val="24"/>
          <w:szCs w:val="24"/>
        </w:rPr>
        <w:t xml:space="preserve">We do not sell your personal information. We may share your information in the following circumstances:</w:t>
      </w:r>
    </w:p>
    <w:p>
      <w:pPr>
        <w:pStyle w:val="ListParagraph"/>
        <w:numPr>
          <w:ilvl w:val="0"/>
          <w:numId w:val="2"/>
        </w:numPr>
        <w:spacing w:after="80" w:before="80"/>
      </w:pPr>
      <w:r>
        <w:rPr>
          <w:rFonts w:ascii="Arial" w:cs="Arial" w:eastAsia="Arial" w:hAnsi="Arial"/>
          <w:sz w:val="24"/>
          <w:szCs w:val="24"/>
        </w:rPr>
        <w:t xml:space="preserve">Service Providers: Third-party vendors who assist in operating our platform (e.g., payment processors, cloud hosting providers, identity verification services), under strict confidentiality agreements</w:t>
      </w:r>
    </w:p>
    <w:p>
      <w:pPr>
        <w:pStyle w:val="ListParagraph"/>
        <w:numPr>
          <w:ilvl w:val="0"/>
          <w:numId w:val="2"/>
        </w:numPr>
        <w:spacing w:after="80" w:before="80"/>
      </w:pPr>
      <w:r>
        <w:rPr>
          <w:rFonts w:ascii="Arial" w:cs="Arial" w:eastAsia="Arial" w:hAnsi="Arial"/>
          <w:sz w:val="24"/>
          <w:szCs w:val="24"/>
        </w:rPr>
        <w:t xml:space="preserve">Legal Compliance: When required by law, court order, or governmental authority, or to protect the rights and safety of Akrue and our users</w:t>
      </w:r>
    </w:p>
    <w:p>
      <w:pPr>
        <w:pStyle w:val="ListParagraph"/>
        <w:numPr>
          <w:ilvl w:val="0"/>
          <w:numId w:val="2"/>
        </w:numPr>
        <w:spacing w:after="80" w:before="80"/>
      </w:pPr>
      <w:r>
        <w:rPr>
          <w:rFonts w:ascii="Arial" w:cs="Arial" w:eastAsia="Arial" w:hAnsi="Arial"/>
          <w:sz w:val="24"/>
          <w:szCs w:val="24"/>
        </w:rPr>
        <w:t xml:space="preserve">Business Transfers: In connection with a merger, acquisition, or sale of assets, in which case we will notify you before your information is transferred</w:t>
      </w:r>
    </w:p>
    <w:p>
      <w:pPr>
        <w:pStyle w:val="ListParagraph"/>
        <w:numPr>
          <w:ilvl w:val="0"/>
          <w:numId w:val="2"/>
        </w:numPr>
        <w:spacing w:after="80" w:before="80"/>
      </w:pPr>
      <w:r>
        <w:rPr>
          <w:rFonts w:ascii="Arial" w:cs="Arial" w:eastAsia="Arial" w:hAnsi="Arial"/>
          <w:sz w:val="24"/>
          <w:szCs w:val="24"/>
        </w:rPr>
        <w:t xml:space="preserve">With Your Consent: For any other purpose with your explicit consent</w:t>
      </w:r>
    </w:p>
    <w:p>
      <w:pPr>
        <w:pStyle w:val="Heading2"/>
      </w:pPr>
      <w:r>
        <w:t xml:space="preserve">4. Data Retention</w:t>
      </w:r>
    </w:p>
    <w:p>
      <w:pPr>
        <w:spacing w:after="120" w:before="120"/>
      </w:pPr>
      <w:r>
        <w:rPr>
          <w:rFonts w:ascii="Arial" w:cs="Arial" w:eastAsia="Arial" w:hAnsi="Arial"/>
          <w:b w:val="false"/>
          <w:bCs w:val="false"/>
          <w:sz w:val="24"/>
          <w:szCs w:val="24"/>
        </w:rPr>
        <w:t xml:space="preserve">We retain your personal information for as long as necessary to provide our services and comply with legal obligations. Financial records may be retained for up to seven (7) years as required by applicable law. You may request deletion of your account and associated data subject to our legal retention obligations.</w:t>
      </w:r>
    </w:p>
    <w:p>
      <w:pPr>
        <w:pStyle w:val="Heading2"/>
      </w:pPr>
      <w:r>
        <w:t xml:space="preserve">5. Data Security</w:t>
      </w:r>
    </w:p>
    <w:p>
      <w:pPr>
        <w:spacing w:after="120" w:before="120"/>
      </w:pPr>
      <w:r>
        <w:rPr>
          <w:rFonts w:ascii="Arial" w:cs="Arial" w:eastAsia="Arial" w:hAnsi="Arial"/>
          <w:b w:val="false"/>
          <w:bCs w:val="false"/>
          <w:sz w:val="24"/>
          <w:szCs w:val="24"/>
        </w:rPr>
        <w:t xml:space="preserve">We implement industry-standard security measures to protect your information, including:</w:t>
      </w:r>
    </w:p>
    <w:p>
      <w:pPr>
        <w:pStyle w:val="ListParagraph"/>
        <w:numPr>
          <w:ilvl w:val="0"/>
          <w:numId w:val="2"/>
        </w:numPr>
        <w:spacing w:after="80" w:before="80"/>
      </w:pPr>
      <w:r>
        <w:rPr>
          <w:rFonts w:ascii="Arial" w:cs="Arial" w:eastAsia="Arial" w:hAnsi="Arial"/>
          <w:sz w:val="24"/>
          <w:szCs w:val="24"/>
        </w:rPr>
        <w:t xml:space="preserve">Encryption of data in transit using TLS/SSL protocols</w:t>
      </w:r>
    </w:p>
    <w:p>
      <w:pPr>
        <w:pStyle w:val="ListParagraph"/>
        <w:numPr>
          <w:ilvl w:val="0"/>
          <w:numId w:val="2"/>
        </w:numPr>
        <w:spacing w:after="80" w:before="80"/>
      </w:pPr>
      <w:r>
        <w:rPr>
          <w:rFonts w:ascii="Arial" w:cs="Arial" w:eastAsia="Arial" w:hAnsi="Arial"/>
          <w:sz w:val="24"/>
          <w:szCs w:val="24"/>
        </w:rPr>
        <w:t xml:space="preserve">Encryption of sensitive data at rest</w:t>
      </w:r>
    </w:p>
    <w:p>
      <w:pPr>
        <w:pStyle w:val="ListParagraph"/>
        <w:numPr>
          <w:ilvl w:val="0"/>
          <w:numId w:val="2"/>
        </w:numPr>
        <w:spacing w:after="80" w:before="80"/>
      </w:pPr>
      <w:r>
        <w:rPr>
          <w:rFonts w:ascii="Arial" w:cs="Arial" w:eastAsia="Arial" w:hAnsi="Arial"/>
          <w:sz w:val="24"/>
          <w:szCs w:val="24"/>
        </w:rPr>
        <w:t xml:space="preserve">Multi-factor authentication options</w:t>
      </w:r>
    </w:p>
    <w:p>
      <w:pPr>
        <w:pStyle w:val="ListParagraph"/>
        <w:numPr>
          <w:ilvl w:val="0"/>
          <w:numId w:val="2"/>
        </w:numPr>
        <w:spacing w:after="80" w:before="80"/>
      </w:pPr>
      <w:r>
        <w:rPr>
          <w:rFonts w:ascii="Arial" w:cs="Arial" w:eastAsia="Arial" w:hAnsi="Arial"/>
          <w:sz w:val="24"/>
          <w:szCs w:val="24"/>
        </w:rPr>
        <w:t xml:space="preserve">Regular security audits and penetration testing</w:t>
      </w:r>
    </w:p>
    <w:p>
      <w:pPr>
        <w:pStyle w:val="ListParagraph"/>
        <w:numPr>
          <w:ilvl w:val="0"/>
          <w:numId w:val="2"/>
        </w:numPr>
        <w:spacing w:after="80" w:before="80"/>
      </w:pPr>
      <w:r>
        <w:rPr>
          <w:rFonts w:ascii="Arial" w:cs="Arial" w:eastAsia="Arial" w:hAnsi="Arial"/>
          <w:sz w:val="24"/>
          <w:szCs w:val="24"/>
        </w:rPr>
        <w:t xml:space="preserve">Access controls limiting employee access to personal data</w:t>
      </w:r>
    </w:p>
    <w:p>
      <w:pPr>
        <w:spacing w:after="120" w:before="120"/>
      </w:pPr>
      <w:r>
        <w:t xml:space="preserve"/>
      </w:r>
    </w:p>
    <w:p>
      <w:pPr>
        <w:spacing w:after="120" w:before="120"/>
      </w:pPr>
      <w:r>
        <w:rPr>
          <w:rFonts w:ascii="Arial" w:cs="Arial" w:eastAsia="Arial" w:hAnsi="Arial"/>
          <w:b w:val="false"/>
          <w:bCs w:val="false"/>
          <w:sz w:val="24"/>
          <w:szCs w:val="24"/>
        </w:rPr>
        <w:t xml:space="preserve">No method of transmission over the internet is 100% secure. While we strive to protect your data, we cannot guarantee absolute security. You are responsible for maintaining the confidentiality of your account credentials.</w:t>
      </w:r>
    </w:p>
    <w:p>
      <w:pPr>
        <w:pStyle w:val="Heading2"/>
      </w:pPr>
      <w:r>
        <w:t xml:space="preserve">6. Cookies and Tracking Technologies</w:t>
      </w:r>
    </w:p>
    <w:p>
      <w:pPr>
        <w:spacing w:after="120" w:before="120"/>
      </w:pPr>
      <w:r>
        <w:rPr>
          <w:rFonts w:ascii="Arial" w:cs="Arial" w:eastAsia="Arial" w:hAnsi="Arial"/>
          <w:b w:val="false"/>
          <w:bCs w:val="false"/>
          <w:sz w:val="24"/>
          <w:szCs w:val="24"/>
        </w:rPr>
        <w:t xml:space="preserve">Akrue uses cookies and similar technologies to:</w:t>
      </w:r>
    </w:p>
    <w:p>
      <w:pPr>
        <w:pStyle w:val="ListParagraph"/>
        <w:numPr>
          <w:ilvl w:val="0"/>
          <w:numId w:val="2"/>
        </w:numPr>
        <w:spacing w:after="80" w:before="80"/>
      </w:pPr>
      <w:r>
        <w:rPr>
          <w:rFonts w:ascii="Arial" w:cs="Arial" w:eastAsia="Arial" w:hAnsi="Arial"/>
          <w:sz w:val="24"/>
          <w:szCs w:val="24"/>
        </w:rPr>
        <w:t xml:space="preserve">Maintain your session and authentication status</w:t>
      </w:r>
    </w:p>
    <w:p>
      <w:pPr>
        <w:pStyle w:val="ListParagraph"/>
        <w:numPr>
          <w:ilvl w:val="0"/>
          <w:numId w:val="2"/>
        </w:numPr>
        <w:spacing w:after="80" w:before="80"/>
      </w:pPr>
      <w:r>
        <w:rPr>
          <w:rFonts w:ascii="Arial" w:cs="Arial" w:eastAsia="Arial" w:hAnsi="Arial"/>
          <w:sz w:val="24"/>
          <w:szCs w:val="24"/>
        </w:rPr>
        <w:t xml:space="preserve">Remember your preferences</w:t>
      </w:r>
    </w:p>
    <w:p>
      <w:pPr>
        <w:pStyle w:val="ListParagraph"/>
        <w:numPr>
          <w:ilvl w:val="0"/>
          <w:numId w:val="2"/>
        </w:numPr>
        <w:spacing w:after="80" w:before="80"/>
      </w:pPr>
      <w:r>
        <w:rPr>
          <w:rFonts w:ascii="Arial" w:cs="Arial" w:eastAsia="Arial" w:hAnsi="Arial"/>
          <w:sz w:val="24"/>
          <w:szCs w:val="24"/>
        </w:rPr>
        <w:t xml:space="preserve">Analyze site traffic and usage patterns</w:t>
      </w:r>
    </w:p>
    <w:p>
      <w:pPr>
        <w:pStyle w:val="ListParagraph"/>
        <w:numPr>
          <w:ilvl w:val="0"/>
          <w:numId w:val="2"/>
        </w:numPr>
        <w:spacing w:after="80" w:before="80"/>
      </w:pPr>
      <w:r>
        <w:rPr>
          <w:rFonts w:ascii="Arial" w:cs="Arial" w:eastAsia="Arial" w:hAnsi="Arial"/>
          <w:sz w:val="24"/>
          <w:szCs w:val="24"/>
        </w:rPr>
        <w:t xml:space="preserve">Enhance platform security</w:t>
      </w:r>
    </w:p>
    <w:p>
      <w:pPr>
        <w:spacing w:after="120" w:before="120"/>
      </w:pPr>
      <w:r>
        <w:t xml:space="preserve"/>
      </w:r>
    </w:p>
    <w:p>
      <w:pPr>
        <w:spacing w:after="120" w:before="120"/>
      </w:pPr>
      <w:r>
        <w:rPr>
          <w:rFonts w:ascii="Arial" w:cs="Arial" w:eastAsia="Arial" w:hAnsi="Arial"/>
          <w:b w:val="false"/>
          <w:bCs w:val="false"/>
          <w:sz w:val="24"/>
          <w:szCs w:val="24"/>
        </w:rPr>
        <w:t xml:space="preserve">You can control cookie settings through your browser preferences. Disabling certain cookies may affect the functionality of our service. We do not respond to 'Do Not Track' signals at this time.</w:t>
      </w:r>
    </w:p>
    <w:p>
      <w:pPr>
        <w:pStyle w:val="Heading2"/>
      </w:pPr>
      <w:r>
        <w:t xml:space="preserve">7. Your Rights and Choices</w:t>
      </w:r>
    </w:p>
    <w:p>
      <w:pPr>
        <w:spacing w:after="120" w:before="120"/>
      </w:pPr>
      <w:r>
        <w:rPr>
          <w:rFonts w:ascii="Arial" w:cs="Arial" w:eastAsia="Arial" w:hAnsi="Arial"/>
          <w:b w:val="false"/>
          <w:bCs w:val="false"/>
          <w:sz w:val="24"/>
          <w:szCs w:val="24"/>
        </w:rPr>
        <w:t xml:space="preserve">Depending on your location and applicable law, you may have the following rights:</w:t>
      </w:r>
    </w:p>
    <w:p>
      <w:pPr>
        <w:pStyle w:val="ListParagraph"/>
        <w:numPr>
          <w:ilvl w:val="0"/>
          <w:numId w:val="2"/>
        </w:numPr>
        <w:spacing w:after="80" w:before="80"/>
      </w:pPr>
      <w:r>
        <w:rPr>
          <w:rFonts w:ascii="Arial" w:cs="Arial" w:eastAsia="Arial" w:hAnsi="Arial"/>
          <w:sz w:val="24"/>
          <w:szCs w:val="24"/>
        </w:rPr>
        <w:t xml:space="preserve">Access: Request a copy of the personal information we hold about you</w:t>
      </w:r>
    </w:p>
    <w:p>
      <w:pPr>
        <w:pStyle w:val="ListParagraph"/>
        <w:numPr>
          <w:ilvl w:val="0"/>
          <w:numId w:val="2"/>
        </w:numPr>
        <w:spacing w:after="80" w:before="80"/>
      </w:pPr>
      <w:r>
        <w:rPr>
          <w:rFonts w:ascii="Arial" w:cs="Arial" w:eastAsia="Arial" w:hAnsi="Arial"/>
          <w:sz w:val="24"/>
          <w:szCs w:val="24"/>
        </w:rPr>
        <w:t xml:space="preserve">Correction: Request correction of inaccurate or incomplete information</w:t>
      </w:r>
    </w:p>
    <w:p>
      <w:pPr>
        <w:pStyle w:val="ListParagraph"/>
        <w:numPr>
          <w:ilvl w:val="0"/>
          <w:numId w:val="2"/>
        </w:numPr>
        <w:spacing w:after="80" w:before="80"/>
      </w:pPr>
      <w:r>
        <w:rPr>
          <w:rFonts w:ascii="Arial" w:cs="Arial" w:eastAsia="Arial" w:hAnsi="Arial"/>
          <w:sz w:val="24"/>
          <w:szCs w:val="24"/>
        </w:rPr>
        <w:t xml:space="preserve">Deletion: Request deletion of your personal information, subject to legal obligations</w:t>
      </w:r>
    </w:p>
    <w:p>
      <w:pPr>
        <w:pStyle w:val="ListParagraph"/>
        <w:numPr>
          <w:ilvl w:val="0"/>
          <w:numId w:val="2"/>
        </w:numPr>
        <w:spacing w:after="80" w:before="80"/>
      </w:pPr>
      <w:r>
        <w:rPr>
          <w:rFonts w:ascii="Arial" w:cs="Arial" w:eastAsia="Arial" w:hAnsi="Arial"/>
          <w:sz w:val="24"/>
          <w:szCs w:val="24"/>
        </w:rPr>
        <w:t xml:space="preserve">Portability: Request a machine-readable copy of your data</w:t>
      </w:r>
    </w:p>
    <w:p>
      <w:pPr>
        <w:pStyle w:val="ListParagraph"/>
        <w:numPr>
          <w:ilvl w:val="0"/>
          <w:numId w:val="2"/>
        </w:numPr>
        <w:spacing w:after="80" w:before="80"/>
      </w:pPr>
      <w:r>
        <w:rPr>
          <w:rFonts w:ascii="Arial" w:cs="Arial" w:eastAsia="Arial" w:hAnsi="Arial"/>
          <w:sz w:val="24"/>
          <w:szCs w:val="24"/>
        </w:rPr>
        <w:t xml:space="preserve">Opt-Out: Opt out of marketing communications at any time</w:t>
      </w:r>
    </w:p>
    <w:p>
      <w:pPr>
        <w:pStyle w:val="ListParagraph"/>
        <w:numPr>
          <w:ilvl w:val="0"/>
          <w:numId w:val="2"/>
        </w:numPr>
        <w:spacing w:after="80" w:before="80"/>
      </w:pPr>
      <w:r>
        <w:rPr>
          <w:rFonts w:ascii="Arial" w:cs="Arial" w:eastAsia="Arial" w:hAnsi="Arial"/>
          <w:sz w:val="24"/>
          <w:szCs w:val="24"/>
        </w:rPr>
        <w:t xml:space="preserve">Restriction: Request that we restrict processing of your data in certain circumstances</w:t>
      </w:r>
    </w:p>
    <w:p>
      <w:pPr>
        <w:spacing w:after="120" w:before="120"/>
      </w:pPr>
      <w:r>
        <w:t xml:space="preserve"/>
      </w:r>
    </w:p>
    <w:p>
      <w:pPr>
        <w:spacing w:after="120" w:before="120"/>
      </w:pPr>
      <w:r>
        <w:rPr>
          <w:rFonts w:ascii="Arial" w:cs="Arial" w:eastAsia="Arial" w:hAnsi="Arial"/>
          <w:b w:val="false"/>
          <w:bCs w:val="false"/>
          <w:sz w:val="24"/>
          <w:szCs w:val="24"/>
        </w:rPr>
        <w:t xml:space="preserve">To exercise any of these rights, contact us at legal@akrue.com. We will respond to verifiable requests within 45 days.</w:t>
      </w:r>
    </w:p>
    <w:p>
      <w:pPr>
        <w:pStyle w:val="Heading2"/>
      </w:pPr>
      <w:r>
        <w:t xml:space="preserve">8. California Privacy Rights (CCPA)</w:t>
      </w:r>
    </w:p>
    <w:p>
      <w:pPr>
        <w:spacing w:after="120" w:before="120"/>
      </w:pPr>
      <w:r>
        <w:rPr>
          <w:rFonts w:ascii="Arial" w:cs="Arial" w:eastAsia="Arial" w:hAnsi="Arial"/>
          <w:b w:val="false"/>
          <w:bCs w:val="false"/>
          <w:sz w:val="24"/>
          <w:szCs w:val="24"/>
        </w:rPr>
        <w:t xml:space="preserve">If you are a California resident, you have additional rights under the California Consumer Privacy Act (CCPA):</w:t>
      </w:r>
    </w:p>
    <w:p>
      <w:pPr>
        <w:pStyle w:val="ListParagraph"/>
        <w:numPr>
          <w:ilvl w:val="0"/>
          <w:numId w:val="2"/>
        </w:numPr>
        <w:spacing w:after="80" w:before="80"/>
      </w:pPr>
      <w:r>
        <w:rPr>
          <w:rFonts w:ascii="Arial" w:cs="Arial" w:eastAsia="Arial" w:hAnsi="Arial"/>
          <w:sz w:val="24"/>
          <w:szCs w:val="24"/>
        </w:rPr>
        <w:t xml:space="preserve">The right to know what personal information we collect, use, and disclose</w:t>
      </w:r>
    </w:p>
    <w:p>
      <w:pPr>
        <w:pStyle w:val="ListParagraph"/>
        <w:numPr>
          <w:ilvl w:val="0"/>
          <w:numId w:val="2"/>
        </w:numPr>
        <w:spacing w:after="80" w:before="80"/>
      </w:pPr>
      <w:r>
        <w:rPr>
          <w:rFonts w:ascii="Arial" w:cs="Arial" w:eastAsia="Arial" w:hAnsi="Arial"/>
          <w:sz w:val="24"/>
          <w:szCs w:val="24"/>
        </w:rPr>
        <w:t xml:space="preserve">The right to delete your personal information</w:t>
      </w:r>
    </w:p>
    <w:p>
      <w:pPr>
        <w:pStyle w:val="ListParagraph"/>
        <w:numPr>
          <w:ilvl w:val="0"/>
          <w:numId w:val="2"/>
        </w:numPr>
        <w:spacing w:after="80" w:before="80"/>
      </w:pPr>
      <w:r>
        <w:rPr>
          <w:rFonts w:ascii="Arial" w:cs="Arial" w:eastAsia="Arial" w:hAnsi="Arial"/>
          <w:sz w:val="24"/>
          <w:szCs w:val="24"/>
        </w:rPr>
        <w:t xml:space="preserve">The right to opt-out of the sale of your personal information (we do not sell personal information)</w:t>
      </w:r>
    </w:p>
    <w:p>
      <w:pPr>
        <w:pStyle w:val="ListParagraph"/>
        <w:numPr>
          <w:ilvl w:val="0"/>
          <w:numId w:val="2"/>
        </w:numPr>
        <w:spacing w:after="80" w:before="80"/>
      </w:pPr>
      <w:r>
        <w:rPr>
          <w:rFonts w:ascii="Arial" w:cs="Arial" w:eastAsia="Arial" w:hAnsi="Arial"/>
          <w:sz w:val="24"/>
          <w:szCs w:val="24"/>
        </w:rPr>
        <w:t xml:space="preserve">The right to non-discrimination for exercising your privacy rights</w:t>
      </w:r>
    </w:p>
    <w:p>
      <w:pPr>
        <w:spacing w:after="120" w:before="120"/>
      </w:pPr>
      <w:r>
        <w:t xml:space="preserve"/>
      </w:r>
    </w:p>
    <w:p>
      <w:pPr>
        <w:spacing w:after="120" w:before="120"/>
      </w:pPr>
      <w:r>
        <w:rPr>
          <w:rFonts w:ascii="Arial" w:cs="Arial" w:eastAsia="Arial" w:hAnsi="Arial"/>
          <w:b w:val="false"/>
          <w:bCs w:val="false"/>
          <w:sz w:val="24"/>
          <w:szCs w:val="24"/>
        </w:rPr>
        <w:t xml:space="preserve">To submit a CCPA request, contact us at legal@akrue.com or visit www.akrue.com/privacy-rights.</w:t>
      </w:r>
    </w:p>
    <w:p>
      <w:pPr>
        <w:pStyle w:val="Heading2"/>
      </w:pPr>
      <w:r>
        <w:t xml:space="preserve">9. Children's Privacy</w:t>
      </w:r>
    </w:p>
    <w:p>
      <w:pPr>
        <w:spacing w:after="120" w:before="120"/>
      </w:pPr>
      <w:r>
        <w:rPr>
          <w:rFonts w:ascii="Arial" w:cs="Arial" w:eastAsia="Arial" w:hAnsi="Arial"/>
          <w:b w:val="false"/>
          <w:bCs w:val="false"/>
          <w:sz w:val="24"/>
          <w:szCs w:val="24"/>
        </w:rPr>
        <w:t xml:space="preserve">Akrue is not intended for individuals under the age of 18. We do not knowingly collect personal information from minors. If we become aware that we have inadvertently collected information from a minor, we will take steps to delete it promptly. If you believe a minor has provided us with personal information, please contact us immediately.</w:t>
      </w:r>
    </w:p>
    <w:p>
      <w:pPr>
        <w:pStyle w:val="Heading2"/>
      </w:pPr>
      <w:r>
        <w:t xml:space="preserve">10. Third-Party Links and Services</w:t>
      </w:r>
    </w:p>
    <w:p>
      <w:pPr>
        <w:spacing w:after="120" w:before="120"/>
      </w:pPr>
      <w:r>
        <w:rPr>
          <w:rFonts w:ascii="Arial" w:cs="Arial" w:eastAsia="Arial" w:hAnsi="Arial"/>
          <w:b w:val="false"/>
          <w:bCs w:val="false"/>
          <w:sz w:val="24"/>
          <w:szCs w:val="24"/>
        </w:rPr>
        <w:t xml:space="preserve">Our platform may contain links to third-party websites or integrate with third-party services. This Privacy Policy does not apply to those third parties. We encourage you to review the privacy policies of any third-party services you access through Akrue.</w:t>
      </w:r>
    </w:p>
    <w:p>
      <w:pPr>
        <w:pStyle w:val="Heading2"/>
      </w:pPr>
      <w:r>
        <w:t xml:space="preserve">11. Changes to This Privacy Policy</w:t>
      </w:r>
    </w:p>
    <w:p>
      <w:pPr>
        <w:spacing w:after="120" w:before="120"/>
      </w:pPr>
      <w:r>
        <w:rPr>
          <w:rFonts w:ascii="Arial" w:cs="Arial" w:eastAsia="Arial" w:hAnsi="Arial"/>
          <w:b w:val="false"/>
          <w:bCs w:val="false"/>
          <w:sz w:val="24"/>
          <w:szCs w:val="24"/>
        </w:rPr>
        <w:t xml:space="preserve">We may update this Privacy Policy from time to time. We will notify you of material changes by posting the updated policy on our platform and updating the effective date. For significant changes, we may also notify you by email. Your continued use of Akrue after any changes constitutes your acceptance of the updated policy.</w:t>
      </w:r>
    </w:p>
    <w:p>
      <w:pPr>
        <w:pStyle w:val="Heading2"/>
      </w:pPr>
      <w:r>
        <w:t xml:space="preserve">12. Contact Us</w:t>
      </w:r>
    </w:p>
    <w:p>
      <w:pPr>
        <w:spacing w:after="120" w:before="120"/>
      </w:pPr>
      <w:r>
        <w:rPr>
          <w:rFonts w:ascii="Arial" w:cs="Arial" w:eastAsia="Arial" w:hAnsi="Arial"/>
          <w:b w:val="false"/>
          <w:bCs w:val="false"/>
          <w:sz w:val="24"/>
          <w:szCs w:val="24"/>
        </w:rPr>
        <w:t xml:space="preserve">If you have questions, concerns, or requests regarding this Privacy Policy, please contact us at:</w:t>
      </w:r>
    </w:p>
    <w:p>
      <w:pPr>
        <w:spacing w:after="120" w:before="120"/>
      </w:pPr>
      <w:r>
        <w:t xml:space="preserve"/>
      </w:r>
    </w:p>
    <w:p>
      <w:pPr>
        <w:spacing w:after="60" w:before="60"/>
      </w:pPr>
      <w:r>
        <w:rPr>
          <w:rFonts w:ascii="Arial" w:cs="Arial" w:eastAsia="Arial" w:hAnsi="Arial"/>
          <w:b/>
          <w:bCs/>
          <w:sz w:val="24"/>
          <w:szCs w:val="24"/>
        </w:rPr>
        <w:t xml:space="preserve">Akrue</w:t>
      </w:r>
    </w:p>
    <w:p>
      <w:pPr>
        <w:spacing w:after="60" w:before="60"/>
      </w:pPr>
      <w:r>
        <w:rPr>
          <w:rFonts w:ascii="Arial" w:cs="Arial" w:eastAsia="Arial" w:hAnsi="Arial"/>
          <w:b w:val="false"/>
          <w:bCs w:val="false"/>
          <w:sz w:val="24"/>
          <w:szCs w:val="24"/>
        </w:rPr>
        <w:t xml:space="preserve">Privacy Inquiries: legal@akrue.com</w:t>
      </w:r>
    </w:p>
    <w:p>
      <w:pPr>
        <w:spacing w:after="240" w:before="60"/>
      </w:pPr>
      <w:r>
        <w:rPr>
          <w:rFonts w:ascii="Arial" w:cs="Arial" w:eastAsia="Arial" w:hAnsi="Arial"/>
          <w:b w:val="false"/>
          <w:bCs w:val="false"/>
          <w:sz w:val="24"/>
          <w:szCs w:val="24"/>
        </w:rPr>
        <w:t xml:space="preserve">Website: www.akrue.com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3C5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2026-05-27T04:05:24.617Z</dcterms:created>
  <dcterms:modified xsi:type="dcterms:W3CDTF">2026-05-27T04:05:24.634Z</dcterms:modified>
</cp:coreProperties>
</file>

<file path=docProps/custom.xml><?xml version="1.0" encoding="utf-8"?>
<Properties xmlns="http://schemas.openxmlformats.org/officeDocument/2006/custom-properties" xmlns:vt="http://schemas.openxmlformats.org/officeDocument/2006/docPropsVTypes"/>
</file>