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37" w:rsidRDefault="00053C68">
      <w:r>
        <w:rPr>
          <w:rFonts w:hint="eastAsia"/>
        </w:rPr>
        <w:t>資訊</w:t>
      </w:r>
      <w:r>
        <w:rPr>
          <w:rFonts w:hint="eastAsia"/>
        </w:rPr>
        <w:t>107</w:t>
      </w:r>
      <w:r>
        <w:rPr>
          <w:rFonts w:hint="eastAsia"/>
        </w:rPr>
        <w:t>鞠之浩</w:t>
      </w:r>
    </w:p>
    <w:p w:rsidR="00053C68" w:rsidRDefault="00053C68">
      <w:pPr>
        <w:rPr>
          <w:rFonts w:hint="eastAsia"/>
        </w:rPr>
      </w:pPr>
      <w:r>
        <w:rPr>
          <w:rFonts w:hint="eastAsia"/>
        </w:rPr>
        <w:t>F74031035</w:t>
      </w:r>
    </w:p>
    <w:p w:rsidR="00053C68" w:rsidRDefault="00053C68"/>
    <w:p w:rsidR="00053C68" w:rsidRDefault="00562756" w:rsidP="00053C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1973810" cy="192405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06211208244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865" cy="19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2890937" cy="211455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06211208366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75" cy="21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68" w:rsidRDefault="00053C68" w:rsidP="00053C68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p w:rsidR="00053C68" w:rsidRDefault="00053C68" w:rsidP="00053C68">
      <w:pPr>
        <w:rPr>
          <w:sz w:val="40"/>
          <w:szCs w:val="40"/>
        </w:rPr>
      </w:pP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igure1</w:t>
      </w:r>
      <w:r w:rsidRPr="00053C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igure2</w:t>
      </w:r>
    </w:p>
    <w:p w:rsidR="00053C68" w:rsidRDefault="00053C68">
      <w:pPr>
        <w:rPr>
          <w:rFonts w:hint="eastAsia"/>
          <w:sz w:val="40"/>
          <w:szCs w:val="40"/>
        </w:rPr>
      </w:pPr>
    </w:p>
    <w:p w:rsidR="00053C68" w:rsidRDefault="00053C68">
      <w:pPr>
        <w:rPr>
          <w:sz w:val="40"/>
          <w:szCs w:val="40"/>
        </w:rPr>
      </w:pPr>
      <w:r w:rsidRPr="00053C68">
        <w:rPr>
          <w:sz w:val="40"/>
          <w:szCs w:val="40"/>
        </w:rPr>
        <w:drawing>
          <wp:inline distT="0" distB="0" distL="0" distR="0" wp14:anchorId="2BDFAF66" wp14:editId="12FE1303">
            <wp:extent cx="2518631" cy="1889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1545" cy="1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C68">
        <w:rPr>
          <w:sz w:val="40"/>
          <w:szCs w:val="40"/>
        </w:rPr>
        <w:drawing>
          <wp:inline distT="0" distB="0" distL="0" distR="0" wp14:anchorId="3F74212C" wp14:editId="67F95E2A">
            <wp:extent cx="2505932" cy="1879600"/>
            <wp:effectExtent l="0" t="0" r="889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11771" cy="18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68" w:rsidRDefault="00053C6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igure3</w:t>
      </w:r>
      <w:r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igure4</w:t>
      </w:r>
    </w:p>
    <w:p w:rsidR="00053C68" w:rsidRDefault="00053C68">
      <w:pPr>
        <w:rPr>
          <w:sz w:val="40"/>
          <w:szCs w:val="40"/>
        </w:rPr>
      </w:pPr>
      <w:r w:rsidRPr="00053C68">
        <w:rPr>
          <w:sz w:val="40"/>
          <w:szCs w:val="40"/>
        </w:rPr>
        <w:drawing>
          <wp:inline distT="0" distB="0" distL="0" distR="0" wp14:anchorId="70692948" wp14:editId="7628BFF6">
            <wp:extent cx="2518631" cy="18891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9409" cy="18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C68">
        <w:rPr>
          <w:sz w:val="40"/>
          <w:szCs w:val="40"/>
        </w:rPr>
        <w:drawing>
          <wp:inline distT="0" distB="0" distL="0" distR="0" wp14:anchorId="4ED6491C" wp14:editId="7F97A226">
            <wp:extent cx="2391437" cy="1793722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720" cy="17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68" w:rsidRDefault="00053C6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F</w:t>
      </w:r>
      <w:r>
        <w:rPr>
          <w:rFonts w:hint="eastAsia"/>
          <w:sz w:val="40"/>
          <w:szCs w:val="40"/>
        </w:rPr>
        <w:t>igure5</w:t>
      </w:r>
      <w:r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igure6</w:t>
      </w:r>
    </w:p>
    <w:p w:rsidR="00053C68" w:rsidRDefault="00053C68">
      <w:pPr>
        <w:rPr>
          <w:sz w:val="40"/>
          <w:szCs w:val="40"/>
        </w:rPr>
      </w:pPr>
      <w:r w:rsidRPr="00053C68">
        <w:rPr>
          <w:sz w:val="40"/>
          <w:szCs w:val="40"/>
        </w:rPr>
        <w:drawing>
          <wp:inline distT="0" distB="0" distL="0" distR="0" wp14:anchorId="1D59E4B9" wp14:editId="2DB962DB">
            <wp:extent cx="2327931" cy="1746089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868" cy="17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C68">
        <w:rPr>
          <w:sz w:val="40"/>
          <w:szCs w:val="40"/>
        </w:rPr>
        <w:drawing>
          <wp:inline distT="0" distB="0" distL="0" distR="0" wp14:anchorId="7AB09F26" wp14:editId="79B2E970">
            <wp:extent cx="2569427" cy="19272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556" cy="19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68" w:rsidRDefault="00053C68" w:rsidP="00053C68">
      <w:pPr>
        <w:rPr>
          <w:rFonts w:ascii="Consolas" w:eastAsia="微軟正黑體" w:hAnsi="微軟正黑體" w:cs="Consolas"/>
        </w:rPr>
      </w:pPr>
      <w:r>
        <w:rPr>
          <w:rFonts w:ascii="Consolas" w:eastAsia="微軟正黑體" w:hAnsi="微軟正黑體" w:cs="Consolas" w:hint="eastAsia"/>
        </w:rPr>
        <w:t>紅線代表</w:t>
      </w:r>
      <w:r w:rsidRPr="008E62D2">
        <w:rPr>
          <w:rFonts w:ascii="Consolas" w:eastAsia="微軟正黑體" w:hAnsi="Consolas" w:cs="Consolas"/>
        </w:rPr>
        <w:t>Binomial Probabilities</w:t>
      </w:r>
    </w:p>
    <w:p w:rsidR="00053C68" w:rsidRPr="008E62D2" w:rsidRDefault="00053C68" w:rsidP="00053C68">
      <w:pPr>
        <w:rPr>
          <w:rFonts w:ascii="Consolas" w:eastAsia="微軟正黑體" w:hAnsi="Consolas" w:cs="Consolas"/>
        </w:rPr>
      </w:pPr>
      <w:r>
        <w:rPr>
          <w:rFonts w:ascii="Consolas" w:eastAsia="微軟正黑體" w:hAnsi="微軟正黑體" w:cs="Consolas" w:hint="eastAsia"/>
        </w:rPr>
        <w:t>藍</w:t>
      </w:r>
      <w:r w:rsidRPr="008E62D2">
        <w:rPr>
          <w:rFonts w:ascii="Consolas" w:eastAsia="微軟正黑體" w:hAnsi="微軟正黑體" w:cs="Consolas"/>
        </w:rPr>
        <w:t>線</w:t>
      </w:r>
      <w:r>
        <w:rPr>
          <w:rFonts w:ascii="Consolas" w:eastAsia="微軟正黑體" w:hAnsi="微軟正黑體" w:cs="Consolas" w:hint="eastAsia"/>
        </w:rPr>
        <w:t>代表</w:t>
      </w:r>
      <w:r w:rsidRPr="008E62D2">
        <w:rPr>
          <w:rFonts w:ascii="Consolas" w:eastAsia="微軟正黑體" w:hAnsi="Consolas" w:cs="Consolas"/>
        </w:rPr>
        <w:t>Normal Approximation</w:t>
      </w:r>
    </w:p>
    <w:p w:rsidR="00562756" w:rsidRDefault="00562756" w:rsidP="00053C68">
      <w:pPr>
        <w:rPr>
          <w:rFonts w:ascii="Consolas" w:eastAsia="微軟正黑體" w:hAnsi="Consolas" w:cs="Consolas"/>
        </w:rPr>
      </w:pPr>
      <w:r>
        <w:rPr>
          <w:rFonts w:ascii="Consolas" w:eastAsia="微軟正黑體" w:hAnsi="Consolas" w:cs="Consolas"/>
        </w:rPr>
        <w:t>F</w:t>
      </w:r>
      <w:r>
        <w:rPr>
          <w:rFonts w:ascii="Consolas" w:eastAsia="微軟正黑體" w:hAnsi="Consolas" w:cs="Consolas" w:hint="eastAsia"/>
        </w:rPr>
        <w:t>igure</w:t>
      </w:r>
      <w:r w:rsidR="00053C68" w:rsidRPr="008E62D2">
        <w:rPr>
          <w:rFonts w:ascii="Consolas" w:eastAsia="微軟正黑體" w:hAnsi="Consolas" w:cs="Consolas"/>
        </w:rPr>
        <w:t>1</w:t>
      </w:r>
      <w:r w:rsidR="00053C68" w:rsidRPr="008E62D2">
        <w:rPr>
          <w:rFonts w:ascii="Consolas" w:eastAsia="微軟正黑體" w:hAnsi="微軟正黑體" w:cs="Consolas"/>
        </w:rPr>
        <w:t>、</w:t>
      </w:r>
      <w:r>
        <w:rPr>
          <w:rFonts w:ascii="Consolas" w:eastAsia="微軟正黑體" w:hAnsi="微軟正黑體" w:cs="Consolas" w:hint="eastAsia"/>
        </w:rPr>
        <w:t>Figure</w:t>
      </w:r>
      <w:r w:rsidR="00053C68" w:rsidRPr="008E62D2">
        <w:rPr>
          <w:rFonts w:ascii="Consolas" w:eastAsia="微軟正黑體" w:hAnsi="Consolas" w:cs="Consolas"/>
        </w:rPr>
        <w:t>2</w:t>
      </w:r>
      <w:r w:rsidR="00053C68" w:rsidRPr="008E62D2">
        <w:rPr>
          <w:rFonts w:ascii="Consolas" w:eastAsia="微軟正黑體" w:hAnsi="微軟正黑體" w:cs="Consolas"/>
        </w:rPr>
        <w:t>、</w:t>
      </w:r>
      <w:r>
        <w:rPr>
          <w:rFonts w:ascii="Consolas" w:eastAsia="微軟正黑體" w:hAnsi="微軟正黑體" w:cs="Consolas" w:hint="eastAsia"/>
        </w:rPr>
        <w:t>Figure</w:t>
      </w:r>
      <w:r w:rsidR="00053C68" w:rsidRPr="008E62D2">
        <w:rPr>
          <w:rFonts w:ascii="Consolas" w:eastAsia="微軟正黑體" w:hAnsi="Consolas" w:cs="Consolas"/>
        </w:rPr>
        <w:t>3</w:t>
      </w:r>
      <w:r w:rsidR="00053C68" w:rsidRPr="008E62D2">
        <w:rPr>
          <w:rFonts w:ascii="Consolas" w:eastAsia="微軟正黑體" w:hAnsi="微軟正黑體" w:cs="Consolas"/>
        </w:rPr>
        <w:t>：</w:t>
      </w:r>
      <w:r w:rsidR="00053C68" w:rsidRPr="008E62D2">
        <w:rPr>
          <w:rFonts w:ascii="Consolas" w:eastAsia="微軟正黑體" w:hAnsi="Consolas" w:cs="Consolas"/>
        </w:rPr>
        <w:t>n</w:t>
      </w:r>
      <w:r w:rsidR="00053C68" w:rsidRPr="008E62D2">
        <w:rPr>
          <w:rFonts w:ascii="Consolas" w:eastAsia="微軟正黑體" w:hAnsi="微軟正黑體" w:cs="Consolas"/>
        </w:rPr>
        <w:t>固定</w:t>
      </w:r>
      <w:r w:rsidR="00053C68" w:rsidRPr="008E62D2">
        <w:rPr>
          <w:rFonts w:ascii="Consolas" w:eastAsia="微軟正黑體" w:hAnsi="Consolas" w:cs="Consolas"/>
        </w:rPr>
        <w:t>10</w:t>
      </w:r>
      <w:r w:rsidR="00053C68" w:rsidRPr="008E62D2">
        <w:rPr>
          <w:rFonts w:ascii="Consolas" w:eastAsia="微軟正黑體" w:hAnsi="微軟正黑體" w:cs="Consolas"/>
        </w:rPr>
        <w:t>，</w:t>
      </w:r>
      <w:r w:rsidR="00053C68" w:rsidRPr="008E62D2">
        <w:rPr>
          <w:rFonts w:ascii="Consolas" w:eastAsia="微軟正黑體" w:hAnsi="Consolas" w:cs="Consolas"/>
        </w:rPr>
        <w:t>p=0.05</w:t>
      </w:r>
      <w:r w:rsidR="00053C68" w:rsidRPr="008E62D2">
        <w:rPr>
          <w:rFonts w:ascii="Consolas" w:eastAsia="微軟正黑體" w:hAnsi="微軟正黑體" w:cs="Consolas"/>
        </w:rPr>
        <w:t>、</w:t>
      </w:r>
      <w:r w:rsidR="00053C68" w:rsidRPr="008E62D2">
        <w:rPr>
          <w:rFonts w:ascii="Consolas" w:eastAsia="微軟正黑體" w:hAnsi="Consolas" w:cs="Consolas"/>
        </w:rPr>
        <w:t>0.1</w:t>
      </w:r>
      <w:r w:rsidR="00053C68" w:rsidRPr="008E62D2">
        <w:rPr>
          <w:rFonts w:ascii="Consolas" w:eastAsia="微軟正黑體" w:hAnsi="微軟正黑體" w:cs="Consolas"/>
        </w:rPr>
        <w:t>、</w:t>
      </w:r>
      <w:r w:rsidR="00053C68" w:rsidRPr="008E62D2">
        <w:rPr>
          <w:rFonts w:ascii="Consolas" w:eastAsia="微軟正黑體" w:hAnsi="Consolas" w:cs="Consolas"/>
        </w:rPr>
        <w:t>0.5</w:t>
      </w:r>
      <w:r w:rsidR="00053C68">
        <w:rPr>
          <w:rFonts w:ascii="Consolas" w:eastAsia="微軟正黑體" w:hAnsi="Consolas" w:cs="Consolas" w:hint="eastAsia"/>
        </w:rPr>
        <w:t>，</w:t>
      </w:r>
    </w:p>
    <w:p w:rsidR="00053C68" w:rsidRPr="008E62D2" w:rsidRDefault="00053C68" w:rsidP="00562756">
      <w:pPr>
        <w:ind w:left="3360"/>
        <w:rPr>
          <w:rFonts w:ascii="Consolas" w:eastAsia="微軟正黑體" w:hAnsi="Consolas" w:cs="Consolas"/>
        </w:rPr>
      </w:pPr>
      <w:r w:rsidRPr="008E62D2">
        <w:rPr>
          <w:rFonts w:ascii="Consolas" w:eastAsia="微軟正黑體" w:hAnsi="微軟正黑體" w:cs="Consolas"/>
        </w:rPr>
        <w:t>當</w:t>
      </w:r>
      <w:r w:rsidRPr="008E62D2">
        <w:rPr>
          <w:rFonts w:ascii="Consolas" w:eastAsia="微軟正黑體" w:hAnsi="Consolas" w:cs="Consolas"/>
        </w:rPr>
        <w:t>p</w:t>
      </w:r>
      <w:r w:rsidRPr="008E62D2">
        <w:rPr>
          <w:rFonts w:ascii="Consolas" w:eastAsia="微軟正黑體" w:hAnsi="微軟正黑體" w:cs="Consolas"/>
        </w:rPr>
        <w:t>越接近</w:t>
      </w:r>
      <w:r w:rsidRPr="008E62D2">
        <w:rPr>
          <w:rFonts w:ascii="Consolas" w:eastAsia="微軟正黑體" w:hAnsi="Consolas" w:cs="Consolas"/>
        </w:rPr>
        <w:t>0.5</w:t>
      </w:r>
      <w:r w:rsidRPr="008E62D2">
        <w:rPr>
          <w:rFonts w:ascii="Consolas" w:eastAsia="微軟正黑體" w:hAnsi="微軟正黑體" w:cs="Consolas"/>
        </w:rPr>
        <w:t>時，</w:t>
      </w:r>
      <w:proofErr w:type="gramStart"/>
      <w:r w:rsidRPr="008E62D2">
        <w:rPr>
          <w:rFonts w:ascii="Consolas" w:eastAsia="微軟正黑體" w:hAnsi="微軟正黑體" w:cs="Consolas"/>
        </w:rPr>
        <w:t>兩條線越相近</w:t>
      </w:r>
      <w:proofErr w:type="gramEnd"/>
      <w:r>
        <w:rPr>
          <w:rFonts w:ascii="Consolas" w:eastAsia="微軟正黑體" w:hAnsi="微軟正黑體" w:cs="Consolas" w:hint="eastAsia"/>
        </w:rPr>
        <w:t>。</w:t>
      </w:r>
    </w:p>
    <w:p w:rsidR="00562756" w:rsidRDefault="00562756" w:rsidP="00053C68">
      <w:pPr>
        <w:rPr>
          <w:rFonts w:ascii="Consolas" w:eastAsia="微軟正黑體" w:hAnsi="Consolas" w:cs="Consolas"/>
        </w:rPr>
      </w:pPr>
      <w:r>
        <w:rPr>
          <w:rFonts w:ascii="Consolas" w:eastAsia="微軟正黑體" w:hAnsi="Consolas" w:cs="Consolas"/>
        </w:rPr>
        <w:t>F</w:t>
      </w:r>
      <w:r>
        <w:rPr>
          <w:rFonts w:ascii="Consolas" w:eastAsia="微軟正黑體" w:hAnsi="Consolas" w:cs="Consolas" w:hint="eastAsia"/>
        </w:rPr>
        <w:t>igure</w:t>
      </w:r>
      <w:r>
        <w:rPr>
          <w:rFonts w:ascii="Consolas" w:eastAsia="微軟正黑體" w:hAnsi="Consolas" w:cs="Consolas"/>
        </w:rPr>
        <w:t>4</w:t>
      </w:r>
      <w:r w:rsidRPr="008E62D2">
        <w:rPr>
          <w:rFonts w:ascii="Consolas" w:eastAsia="微軟正黑體" w:hAnsi="微軟正黑體" w:cs="Consolas"/>
        </w:rPr>
        <w:t>、</w:t>
      </w:r>
      <w:r>
        <w:rPr>
          <w:rFonts w:ascii="Consolas" w:eastAsia="微軟正黑體" w:hAnsi="微軟正黑體" w:cs="Consolas" w:hint="eastAsia"/>
        </w:rPr>
        <w:t>Figure</w:t>
      </w:r>
      <w:r>
        <w:rPr>
          <w:rFonts w:ascii="Consolas" w:eastAsia="微軟正黑體" w:hAnsi="微軟正黑體" w:cs="Consolas"/>
        </w:rPr>
        <w:t>5</w:t>
      </w:r>
      <w:r w:rsidRPr="008E62D2">
        <w:rPr>
          <w:rFonts w:ascii="Consolas" w:eastAsia="微軟正黑體" w:hAnsi="微軟正黑體" w:cs="Consolas"/>
        </w:rPr>
        <w:t>、</w:t>
      </w:r>
      <w:r>
        <w:rPr>
          <w:rFonts w:ascii="Consolas" w:eastAsia="微軟正黑體" w:hAnsi="微軟正黑體" w:cs="Consolas" w:hint="eastAsia"/>
        </w:rPr>
        <w:t>Figure</w:t>
      </w:r>
      <w:r>
        <w:rPr>
          <w:rFonts w:ascii="Consolas" w:eastAsia="微軟正黑體" w:hAnsi="微軟正黑體" w:cs="Consolas"/>
        </w:rPr>
        <w:t>6</w:t>
      </w:r>
      <w:r w:rsidRPr="008E62D2">
        <w:rPr>
          <w:rFonts w:ascii="Consolas" w:eastAsia="微軟正黑體" w:hAnsi="微軟正黑體" w:cs="Consolas"/>
        </w:rPr>
        <w:t>：</w:t>
      </w:r>
      <w:r w:rsidR="00053C68" w:rsidRPr="008E62D2">
        <w:rPr>
          <w:rFonts w:ascii="Consolas" w:eastAsia="微軟正黑體" w:hAnsi="Consolas" w:cs="Consolas"/>
        </w:rPr>
        <w:t>p</w:t>
      </w:r>
      <w:r w:rsidR="00053C68" w:rsidRPr="008E62D2">
        <w:rPr>
          <w:rFonts w:ascii="Consolas" w:eastAsia="微軟正黑體" w:hAnsi="微軟正黑體" w:cs="Consolas"/>
        </w:rPr>
        <w:t>固定為</w:t>
      </w:r>
      <w:r w:rsidR="00053C68" w:rsidRPr="008E62D2">
        <w:rPr>
          <w:rFonts w:ascii="Consolas" w:eastAsia="微軟正黑體" w:hAnsi="Consolas" w:cs="Consolas"/>
        </w:rPr>
        <w:t>0.05</w:t>
      </w:r>
      <w:r w:rsidR="00053C68" w:rsidRPr="008E62D2">
        <w:rPr>
          <w:rFonts w:ascii="Consolas" w:eastAsia="微軟正黑體" w:hAnsi="微軟正黑體" w:cs="Consolas"/>
        </w:rPr>
        <w:t>，</w:t>
      </w:r>
      <w:r w:rsidR="00053C68" w:rsidRPr="008E62D2">
        <w:rPr>
          <w:rFonts w:ascii="Consolas" w:eastAsia="微軟正黑體" w:hAnsi="Consolas" w:cs="Consolas"/>
        </w:rPr>
        <w:t>n=20</w:t>
      </w:r>
      <w:r w:rsidR="00053C68" w:rsidRPr="008E62D2">
        <w:rPr>
          <w:rFonts w:ascii="Consolas" w:eastAsia="微軟正黑體" w:hAnsi="微軟正黑體" w:cs="Consolas"/>
        </w:rPr>
        <w:t>、</w:t>
      </w:r>
      <w:r w:rsidR="00053C68" w:rsidRPr="008E62D2">
        <w:rPr>
          <w:rFonts w:ascii="Consolas" w:eastAsia="微軟正黑體" w:hAnsi="Consolas" w:cs="Consolas"/>
        </w:rPr>
        <w:t>50</w:t>
      </w:r>
      <w:r w:rsidR="00053C68" w:rsidRPr="008E62D2">
        <w:rPr>
          <w:rFonts w:ascii="Consolas" w:eastAsia="微軟正黑體" w:hAnsi="微軟正黑體" w:cs="Consolas"/>
        </w:rPr>
        <w:t>、</w:t>
      </w:r>
      <w:r w:rsidR="00053C68" w:rsidRPr="008E62D2">
        <w:rPr>
          <w:rFonts w:ascii="Consolas" w:eastAsia="微軟正黑體" w:hAnsi="Consolas" w:cs="Consolas"/>
        </w:rPr>
        <w:t>100</w:t>
      </w:r>
      <w:r w:rsidR="00053C68">
        <w:rPr>
          <w:rFonts w:ascii="Consolas" w:eastAsia="微軟正黑體" w:hAnsi="Consolas" w:cs="Consolas" w:hint="eastAsia"/>
        </w:rPr>
        <w:t>，</w:t>
      </w:r>
    </w:p>
    <w:p w:rsidR="00053C68" w:rsidRPr="008E62D2" w:rsidRDefault="00053C68" w:rsidP="00562756">
      <w:pPr>
        <w:ind w:left="2880" w:firstLine="480"/>
        <w:rPr>
          <w:rFonts w:ascii="Consolas" w:eastAsia="微軟正黑體" w:hAnsi="Consolas" w:cs="Consolas" w:hint="eastAsia"/>
        </w:rPr>
      </w:pPr>
      <w:r w:rsidRPr="008E62D2">
        <w:rPr>
          <w:rFonts w:ascii="Consolas" w:eastAsia="微軟正黑體" w:hAnsi="微軟正黑體" w:cs="Consolas"/>
        </w:rPr>
        <w:t>當</w:t>
      </w:r>
      <w:r w:rsidRPr="008E62D2">
        <w:rPr>
          <w:rFonts w:ascii="Consolas" w:eastAsia="微軟正黑體" w:hAnsi="Consolas" w:cs="Consolas"/>
        </w:rPr>
        <w:t>n</w:t>
      </w:r>
      <w:r w:rsidRPr="008E62D2">
        <w:rPr>
          <w:rFonts w:ascii="Consolas" w:eastAsia="微軟正黑體" w:hAnsi="微軟正黑體" w:cs="Consolas"/>
        </w:rPr>
        <w:t>越大時</w:t>
      </w:r>
      <w:r w:rsidR="00562756" w:rsidRPr="008E62D2">
        <w:rPr>
          <w:rFonts w:ascii="Consolas" w:eastAsia="微軟正黑體" w:hAnsi="微軟正黑體" w:cs="Consolas"/>
        </w:rPr>
        <w:t>，</w:t>
      </w:r>
      <w:proofErr w:type="gramStart"/>
      <w:r w:rsidRPr="008E62D2">
        <w:rPr>
          <w:rFonts w:ascii="Consolas" w:eastAsia="微軟正黑體" w:hAnsi="微軟正黑體" w:cs="Consolas"/>
        </w:rPr>
        <w:t>兩條線越相近</w:t>
      </w:r>
      <w:proofErr w:type="gramEnd"/>
      <w:r>
        <w:rPr>
          <w:rFonts w:ascii="Consolas" w:eastAsia="微軟正黑體" w:hAnsi="微軟正黑體" w:cs="Consolas" w:hint="eastAsia"/>
        </w:rPr>
        <w:t>。</w:t>
      </w:r>
    </w:p>
    <w:p w:rsidR="00562756" w:rsidRDefault="00053C68" w:rsidP="00053C68">
      <w:pPr>
        <w:rPr>
          <w:rFonts w:ascii="Consolas" w:eastAsia="微軟正黑體" w:hAnsi="微軟正黑體" w:cs="Consolas"/>
        </w:rPr>
      </w:pPr>
      <w:r w:rsidRPr="008E62D2">
        <w:rPr>
          <w:rFonts w:ascii="Consolas" w:eastAsia="微軟正黑體" w:hAnsi="Consolas" w:cs="Consolas"/>
        </w:rPr>
        <w:t>Normal Approximation</w:t>
      </w:r>
      <w:r w:rsidR="00562756">
        <w:rPr>
          <w:rFonts w:ascii="Consolas" w:eastAsia="微軟正黑體" w:hAnsi="Consolas" w:cs="Consolas" w:hint="eastAsia"/>
        </w:rPr>
        <w:t>在</w:t>
      </w:r>
      <w:r w:rsidRPr="008E62D2">
        <w:rPr>
          <w:rFonts w:ascii="Consolas" w:eastAsia="微軟正黑體" w:hAnsi="Consolas" w:cs="Consolas"/>
        </w:rPr>
        <w:t>n</w:t>
      </w:r>
      <w:r w:rsidRPr="008E62D2">
        <w:rPr>
          <w:rFonts w:ascii="Consolas" w:eastAsia="微軟正黑體" w:hAnsi="微軟正黑體" w:cs="Consolas"/>
        </w:rPr>
        <w:t>越大或是</w:t>
      </w:r>
      <w:r w:rsidRPr="008E62D2">
        <w:rPr>
          <w:rFonts w:ascii="Consolas" w:eastAsia="微軟正黑體" w:hAnsi="Consolas" w:cs="Consolas"/>
        </w:rPr>
        <w:t xml:space="preserve"> p</w:t>
      </w:r>
      <w:r w:rsidRPr="008E62D2">
        <w:rPr>
          <w:rFonts w:ascii="Consolas" w:eastAsia="微軟正黑體" w:hAnsi="微軟正黑體" w:cs="Consolas"/>
        </w:rPr>
        <w:t>越接近</w:t>
      </w:r>
      <w:r w:rsidR="00562756">
        <w:rPr>
          <w:rFonts w:ascii="Consolas" w:eastAsia="微軟正黑體" w:hAnsi="Consolas" w:cs="Consolas" w:hint="eastAsia"/>
        </w:rPr>
        <w:t>0.5</w:t>
      </w:r>
      <w:r w:rsidRPr="008E62D2">
        <w:rPr>
          <w:rFonts w:ascii="Consolas" w:eastAsia="微軟正黑體" w:hAnsi="微軟正黑體" w:cs="Consolas"/>
        </w:rPr>
        <w:t>時，</w:t>
      </w:r>
    </w:p>
    <w:p w:rsidR="00053C68" w:rsidRPr="008E62D2" w:rsidRDefault="00053C68" w:rsidP="00053C68">
      <w:pPr>
        <w:rPr>
          <w:rFonts w:ascii="Consolas" w:eastAsia="微軟正黑體" w:hAnsi="Consolas" w:cs="Consolas"/>
        </w:rPr>
      </w:pPr>
      <w:bookmarkStart w:id="0" w:name="_GoBack"/>
      <w:bookmarkEnd w:id="0"/>
      <w:r w:rsidRPr="008E62D2">
        <w:rPr>
          <w:rFonts w:ascii="Consolas" w:eastAsia="微軟正黑體" w:hAnsi="微軟正黑體" w:cs="Consolas"/>
        </w:rPr>
        <w:t>會</w:t>
      </w:r>
      <w:r>
        <w:rPr>
          <w:rFonts w:ascii="Consolas" w:eastAsia="微軟正黑體" w:hAnsi="微軟正黑體" w:cs="Consolas" w:hint="eastAsia"/>
        </w:rPr>
        <w:t>越</w:t>
      </w:r>
      <w:r w:rsidRPr="008E62D2">
        <w:rPr>
          <w:rFonts w:ascii="Consolas" w:eastAsia="微軟正黑體" w:hAnsi="微軟正黑體" w:cs="Consolas"/>
        </w:rPr>
        <w:t>接近</w:t>
      </w:r>
      <w:r w:rsidRPr="008E62D2">
        <w:rPr>
          <w:rFonts w:ascii="Consolas" w:eastAsia="微軟正黑體" w:hAnsi="Consolas" w:cs="Consolas"/>
        </w:rPr>
        <w:t xml:space="preserve">Binomial </w:t>
      </w:r>
      <w:r>
        <w:rPr>
          <w:rFonts w:ascii="Consolas" w:eastAsia="微軟正黑體" w:hAnsi="Consolas" w:cs="Consolas" w:hint="eastAsia"/>
        </w:rPr>
        <w:t>Probabilities</w:t>
      </w:r>
      <w:r>
        <w:rPr>
          <w:rFonts w:ascii="Consolas" w:eastAsia="微軟正黑體" w:hAnsi="微軟正黑體" w:cs="Consolas" w:hint="eastAsia"/>
        </w:rPr>
        <w:t>。</w:t>
      </w:r>
    </w:p>
    <w:p w:rsidR="00053C68" w:rsidRPr="00053C68" w:rsidRDefault="00053C68">
      <w:pPr>
        <w:rPr>
          <w:rFonts w:hint="eastAsia"/>
          <w:sz w:val="40"/>
          <w:szCs w:val="40"/>
        </w:rPr>
      </w:pPr>
    </w:p>
    <w:sectPr w:rsidR="00053C68" w:rsidRPr="00053C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68"/>
    <w:rsid w:val="00053C68"/>
    <w:rsid w:val="00116F37"/>
    <w:rsid w:val="005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9FA0"/>
  <w15:chartTrackingRefBased/>
  <w15:docId w15:val="{88F9E42D-15FA-41B3-BBF4-4119616F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2016-06-21T11:49:00Z</dcterms:created>
  <dcterms:modified xsi:type="dcterms:W3CDTF">2016-06-21T12:11:00Z</dcterms:modified>
</cp:coreProperties>
</file>