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10abb89ae41f11298e8466ee63ff117648f01ef"/>
    <w:p>
      <w:pPr>
        <w:pStyle w:val="1"/>
      </w:pPr>
      <w:r>
        <w:t xml:space="preserve">Fiabiliser_la_hiérarchie_des_constantes_physiques</w:t>
      </w:r>
    </w:p>
    <w:p>
      <w:r>
        <w:pict>
          <v:rect style="width:0;height:1.5pt" o:hralign="center" o:hrstd="t" o:hr="t"/>
        </w:pict>
      </w:r>
    </w:p>
    <w:p>
      <w:pPr>
        <w:pStyle w:val="FirstParagraph"/>
      </w:pPr>
      <w:r>
        <w:drawing>
          <wp:inline>
            <wp:extent cx="5270500" cy="3877582"/>
            <wp:effectExtent b="0" l="0" r="0" t="0"/>
            <wp:docPr descr="" title="plaud_normal" id="21" name="Picture"/>
            <a:graphic>
              <a:graphicData uri="http://schemas.openxmlformats.org/drawingml/2006/picture">
                <pic:pic>
                  <pic:nvPicPr>
                    <pic:cNvPr descr="./tmp/extracted-media/f01902c803743129e804478794fa32b37a81eb0f.png" id="22" name="Picture"/>
                    <pic:cNvPicPr>
                      <a:picLocks noChangeArrowheads="1" noChangeAspect="1"/>
                    </pic:cNvPicPr>
                  </pic:nvPicPr>
                  <pic:blipFill>
                    <a:blip r:embed="rId20"/>
                    <a:stretch>
                      <a:fillRect/>
                    </a:stretch>
                  </pic:blipFill>
                  <pic:spPr bwMode="auto">
                    <a:xfrm>
                      <a:off x="0" y="0"/>
                      <a:ext cx="5270500" cy="3877582"/>
                    </a:xfrm>
                    <a:prstGeom prst="rect">
                      <a:avLst/>
                    </a:prstGeom>
                    <a:noFill/>
                    <a:ln w="9525">
                      <a:noFill/>
                      <a:headEnd/>
                      <a:tailEnd/>
                    </a:ln>
                  </pic:spPr>
                </pic:pic>
              </a:graphicData>
            </a:graphic>
          </wp:inline>
        </w:drawing>
      </w:r>
    </w:p>
    <w:bookmarkStart w:id="23" w:name="synthèse-centrale"/>
    <w:p>
      <w:pPr>
        <w:pStyle w:val="21"/>
      </w:pPr>
      <w:r>
        <w:t xml:space="preserve">Synthèse Centrale</w:t>
      </w:r>
    </w:p>
    <w:p>
      <w:pPr>
        <w:pStyle w:val="FirstParagraph"/>
      </w:pPr>
      <w:r>
        <w:t xml:space="preserve">Le projet de classification des constantes physiques est freiné par une asymétrie documentaire et une hétérogénéité de formats qui brisent la cohérence méthodologique: le flux d’information est strictement ascendant (des fiches de preuves locales vers les consolidations), les consolidations n’imposent aucune contrainte descendante, et une architecture centrale (“Savoir Higgs”/électrofaible) reste enfermée dans une archive Word non structurée tandis que les architectures SII effectives et cosmologiques sont en consolidation active Markdown. Les analystes démontrent que cette unidirectionnalité force les chercheurs à réinventer la méthode à chaque cycle (charge cognitive, entropie) et que l’hétérogénéité de formats dissout l’universalité de la taxonomie (impossibilité de comparer CKM vs α dans des bases différentes). L’enjeu est systémique: sans boucle bidirectionnelle et sans standardisation stricte en consolidation active, l’édifice interfamilles repose sur un pilier fragile, ce qui bloque la symétrie de l’interrogation scientifique et dilue les priorités vers des tâches triviales. Nous devons donc imposer une boucle documentaire descendante via des gabarits contraignants, convertir immédiatement l’archive fondatrice en notes Markdown normalisées, et re-hiérarchiser le statut “à produire” avec des tags de criticité bloquants pour protéger l’intégrité épistémologique du projet.</w:t>
      </w:r>
    </w:p>
    <w:p>
      <w:r>
        <w:pict>
          <v:rect style="width:0;height:1.5pt" o:hralign="center" o:hrstd="t" o:hr="t"/>
        </w:pict>
      </w:r>
    </w:p>
    <w:bookmarkEnd w:id="23"/>
    <w:bookmarkStart w:id="24" w:name="Xc8d45211a30a1c9567ae87d720bbb4c34ed785b"/>
    <w:p>
      <w:pPr>
        <w:pStyle w:val="21"/>
      </w:pPr>
      <w:r>
        <w:t xml:space="preserve">Architecture documentaire: de la faille unidirectionnelle à la boucle contraignante</w:t>
      </w:r>
    </w:p>
    <w:p>
      <w:pPr>
        <w:numPr>
          <w:ilvl w:val="0"/>
          <w:numId w:val="1001"/>
        </w:numPr>
      </w:pPr>
      <w:r>
        <w:t xml:space="preserve">Le flux actuel</w:t>
      </w:r>
    </w:p>
    <w:p>
      <w:pPr>
        <w:pStyle w:val="Compact"/>
        <w:numPr>
          <w:ilvl w:val="1"/>
          <w:numId w:val="1002"/>
        </w:numPr>
      </w:pPr>
      <w:r>
        <w:t xml:space="preserve">Les fiches de preuves locales (ex. paramètres H0, w cosmologique) alimentent les synthèses de consolidation.</w:t>
      </w:r>
    </w:p>
    <w:p>
      <w:pPr>
        <w:pStyle w:val="Compact"/>
        <w:numPr>
          <w:ilvl w:val="1"/>
          <w:numId w:val="1002"/>
        </w:numPr>
      </w:pPr>
      <w:r>
        <w:t xml:space="preserve">Les consolidations finalisées n’injectent aucune contrainte formelle dans la production future de preuves locales.</w:t>
      </w:r>
    </w:p>
    <w:p>
      <w:pPr>
        <w:pStyle w:val="Compact"/>
        <w:numPr>
          <w:ilvl w:val="1"/>
          <w:numId w:val="1002"/>
        </w:numPr>
      </w:pPr>
      <w:r>
        <w:t xml:space="preserve">Effet: réinvention méthodologique à chaque cycle, hausse de charge cognitive, dérive entropique.</w:t>
      </w:r>
    </w:p>
    <w:p>
      <w:pPr>
        <w:numPr>
          <w:ilvl w:val="0"/>
          <w:numId w:val="1002"/>
        </w:numPr>
      </w:pPr>
      <w:r>
        <w:t xml:space="preserve">La solution opératoire</w:t>
      </w:r>
    </w:p>
    <w:p>
      <w:pPr>
        <w:pStyle w:val="Compact"/>
        <w:numPr>
          <w:ilvl w:val="1"/>
          <w:numId w:val="1003"/>
        </w:numPr>
      </w:pPr>
      <w:r>
        <w:t xml:space="preserve">Chaque consolidation validée doit générer automatiquement un gabarit de “preuve locale” contraignant (fichier template structuré).</w:t>
      </w:r>
    </w:p>
    <w:p>
      <w:pPr>
        <w:pStyle w:val="Compact"/>
        <w:numPr>
          <w:ilvl w:val="1"/>
          <w:numId w:val="1003"/>
        </w:numPr>
      </w:pPr>
      <w:r>
        <w:t xml:space="preserve">Champs obligatoires: fonction architecturale, dépendances de modèles, invariants transversaux, matrice d’interrogation.</w:t>
      </w:r>
    </w:p>
    <w:p>
      <w:pPr>
        <w:pStyle w:val="Compact"/>
        <w:numPr>
          <w:ilvl w:val="1"/>
          <w:numId w:val="1003"/>
        </w:numPr>
      </w:pPr>
      <w:r>
        <w:t xml:space="preserve">Logique: l’outil de stockage devient outil de production; la consolidation “dessine” la méthode en aval.</w:t>
      </w:r>
    </w:p>
    <w:bookmarkEnd w:id="24"/>
    <w:bookmarkStart w:id="25" w:name="Xb6862c685dbb560f6244fa8464e7194247470cf"/>
    <w:p>
      <w:pPr>
        <w:pStyle w:val="21"/>
      </w:pPr>
      <w:r>
        <w:t xml:space="preserve">Sécurisation des architectures interfamilles: éliminer l’hétérogénéité de formats</w:t>
      </w:r>
    </w:p>
    <w:p>
      <w:pPr>
        <w:numPr>
          <w:ilvl w:val="0"/>
          <w:numId w:val="1004"/>
        </w:numPr>
      </w:pPr>
      <w:r>
        <w:t xml:space="preserve">État contrasté</w:t>
      </w:r>
    </w:p>
    <w:p>
      <w:pPr>
        <w:pStyle w:val="Compact"/>
        <w:numPr>
          <w:ilvl w:val="1"/>
          <w:numId w:val="1005"/>
        </w:numPr>
      </w:pPr>
      <w:r>
        <w:t xml:space="preserve">SII (effectives basse énergie) et cosmologique: notes Markdown, consolidation active, modularité et versioning.</w:t>
      </w:r>
    </w:p>
    <w:p>
      <w:pPr>
        <w:pStyle w:val="Compact"/>
        <w:numPr>
          <w:ilvl w:val="1"/>
          <w:numId w:val="1005"/>
        </w:numPr>
      </w:pPr>
      <w:r>
        <w:t xml:space="preserve">“Savoir Higgs”/électrofaible: archive historique Word, narrative libre, sous-dossier, absence de structure algorithmique.</w:t>
      </w:r>
    </w:p>
    <w:p>
      <w:pPr>
        <w:numPr>
          <w:ilvl w:val="0"/>
          <w:numId w:val="1005"/>
        </w:numPr>
      </w:pPr>
      <w:r>
        <w:t xml:space="preserve">Risque</w:t>
      </w:r>
    </w:p>
    <w:p>
      <w:pPr>
        <w:pStyle w:val="Compact"/>
        <w:numPr>
          <w:ilvl w:val="1"/>
          <w:numId w:val="1006"/>
        </w:numPr>
      </w:pPr>
      <w:r>
        <w:t xml:space="preserve">Rupture d’universalité: impossible de comparer des grandeurs si l’une vit en Markdown structuré et l’autre dans un bloc narratif.</w:t>
      </w:r>
    </w:p>
    <w:p>
      <w:pPr>
        <w:pStyle w:val="Compact"/>
        <w:numPr>
          <w:ilvl w:val="1"/>
          <w:numId w:val="1006"/>
        </w:numPr>
      </w:pPr>
      <w:r>
        <w:t xml:space="preserve">Pilier central fragilisé: l’architecture interfamilles perd sa robustesse.</w:t>
      </w:r>
    </w:p>
    <w:p>
      <w:pPr>
        <w:numPr>
          <w:ilvl w:val="0"/>
          <w:numId w:val="1006"/>
        </w:numPr>
      </w:pPr>
      <w:r>
        <w:t xml:space="preserve">Remède</w:t>
      </w:r>
    </w:p>
    <w:p>
      <w:pPr>
        <w:pStyle w:val="Compact"/>
        <w:numPr>
          <w:ilvl w:val="1"/>
          <w:numId w:val="1007"/>
        </w:numPr>
      </w:pPr>
      <w:r>
        <w:t xml:space="preserve">Prérequis absolu: aucune architecture interfamilles reconnue sans consolidation active au format Markdown, sans exception.</w:t>
      </w:r>
    </w:p>
    <w:p>
      <w:pPr>
        <w:pStyle w:val="Compact"/>
        <w:numPr>
          <w:ilvl w:val="1"/>
          <w:numId w:val="1007"/>
        </w:numPr>
      </w:pPr>
      <w:r>
        <w:t xml:space="preserve">Conversion disciplinée: extraire “Savoir Higgs” du Word, le soumettre à la matrice canonique, identifier les invariants, re-lier les dépendances et accès (ex. CKM, électrofaible) dans une structure interrogable.</w:t>
      </w:r>
    </w:p>
    <w:bookmarkEnd w:id="25"/>
    <w:bookmarkStart w:id="26" w:name="X06a585445bf17d9fe0d9d6733445e2c17219f4a"/>
    <w:p>
      <w:pPr>
        <w:pStyle w:val="21"/>
      </w:pPr>
      <w:r>
        <w:t xml:space="preserve">Priorisation éditoriale: “À produire” doit cesser de diluer l’urgence scientifique</w:t>
      </w:r>
    </w:p>
    <w:p>
      <w:pPr>
        <w:numPr>
          <w:ilvl w:val="0"/>
          <w:numId w:val="1008"/>
        </w:numPr>
      </w:pPr>
      <w:r>
        <w:t xml:space="preserve">Problème</w:t>
      </w:r>
    </w:p>
    <w:p>
      <w:pPr>
        <w:pStyle w:val="Compact"/>
        <w:numPr>
          <w:ilvl w:val="1"/>
          <w:numId w:val="1009"/>
        </w:numPr>
      </w:pPr>
      <w:r>
        <w:t xml:space="preserve">Liste plate mêlant tâches épistémologiques majeures et tâches administratives mineures avec le même rang visuel.</w:t>
      </w:r>
    </w:p>
    <w:p>
      <w:pPr>
        <w:pStyle w:val="Compact"/>
        <w:numPr>
          <w:ilvl w:val="1"/>
          <w:numId w:val="1009"/>
        </w:numPr>
      </w:pPr>
      <w:r>
        <w:t xml:space="preserve">Biais humain vers la trivialité (dopamine rapide): tri de fichiers vs consolidation des piliers.</w:t>
      </w:r>
    </w:p>
    <w:p>
      <w:pPr>
        <w:numPr>
          <w:ilvl w:val="0"/>
          <w:numId w:val="1009"/>
        </w:numPr>
      </w:pPr>
      <w:r>
        <w:t xml:space="preserve">Réponse</w:t>
      </w:r>
    </w:p>
    <w:p>
      <w:pPr>
        <w:numPr>
          <w:ilvl w:val="1"/>
          <w:numId w:val="1010"/>
        </w:numPr>
      </w:pPr>
      <w:r>
        <w:t xml:space="preserve">Scinder “À produire” avec des étiquettes de criticité:</w:t>
      </w:r>
    </w:p>
    <w:p>
      <w:pPr>
        <w:pStyle w:val="Compact"/>
        <w:numPr>
          <w:ilvl w:val="2"/>
          <w:numId w:val="1011"/>
        </w:numPr>
      </w:pPr>
      <w:r>
        <w:t xml:space="preserve">“à produire-bloquant”: notes fondatrices (ex. Savoir Higgs) qui conditionnent l’ouverture de tout nouveau cycle.</w:t>
      </w:r>
    </w:p>
    <w:p>
      <w:pPr>
        <w:pStyle w:val="Compact"/>
        <w:numPr>
          <w:ilvl w:val="2"/>
          <w:numId w:val="1011"/>
        </w:numPr>
      </w:pPr>
      <w:r>
        <w:t xml:space="preserve">“à produire-administratif”: tâches différables (README, normalisation d’archives).</w:t>
      </w:r>
    </w:p>
    <w:p>
      <w:pPr>
        <w:numPr>
          <w:ilvl w:val="1"/>
          <w:numId w:val="1011"/>
        </w:numPr>
      </w:pPr>
      <w:r>
        <w:t xml:space="preserve">Effet: énergie focalisée sur les urgences méthodologiques, coupe-circuit des cycles tant que les piliers ne sont pas consolidés.</w:t>
      </w:r>
    </w:p>
    <w:p>
      <w:r>
        <w:pict>
          <v:rect style="width:0;height:1.5pt" o:hralign="center" o:hrstd="t" o:hr="t"/>
        </w:pict>
      </w:r>
    </w:p>
    <w:bookmarkEnd w:id="26"/>
    <w:bookmarkStart w:id="27" w:name="prochaines-actions"/>
    <w:p>
      <w:pPr>
        <w:pStyle w:val="21"/>
      </w:pPr>
      <w:r>
        <w:t xml:space="preserve">Prochaines Actions</w:t>
      </w:r>
    </w:p>
    <w:p>
      <w:pPr>
        <w:pStyle w:val="FirstParagraph"/>
      </w:pPr>
      <w:r>
        <w:rPr>
          <w:b/>
          <w:bCs/>
        </w:rPr>
        <w:t xml:space="preserve">@Auteur principal</w:t>
      </w:r>
    </w:p>
    <w:p>
      <w:pPr>
        <w:pStyle w:val="Compact"/>
        <w:numPr>
          <w:ilvl w:val="0"/>
          <w:numId w:val="1012"/>
        </w:numPr>
      </w:pPr>
      <w:r>
        <w:t xml:space="preserve">Générer un gabarit contraignant de “preuve locale” à partir de chaque consolidation active existante (inclure champs: fonction architecturale, dépendances de modèles, invariants, matrice d’interrogation) - [TBD]</w:t>
      </w:r>
    </w:p>
    <w:p>
      <w:pPr>
        <w:pStyle w:val="Compact"/>
        <w:numPr>
          <w:ilvl w:val="0"/>
          <w:numId w:val="1013"/>
        </w:numPr>
      </w:pPr>
      <w:r>
        <w:t xml:space="preserve">Convertir la note Word “Savoir Higgs” en une note Markdown de consolidation active, structurée par la matrice canonique (identifier invariants, formaliser accès et dépendances, supprimer narratif non-structuré) - [TBD]</w:t>
      </w:r>
    </w:p>
    <w:p>
      <w:pPr>
        <w:pStyle w:val="Compact"/>
        <w:numPr>
          <w:ilvl w:val="0"/>
          <w:numId w:val="1014"/>
        </w:numPr>
      </w:pPr>
      <w:r>
        <w:t xml:space="preserve">Implémenter un système d’étiquettes de criticité pour le statut “À produire” (créer “à produire-bloquant” et “à produire-administratif”; classer chaque tâche existante) - [TBD]</w:t>
      </w:r>
    </w:p>
    <w:p>
      <w:pPr>
        <w:pStyle w:val="Compact"/>
        <w:numPr>
          <w:ilvl w:val="0"/>
          <w:numId w:val="1015"/>
        </w:numPr>
      </w:pPr>
      <w:r>
        <w:t xml:space="preserve">Geler l’ouverture de nouveaux cycles physiques (ex. inflation cosmique) tant que “Savoir Higgs” n’est pas consolidé en Markdown et taggé “à produire-bloquant: résolu” - [TBD]</w:t>
      </w:r>
    </w:p>
    <w:bookmarkEnd w:id="27"/>
    <w:bookmarkEnd w:id="28"/>
    <w:sectPr w:rsidR="00275E2C">
      <w:pgSz w:h="16838" w:w="11906"/>
      <w:pgMar w:bottom="1440" w:footer="720" w:gutter="0" w:header="720" w:left="1800" w:right="180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Times New Roman (正文 CS 字体)">
    <w:altName w:val="宋体"/>
    <w:panose1 w:val="020B0604020202020204"/>
    <w:charset w:val="86"/>
    <w:family w:val="roman"/>
    <w:pitch w:val="default"/>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F"/>
    <w:multiLevelType w:val="singleLevel"/>
    <w:tmpl w:val="FFFFFF7F"/>
    <w:lvl w:ilvl="0">
      <w:start w:val="1"/>
      <w:numFmt w:val="decimal"/>
      <w:pStyle w:val="2"/>
      <w:lvlText w:val="%1."/>
      <w:lvlJc w:val="left"/>
      <w:pPr>
        <w:tabs>
          <w:tab w:pos="780" w:val="left"/>
        </w:tabs>
        <w:ind w:hanging="360" w:hangingChars="200" w:left="780" w:leftChars="200"/>
      </w:pPr>
    </w:lvl>
  </w:abstractNum>
  <w:abstractNum w15:restartNumberingAfterBreak="0" w:abstractNumId="1">
    <w:nsid w:val="FFFFFF83"/>
    <w:multiLevelType w:val="singleLevel"/>
    <w:tmpl w:val="FFFFFF83"/>
    <w:lvl w:ilvl="0">
      <w:start w:val="1"/>
      <w:numFmt w:val="bullet"/>
      <w:pStyle w:val="20"/>
      <w:lvlText w:val=""/>
      <w:lvlJc w:val="left"/>
      <w:pPr>
        <w:tabs>
          <w:tab w:pos="780" w:val="left"/>
        </w:tabs>
        <w:ind w:hanging="360" w:hangingChars="200" w:left="780" w:leftChars="200"/>
      </w:pPr>
      <w:rPr>
        <w:rFonts w:ascii="Wingdings" w:hAnsi="Wingdings" w:hint="default"/>
      </w:rPr>
    </w:lvl>
  </w:abstractNum>
  <w:abstractNum w15:restartNumberingAfterBreak="0" w:abstractNumId="2">
    <w:nsid w:val="FFFFFF88"/>
    <w:multiLevelType w:val="singleLevel"/>
    <w:tmpl w:val="FFFFFF88"/>
    <w:lvl w:ilvl="0">
      <w:start w:val="1"/>
      <w:numFmt w:val="decimal"/>
      <w:pStyle w:val="a"/>
      <w:lvlText w:val="%1."/>
      <w:lvlJc w:val="left"/>
      <w:pPr>
        <w:tabs>
          <w:tab w:pos="360" w:val="left"/>
        </w:tabs>
        <w:ind w:hanging="360" w:hangingChars="200" w:left="360"/>
      </w:pPr>
    </w:lvl>
  </w:abstractNum>
  <w:abstractNum w15:restartNumberingAfterBreak="0" w:abstractNumId="3">
    <w:nsid w:val="FFFFFF89"/>
    <w:multiLevelType w:val="singleLevel"/>
    <w:tmpl w:val="FFFFFF89"/>
    <w:lvl w:ilvl="0">
      <w:start w:val="1"/>
      <w:numFmt w:val="bullet"/>
      <w:pStyle w:val="a0"/>
      <w:lvlText w:val=""/>
      <w:lvlJc w:val="left"/>
      <w:pPr>
        <w:tabs>
          <w:tab w:pos="360" w:val="left"/>
        </w:tabs>
        <w:ind w:hanging="360" w:hangingChars="200" w:left="36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16cid:durableId="925454790" w:numId="1">
    <w:abstractNumId w:val="0"/>
  </w:num>
  <w:num w16cid:durableId="1848398556" w:numId="2">
    <w:abstractNumId w:val="2"/>
  </w:num>
  <w:num w16cid:durableId="1840075167" w:numId="3">
    <w:abstractNumId w:val="3"/>
  </w:num>
  <w:num w16cid:durableId="1470247572"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2"/>
  </w:num>
  <w:num w:numId="1013">
    <w:abstractNumId w:val="992"/>
  </w:num>
  <w:num w:numId="1014">
    <w:abstractNumId w:val="992"/>
  </w:num>
  <w:num w:numId="1015">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useWord2013TrackBottomHyphenation" w:uri="http://schemas.microsoft.com/office/word" w:val="1"/>
  </w:compat>
  <w:rsids>
    <w:rsidRoot w:val="00BF11CC"/>
    <w:rsid w:val="F57A143E"/>
    <w:rsid w:val="FF53E7DD"/>
    <w:rsid w:val="00012906"/>
    <w:rsid w:val="000C1ABD"/>
    <w:rsid w:val="000D1E8A"/>
    <w:rsid w:val="000F3D3C"/>
    <w:rsid w:val="0011788E"/>
    <w:rsid w:val="00167011"/>
    <w:rsid w:val="001824E5"/>
    <w:rsid w:val="001A30C6"/>
    <w:rsid w:val="001B0185"/>
    <w:rsid w:val="001B2E68"/>
    <w:rsid w:val="00271600"/>
    <w:rsid w:val="00275E2C"/>
    <w:rsid w:val="00284976"/>
    <w:rsid w:val="00290063"/>
    <w:rsid w:val="002D5AAF"/>
    <w:rsid w:val="00315AC2"/>
    <w:rsid w:val="00337933"/>
    <w:rsid w:val="00353684"/>
    <w:rsid w:val="00365A06"/>
    <w:rsid w:val="00386B56"/>
    <w:rsid w:val="003E512C"/>
    <w:rsid w:val="003F6589"/>
    <w:rsid w:val="00402858"/>
    <w:rsid w:val="00455D51"/>
    <w:rsid w:val="004804EF"/>
    <w:rsid w:val="004B1E78"/>
    <w:rsid w:val="004D308B"/>
    <w:rsid w:val="00512CA9"/>
    <w:rsid w:val="005140DE"/>
    <w:rsid w:val="00515E7E"/>
    <w:rsid w:val="005641A8"/>
    <w:rsid w:val="005646E9"/>
    <w:rsid w:val="0057446D"/>
    <w:rsid w:val="00584C65"/>
    <w:rsid w:val="005C33F3"/>
    <w:rsid w:val="00605308"/>
    <w:rsid w:val="006203D4"/>
    <w:rsid w:val="006B04C2"/>
    <w:rsid w:val="007453A1"/>
    <w:rsid w:val="007535F6"/>
    <w:rsid w:val="00786E81"/>
    <w:rsid w:val="007938B8"/>
    <w:rsid w:val="008033E1"/>
    <w:rsid w:val="0085162E"/>
    <w:rsid w:val="00865C7C"/>
    <w:rsid w:val="00900CCC"/>
    <w:rsid w:val="00932E5F"/>
    <w:rsid w:val="00962302"/>
    <w:rsid w:val="00993CBA"/>
    <w:rsid w:val="009A3D3D"/>
    <w:rsid w:val="009E145E"/>
    <w:rsid w:val="00A21265"/>
    <w:rsid w:val="00A625F9"/>
    <w:rsid w:val="00A7127D"/>
    <w:rsid w:val="00A81885"/>
    <w:rsid w:val="00A82518"/>
    <w:rsid w:val="00A8796D"/>
    <w:rsid w:val="00AB1A36"/>
    <w:rsid w:val="00AC75E8"/>
    <w:rsid w:val="00AD4E46"/>
    <w:rsid w:val="00B221B6"/>
    <w:rsid w:val="00B34BC6"/>
    <w:rsid w:val="00B5019A"/>
    <w:rsid w:val="00BF11CC"/>
    <w:rsid w:val="00C1108E"/>
    <w:rsid w:val="00C14B89"/>
    <w:rsid w:val="00C865AB"/>
    <w:rsid w:val="00C9144D"/>
    <w:rsid w:val="00C94844"/>
    <w:rsid w:val="00DB673F"/>
    <w:rsid w:val="00E04222"/>
    <w:rsid w:val="00E07649"/>
    <w:rsid w:val="00E64F6C"/>
    <w:rsid w:val="00EC331D"/>
    <w:rsid w:val="00F15494"/>
    <w:rsid w:val="00F75CC4"/>
    <w:rsid w:val="00FC1DF5"/>
    <w:rsid w:val="00FC30D7"/>
    <w:rsid w:val="00FD44F7"/>
    <w:rsid w:val="00FE2A30"/>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EastAsia" w:hAnsiTheme="minorHAnsi"/>
        <w:lang w:bidi="ar-SA" w:eastAsia="zh-CN" w:val="en-US"/>
      </w:rPr>
    </w:rPrDefault>
    <w:pPrDefault/>
  </w:docDefaults>
  <w:latentStyles w:count="376" w:defLockedState="0" w:defQFormat="0" w:defSemiHidden="0" w:defUIPriority="0" w:defUnhideWhenUsed="0">
    <w:lsdException w:name="Normal" w:qFormat="1"/>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footnote text" w:qFormat="1" w:uiPriority="9" w:unhideWhenUsed="1"/>
    <w:lsdException w:name="Title" w:qFormat="1" w:uiPriority="10"/>
    <w:lsdException w:name="Default Paragraph Font" w:semiHidden="1" w:uiPriority="1" w:unhideWhenUsed="1"/>
    <w:lsdException w:name="Body Text" w:qFormat="1"/>
    <w:lsdException w:name="Subtitle" w:qFormat="1" w:uiPriority="11"/>
    <w:lsdException w:name="Date" w:qFormat="1"/>
    <w:lsdException w:name="Block Text" w:qFormat="1" w:uiPriority="9" w:unhideWhenUsed="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1" w:type="paragraph">
    <w:name w:val="Normal"/>
    <w:qFormat/>
    <w:pPr>
      <w:spacing w:after="200"/>
    </w:pPr>
    <w:rPr>
      <w:sz w:val="24"/>
      <w:szCs w:val="24"/>
      <w:lang w:eastAsia="en-US"/>
    </w:rPr>
  </w:style>
  <w:style w:styleId="1" w:type="paragraph">
    <w:name w:val="heading 1"/>
    <w:basedOn w:val="a1"/>
    <w:next w:val="a2"/>
    <w:link w:val="10"/>
    <w:uiPriority w:val="9"/>
    <w:qFormat/>
    <w:rsid w:val="00FC1DF5"/>
    <w:pPr>
      <w:spacing w:after="80" w:before="480"/>
      <w:outlineLvl w:val="0"/>
    </w:pPr>
    <w:rPr>
      <w:rFonts w:ascii="Arial" w:cs="Arial" w:eastAsia="Arial" w:hAnsi="Arial"/>
      <w:b/>
      <w:bCs/>
      <w:color w:themeColor="text1" w:val="000000"/>
      <w:sz w:val="44"/>
      <w:szCs w:val="40"/>
    </w:rPr>
  </w:style>
  <w:style w:styleId="21" w:type="paragraph">
    <w:name w:val="heading 2"/>
    <w:basedOn w:val="a1"/>
    <w:next w:val="a2"/>
    <w:link w:val="22"/>
    <w:uiPriority w:val="9"/>
    <w:semiHidden/>
    <w:unhideWhenUsed/>
    <w:qFormat/>
    <w:rsid w:val="00605308"/>
    <w:pPr>
      <w:spacing w:after="80" w:before="320" w:line="360" w:lineRule="auto"/>
      <w:outlineLvl w:val="1"/>
    </w:pPr>
    <w:rPr>
      <w:rFonts w:ascii="Arial" w:cs="Arial" w:eastAsia="Arial" w:hAnsi="Arial"/>
      <w:b/>
      <w:bCs/>
      <w:color w:themeColor="text1" w:val="000000"/>
      <w:sz w:val="32"/>
      <w:szCs w:val="32"/>
    </w:rPr>
  </w:style>
  <w:style w:styleId="3" w:type="paragraph">
    <w:name w:val="heading 3"/>
    <w:basedOn w:val="a1"/>
    <w:next w:val="a2"/>
    <w:link w:val="30"/>
    <w:uiPriority w:val="9"/>
    <w:semiHidden/>
    <w:unhideWhenUsed/>
    <w:qFormat/>
    <w:rsid w:val="00584C65"/>
    <w:pPr>
      <w:spacing w:after="40" w:before="100" w:line="360" w:lineRule="auto"/>
      <w:outlineLvl w:val="2"/>
    </w:pPr>
    <w:rPr>
      <w:rFonts w:ascii="Arial" w:cs="Arial" w:eastAsia="Arial" w:hAnsi="Arial"/>
      <w:b/>
      <w:bCs/>
      <w:color w:themeColor="text1" w:val="000000"/>
      <w:sz w:val="28"/>
      <w:szCs w:val="28"/>
    </w:rPr>
  </w:style>
  <w:style w:styleId="4" w:type="paragraph">
    <w:name w:val="heading 4"/>
    <w:basedOn w:val="a1"/>
    <w:next w:val="a2"/>
    <w:link w:val="40"/>
    <w:uiPriority w:val="9"/>
    <w:semiHidden/>
    <w:unhideWhenUsed/>
    <w:qFormat/>
    <w:pPr>
      <w:spacing w:after="40" w:before="80"/>
      <w:outlineLvl w:val="3"/>
    </w:pPr>
    <w:rPr>
      <w:rFonts w:ascii="Arial" w:cs="Arial" w:eastAsia="Arial" w:hAnsi="Arial"/>
      <w:b/>
      <w:color w:themeColor="text1" w:val="000000"/>
    </w:rPr>
  </w:style>
  <w:style w:styleId="5" w:type="paragraph">
    <w:name w:val="heading 5"/>
    <w:basedOn w:val="a1"/>
    <w:next w:val="a2"/>
    <w:link w:val="50"/>
    <w:uiPriority w:val="9"/>
    <w:semiHidden/>
    <w:unhideWhenUsed/>
    <w:qFormat/>
    <w:rsid w:val="00962302"/>
    <w:pPr>
      <w:spacing w:after="40" w:before="80"/>
      <w:outlineLvl w:val="4"/>
    </w:pPr>
    <w:rPr>
      <w:rFonts w:ascii="微软雅黑" w:cs="微软雅黑" w:eastAsia="Arial" w:hAnsi="微软雅黑"/>
      <w:color w:themeColor="text1" w:val="000000"/>
    </w:rPr>
  </w:style>
  <w:style w:styleId="6" w:type="paragraph">
    <w:name w:val="heading 6"/>
    <w:basedOn w:val="a1"/>
    <w:next w:val="a2"/>
    <w:link w:val="60"/>
    <w:uiPriority w:val="9"/>
    <w:semiHidden/>
    <w:unhideWhenUsed/>
    <w:qFormat/>
    <w:rsid w:val="00962302"/>
    <w:pPr>
      <w:spacing w:after="0" w:before="40"/>
      <w:outlineLvl w:val="5"/>
    </w:pPr>
    <w:rPr>
      <w:rFonts w:ascii="微软雅黑" w:cs="微软雅黑" w:eastAsia="Arial" w:hAnsi="微软雅黑"/>
      <w:color w:themeColor="text1" w:val="000000"/>
    </w:rPr>
  </w:style>
  <w:style w:styleId="7" w:type="paragraph">
    <w:name w:val="heading 7"/>
    <w:basedOn w:val="a1"/>
    <w:next w:val="a2"/>
    <w:link w:val="70"/>
    <w:uiPriority w:val="9"/>
    <w:semiHidden/>
    <w:unhideWhenUsed/>
    <w:qFormat/>
    <w:rsid w:val="00962302"/>
    <w:pPr>
      <w:spacing w:after="0" w:before="40"/>
      <w:outlineLvl w:val="6"/>
    </w:pPr>
    <w:rPr>
      <w:rFonts w:ascii="微软雅黑" w:cs="微软雅黑" w:eastAsia="Arial" w:hAnsi="微软雅黑"/>
      <w:color w:themeColor="text1" w:val="000000"/>
    </w:rPr>
  </w:style>
  <w:style w:styleId="8" w:type="paragraph">
    <w:name w:val="heading 8"/>
    <w:basedOn w:val="a1"/>
    <w:next w:val="a2"/>
    <w:link w:val="80"/>
    <w:uiPriority w:val="9"/>
    <w:semiHidden/>
    <w:unhideWhenUsed/>
    <w:qFormat/>
    <w:rsid w:val="00962302"/>
    <w:pPr>
      <w:spacing w:after="0"/>
      <w:outlineLvl w:val="7"/>
    </w:pPr>
    <w:rPr>
      <w:rFonts w:cstheme="majorBidi" w:eastAsia="Arial"/>
      <w:iCs/>
      <w:color w:themeColor="text1" w:val="000000"/>
    </w:rPr>
  </w:style>
  <w:style w:styleId="9" w:type="paragraph">
    <w:name w:val="heading 9"/>
    <w:basedOn w:val="a1"/>
    <w:next w:val="a2"/>
    <w:link w:val="90"/>
    <w:uiPriority w:val="9"/>
    <w:semiHidden/>
    <w:unhideWhenUsed/>
    <w:qFormat/>
    <w:pPr>
      <w:spacing w:after="0"/>
      <w:outlineLvl w:val="8"/>
    </w:pPr>
    <w:rPr>
      <w:rFonts w:cstheme="majorBidi" w:eastAsia="Arial"/>
      <w:color w:themeColor="text1" w:themeTint="D8" w:val="272727"/>
    </w:rPr>
  </w:style>
  <w:style w:default="1" w:styleId="a3" w:type="character">
    <w:name w:val="Default Paragraph Font"/>
    <w:uiPriority w:val="1"/>
    <w:semiHidden/>
    <w:unhideWhenUsed/>
  </w:style>
  <w:style w:default="1" w:styleId="a4" w:type="table">
    <w:name w:val="Normal Table"/>
    <w:uiPriority w:val="99"/>
    <w:semiHidden/>
    <w:unhideWhenUsed/>
    <w:tblPr>
      <w:tblInd w:type="dxa" w:w="0"/>
      <w:tblCellMar>
        <w:top w:type="dxa" w:w="0"/>
        <w:left w:type="dxa" w:w="108"/>
        <w:bottom w:type="dxa" w:w="0"/>
        <w:right w:type="dxa" w:w="108"/>
      </w:tblCellMar>
    </w:tblPr>
  </w:style>
  <w:style w:default="1" w:styleId="a5" w:type="numbering">
    <w:name w:val="No List"/>
    <w:uiPriority w:val="99"/>
    <w:semiHidden/>
    <w:unhideWhenUsed/>
  </w:style>
  <w:style w:styleId="a2" w:type="paragraph">
    <w:name w:val="Body Text"/>
    <w:basedOn w:val="a1"/>
    <w:qFormat/>
    <w:rsid w:val="00962302"/>
    <w:pPr>
      <w:spacing w:after="180" w:before="100"/>
    </w:pPr>
    <w:rPr>
      <w:rFonts w:ascii="Arial" w:cs="Arial" w:eastAsia="Arial" w:hAnsi="Arial"/>
      <w:color w:themeColor="text1" w:val="000000"/>
    </w:rPr>
  </w:style>
  <w:style w:styleId="2" w:type="paragraph">
    <w:name w:val="List Number 2"/>
    <w:basedOn w:val="a1"/>
    <w:pPr>
      <w:numPr>
        <w:numId w:val="1"/>
      </w:numPr>
      <w:contextualSpacing/>
    </w:pPr>
    <w:rPr>
      <w:rFonts w:ascii="Arial" w:cs="Arial" w:eastAsia="Arial" w:hAnsi="Arial"/>
    </w:rPr>
  </w:style>
  <w:style w:styleId="a" w:type="paragraph">
    <w:name w:val="List Number"/>
    <w:basedOn w:val="a1"/>
    <w:pPr>
      <w:numPr>
        <w:numId w:val="2"/>
      </w:numPr>
      <w:spacing w:line="360" w:lineRule="auto"/>
      <w:contextualSpacing/>
    </w:pPr>
    <w:rPr>
      <w:rFonts w:ascii="Arial" w:cs="Arial" w:eastAsia="Arial" w:hAnsi="Arial"/>
      <w:b/>
      <w:bCs/>
    </w:rPr>
  </w:style>
  <w:style w:styleId="a6" w:type="paragraph">
    <w:name w:val="caption"/>
    <w:basedOn w:val="a1"/>
    <w:link w:val="a7"/>
    <w:pPr>
      <w:spacing w:after="120"/>
    </w:pPr>
    <w:rPr>
      <w:i/>
    </w:rPr>
  </w:style>
  <w:style w:styleId="a0" w:type="paragraph">
    <w:name w:val="List Bullet"/>
    <w:basedOn w:val="a1"/>
    <w:rsid w:val="00A82518"/>
    <w:pPr>
      <w:numPr>
        <w:numId w:val="3"/>
      </w:numPr>
      <w:spacing w:before="200" w:line="360" w:lineRule="auto"/>
      <w:ind w:hanging="200" w:left="200"/>
      <w:contextualSpacing/>
    </w:pPr>
    <w:rPr>
      <w:rFonts w:ascii="Arial" w:cs="Arial" w:eastAsia="Arial" w:hAnsi="Arial"/>
      <w:b/>
      <w:bCs/>
    </w:rPr>
  </w:style>
  <w:style w:styleId="a8" w:type="paragraph">
    <w:name w:val="Block Text"/>
    <w:basedOn w:val="a2"/>
    <w:next w:val="a2"/>
    <w:uiPriority w:val="9"/>
    <w:unhideWhenUsed/>
    <w:qFormat/>
    <w:rsid w:val="00C94844"/>
    <w:pPr>
      <w:pBdr>
        <w:left w:color="D1D1D1" w:space="4" w:sz="24" w:themeColor="background2" w:themeShade="E6" w:val="single"/>
      </w:pBdr>
      <w:spacing w:after="100"/>
      <w:ind w:left="397" w:right="482"/>
    </w:pPr>
    <w:rPr>
      <w:color w:themeColor="background2" w:themeShade="80" w:val="747474"/>
    </w:rPr>
  </w:style>
  <w:style w:styleId="20" w:type="paragraph">
    <w:name w:val="List Bullet 2"/>
    <w:basedOn w:val="a1"/>
    <w:rsid w:val="00A82518"/>
    <w:pPr>
      <w:numPr>
        <w:numId w:val="4"/>
      </w:numPr>
      <w:spacing w:before="120" w:line="360" w:lineRule="auto"/>
      <w:ind w:hanging="200" w:left="400"/>
      <w:contextualSpacing/>
    </w:pPr>
    <w:rPr>
      <w:rFonts w:ascii="Arial" w:cs="Arial" w:eastAsia="Arial" w:hAnsi="Arial"/>
    </w:rPr>
  </w:style>
  <w:style w:styleId="a9" w:type="paragraph">
    <w:name w:val="Date"/>
    <w:next w:val="a2"/>
    <w:qFormat/>
    <w:pPr>
      <w:spacing w:after="200"/>
      <w:jc w:val="center"/>
    </w:pPr>
    <w:rPr>
      <w:rFonts w:eastAsia="Arial"/>
      <w:sz w:val="24"/>
      <w:szCs w:val="24"/>
      <w:lang w:eastAsia="en-US"/>
    </w:rPr>
  </w:style>
  <w:style w:styleId="aa" w:type="paragraph">
    <w:name w:val="Subtitle"/>
    <w:basedOn w:val="ab"/>
    <w:next w:val="a2"/>
    <w:link w:val="ac"/>
    <w:uiPriority w:val="11"/>
    <w:qFormat/>
    <w:rPr>
      <w:spacing w:val="15"/>
      <w:sz w:val="28"/>
      <w:szCs w:val="28"/>
    </w:rPr>
  </w:style>
  <w:style w:styleId="ab" w:type="paragraph">
    <w:name w:val="Title"/>
    <w:basedOn w:val="a1"/>
    <w:next w:val="a2"/>
    <w:link w:val="ad"/>
    <w:uiPriority w:val="10"/>
    <w:qFormat/>
    <w:pPr>
      <w:spacing w:after="80"/>
      <w:contextualSpacing/>
      <w:jc w:val="center"/>
    </w:pPr>
    <w:rPr>
      <w:rFonts w:ascii="Arial" w:cs="Arial" w:eastAsia="Arial" w:hAnsi="Arial"/>
      <w:spacing w:val="-10"/>
      <w:kern w:val="28"/>
      <w:sz w:val="56"/>
      <w:szCs w:val="56"/>
    </w:rPr>
  </w:style>
  <w:style w:styleId="ae" w:type="paragraph">
    <w:name w:val="footnote text"/>
    <w:basedOn w:val="a1"/>
    <w:uiPriority w:val="9"/>
    <w:unhideWhenUsed/>
    <w:qFormat/>
  </w:style>
  <w:style w:styleId="af" w:type="character">
    <w:name w:val="Hyperlink"/>
    <w:basedOn w:val="a3"/>
    <w:rsid w:val="00962302"/>
    <w:rPr>
      <w:b w:val="0"/>
      <w:i w:val="0"/>
      <w:color w:themeColor="text1" w:val="000000"/>
      <w:u w:val="none"/>
      <w:bdr w:color="auto" w:space="0" w:sz="0" w:val="none"/>
      <w:em w:val="none"/>
    </w:rPr>
  </w:style>
  <w:style w:customStyle="1" w:styleId="a7" w:type="character">
    <w:name w:val="题注 字符"/>
    <w:basedOn w:val="a3"/>
    <w:link w:val="a6"/>
  </w:style>
  <w:style w:styleId="af0" w:type="character">
    <w:name w:val="footnote reference"/>
    <w:basedOn w:val="a7"/>
    <w:rPr>
      <w:vertAlign w:val="superscript"/>
    </w:rPr>
  </w:style>
  <w:style w:customStyle="1" w:styleId="FirstParagraph" w:type="paragraph">
    <w:name w:val="First Paragraph"/>
    <w:basedOn w:val="a2"/>
    <w:next w:val="a2"/>
    <w:qFormat/>
    <w:rsid w:val="00962302"/>
    <w:pPr>
      <w:spacing w:before="240"/>
    </w:pPr>
  </w:style>
  <w:style w:customStyle="1" w:styleId="Compact" w:type="paragraph">
    <w:name w:val="Compact"/>
    <w:basedOn w:val="a2"/>
    <w:qFormat/>
    <w:pPr>
      <w:spacing w:after="36" w:before="36"/>
    </w:pPr>
  </w:style>
  <w:style w:customStyle="1" w:styleId="ad" w:type="character">
    <w:name w:val="标题 字符"/>
    <w:basedOn w:val="a3"/>
    <w:link w:val="ab"/>
    <w:uiPriority w:val="10"/>
    <w:rPr>
      <w:rFonts w:ascii="Arial" w:cs="Arial" w:eastAsia="Arial" w:hAnsi="Arial"/>
      <w:spacing w:val="-10"/>
      <w:kern w:val="28"/>
      <w:sz w:val="56"/>
      <w:szCs w:val="56"/>
    </w:rPr>
  </w:style>
  <w:style w:customStyle="1" w:styleId="ac" w:type="character">
    <w:name w:val="副标题 字符"/>
    <w:basedOn w:val="a3"/>
    <w:link w:val="aa"/>
    <w:uiPriority w:val="11"/>
    <w:rPr>
      <w:rFonts w:cstheme="majorBidi" w:eastAsiaTheme="majorEastAsia"/>
      <w:color w:themeColor="text1" w:themeTint="A6" w:val="595959"/>
      <w:spacing w:val="15"/>
      <w:sz w:val="28"/>
      <w:szCs w:val="28"/>
    </w:rPr>
  </w:style>
  <w:style w:customStyle="1" w:styleId="Author" w:type="paragraph">
    <w:name w:val="Author"/>
    <w:next w:val="a2"/>
    <w:qFormat/>
    <w:pPr>
      <w:spacing w:after="200"/>
      <w:jc w:val="center"/>
    </w:pPr>
    <w:rPr>
      <w:sz w:val="24"/>
      <w:szCs w:val="24"/>
      <w:lang w:eastAsia="en-US"/>
    </w:rPr>
  </w:style>
  <w:style w:customStyle="1" w:styleId="AbstractTitle" w:type="paragraph">
    <w:name w:val="Abstract Title"/>
    <w:basedOn w:val="a1"/>
    <w:next w:val="Abstract"/>
    <w:qFormat/>
    <w:pPr>
      <w:keepNext/>
      <w:keepLines/>
      <w:spacing w:after="0" w:before="300"/>
      <w:jc w:val="center"/>
    </w:pPr>
    <w:rPr>
      <w:b/>
      <w:sz w:val="20"/>
      <w:szCs w:val="20"/>
    </w:rPr>
  </w:style>
  <w:style w:customStyle="1" w:styleId="Abstract" w:type="paragraph">
    <w:name w:val="Abstract"/>
    <w:basedOn w:val="a1"/>
    <w:next w:val="a2"/>
    <w:qFormat/>
    <w:pPr>
      <w:spacing w:after="300" w:before="100"/>
    </w:pPr>
    <w:rPr>
      <w:rFonts w:eastAsia="Arial"/>
      <w:sz w:val="20"/>
      <w:szCs w:val="20"/>
    </w:rPr>
  </w:style>
  <w:style w:customStyle="1" w:styleId="11" w:type="paragraph">
    <w:name w:val="书目1"/>
    <w:basedOn w:val="a1"/>
    <w:qFormat/>
  </w:style>
  <w:style w:customStyle="1" w:styleId="10" w:type="character">
    <w:name w:val="标题 1 字符"/>
    <w:basedOn w:val="a3"/>
    <w:link w:val="1"/>
    <w:uiPriority w:val="9"/>
    <w:rsid w:val="00FC1DF5"/>
    <w:rPr>
      <w:rFonts w:ascii="Arial" w:cs="Arial" w:eastAsia="Arial" w:hAnsi="Arial"/>
      <w:b/>
      <w:bCs/>
      <w:color w:themeColor="text1" w:val="000000"/>
      <w:sz w:val="44"/>
      <w:szCs w:val="40"/>
      <w:lang w:eastAsia="en-US"/>
    </w:rPr>
  </w:style>
  <w:style w:customStyle="1" w:styleId="22" w:type="character">
    <w:name w:val="标题 2 字符"/>
    <w:basedOn w:val="a3"/>
    <w:link w:val="21"/>
    <w:uiPriority w:val="9"/>
    <w:semiHidden/>
    <w:rsid w:val="00605308"/>
    <w:rPr>
      <w:rFonts w:ascii="Arial" w:cs="Arial" w:eastAsia="Arial" w:hAnsi="Arial"/>
      <w:b/>
      <w:bCs/>
      <w:color w:themeColor="text1" w:val="000000"/>
      <w:sz w:val="32"/>
      <w:szCs w:val="32"/>
      <w:lang w:eastAsia="en-US"/>
    </w:rPr>
  </w:style>
  <w:style w:customStyle="1" w:styleId="30" w:type="character">
    <w:name w:val="标题 3 字符"/>
    <w:basedOn w:val="a3"/>
    <w:link w:val="3"/>
    <w:uiPriority w:val="9"/>
    <w:semiHidden/>
    <w:rsid w:val="00584C65"/>
    <w:rPr>
      <w:rFonts w:ascii="Arial" w:cs="Arial" w:eastAsia="Arial" w:hAnsi="Arial"/>
      <w:b/>
      <w:bCs/>
      <w:color w:themeColor="text1" w:val="000000"/>
      <w:sz w:val="28"/>
      <w:szCs w:val="28"/>
      <w:lang w:eastAsia="en-US"/>
    </w:rPr>
  </w:style>
  <w:style w:customStyle="1" w:styleId="40" w:type="character">
    <w:name w:val="标题 4 字符"/>
    <w:basedOn w:val="a3"/>
    <w:link w:val="4"/>
    <w:uiPriority w:val="9"/>
    <w:semiHidden/>
    <w:rPr>
      <w:rFonts w:ascii="Arial" w:cs="Arial" w:eastAsia="Arial" w:hAnsi="Arial"/>
      <w:b/>
      <w:color w:themeColor="text1" w:val="000000"/>
      <w:sz w:val="24"/>
      <w:szCs w:val="24"/>
      <w:lang w:eastAsia="en-US"/>
    </w:rPr>
  </w:style>
  <w:style w:customStyle="1" w:styleId="50" w:type="character">
    <w:name w:val="标题 5 字符"/>
    <w:basedOn w:val="a3"/>
    <w:link w:val="5"/>
    <w:uiPriority w:val="9"/>
    <w:semiHidden/>
    <w:rsid w:val="00962302"/>
    <w:rPr>
      <w:rFonts w:ascii="微软雅黑" w:cs="微软雅黑" w:eastAsia="Arial" w:hAnsi="微软雅黑"/>
      <w:color w:themeColor="text1" w:val="000000"/>
      <w:sz w:val="24"/>
      <w:szCs w:val="24"/>
      <w:lang w:eastAsia="en-US"/>
    </w:rPr>
  </w:style>
  <w:style w:customStyle="1" w:styleId="60" w:type="character">
    <w:name w:val="标题 6 字符"/>
    <w:basedOn w:val="a3"/>
    <w:link w:val="6"/>
    <w:uiPriority w:val="9"/>
    <w:semiHidden/>
    <w:rsid w:val="00962302"/>
    <w:rPr>
      <w:rFonts w:ascii="微软雅黑" w:cs="微软雅黑" w:eastAsia="Arial" w:hAnsi="微软雅黑"/>
      <w:color w:themeColor="text1" w:val="000000"/>
      <w:sz w:val="24"/>
      <w:szCs w:val="24"/>
      <w:lang w:eastAsia="en-US"/>
    </w:rPr>
  </w:style>
  <w:style w:customStyle="1" w:styleId="70" w:type="character">
    <w:name w:val="标题 7 字符"/>
    <w:basedOn w:val="a3"/>
    <w:link w:val="7"/>
    <w:uiPriority w:val="9"/>
    <w:semiHidden/>
    <w:rsid w:val="00962302"/>
    <w:rPr>
      <w:rFonts w:ascii="微软雅黑" w:cs="微软雅黑" w:eastAsia="Arial" w:hAnsi="微软雅黑"/>
      <w:color w:themeColor="text1" w:val="000000"/>
      <w:sz w:val="24"/>
      <w:szCs w:val="24"/>
      <w:lang w:eastAsia="en-US"/>
    </w:rPr>
  </w:style>
  <w:style w:customStyle="1" w:styleId="80" w:type="character">
    <w:name w:val="标题 8 字符"/>
    <w:basedOn w:val="a3"/>
    <w:link w:val="8"/>
    <w:uiPriority w:val="9"/>
    <w:semiHidden/>
    <w:rsid w:val="00962302"/>
    <w:rPr>
      <w:rFonts w:cstheme="majorBidi" w:eastAsia="Arial"/>
      <w:iCs/>
      <w:color w:themeColor="text1" w:val="000000"/>
      <w:sz w:val="24"/>
      <w:szCs w:val="24"/>
      <w:lang w:eastAsia="en-US"/>
    </w:rPr>
  </w:style>
  <w:style w:customStyle="1" w:styleId="90" w:type="character">
    <w:name w:val="标题 9 字符"/>
    <w:basedOn w:val="a3"/>
    <w:link w:val="9"/>
    <w:uiPriority w:val="9"/>
    <w:semiHidden/>
    <w:rPr>
      <w:rFonts w:cstheme="majorBidi" w:eastAsia="Arial"/>
      <w:color w:themeColor="text1" w:themeTint="D8" w:val="272727"/>
      <w:sz w:val="24"/>
      <w:szCs w:val="24"/>
      <w:lang w:eastAsia="en-US"/>
    </w:rPr>
  </w:style>
  <w:style w:customStyle="1" w:styleId="FootnoteBlockText" w:type="paragraph">
    <w:name w:val="Footnote Block Text"/>
    <w:basedOn w:val="ae"/>
    <w:next w:val="ae"/>
    <w:uiPriority w:val="9"/>
    <w:unhideWhenUsed/>
    <w:qFormat/>
    <w:pPr>
      <w:spacing w:after="100" w:before="100"/>
      <w:ind w:left="480" w:right="480"/>
    </w:pPr>
  </w:style>
  <w:style w:customStyle="1" w:styleId="Table" w:type="table">
    <w:name w:val="Table"/>
    <w:semiHidden/>
    <w:unhideWhenUsed/>
    <w:qFormat/>
    <w:tblPr>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a1"/>
    <w:next w:val="Definition"/>
    <w:pPr>
      <w:spacing w:after="0"/>
    </w:pPr>
    <w:rPr>
      <w:rFonts w:eastAsia="Arial"/>
    </w:rPr>
  </w:style>
  <w:style w:customStyle="1" w:styleId="Definition" w:type="paragraph">
    <w:name w:val="Definition"/>
    <w:basedOn w:val="a1"/>
    <w:rsid w:val="00962302"/>
    <w:rPr>
      <w:color w:themeColor="text1" w:val="000000"/>
    </w:rPr>
  </w:style>
  <w:style w:customStyle="1" w:styleId="TableCaption" w:type="paragraph">
    <w:name w:val="Table Caption"/>
    <w:basedOn w:val="a6"/>
  </w:style>
  <w:style w:customStyle="1" w:styleId="ImageCaption" w:type="paragraph">
    <w:name w:val="Image Caption"/>
    <w:basedOn w:val="a6"/>
  </w:style>
  <w:style w:customStyle="1" w:styleId="Figure" w:type="paragraph">
    <w:name w:val="Figure"/>
    <w:basedOn w:val="a1"/>
  </w:style>
  <w:style w:customStyle="1" w:styleId="CaptionedFigure" w:type="paragraph">
    <w:name w:val="Captioned Figure"/>
    <w:basedOn w:val="Figure"/>
    <w:pPr>
      <w:keepNext/>
    </w:pPr>
  </w:style>
  <w:style w:customStyle="1" w:styleId="VerbatimChar" w:type="character">
    <w:name w:val="Verbatim Char"/>
    <w:basedOn w:val="a7"/>
    <w:link w:val="SourceCode"/>
    <w:rsid w:val="00FE2A30"/>
    <w:rPr>
      <w:rFonts w:ascii="Consolas" w:cs="Times New Roman (正文 CS 字体)" w:eastAsia="Arial" w:hAnsi="Consolas"/>
      <w:sz w:val="22"/>
      <w:shd w:color="auto" w:fill="F2F2F2" w:themeFill="background1" w:themeFillShade="F2" w:val="clear"/>
    </w:rPr>
  </w:style>
  <w:style w:customStyle="1" w:styleId="SectionNumber" w:type="character">
    <w:name w:val="Section Number"/>
    <w:basedOn w:val="a7"/>
  </w:style>
  <w:style w:customStyle="1" w:styleId="TOC1" w:type="paragraph">
    <w:name w:val="TOC 标题1"/>
    <w:basedOn w:val="1"/>
    <w:next w:val="a2"/>
    <w:uiPriority w:val="39"/>
    <w:unhideWhenUsed/>
    <w:qFormat/>
    <w:pPr>
      <w:spacing w:before="240" w:line="259" w:lineRule="auto"/>
      <w:outlineLvl w:val="9"/>
    </w:pPr>
    <w:rPr>
      <w:rFonts w:asciiTheme="majorHAnsi" w:cstheme="majorBidi" w:eastAsiaTheme="majorEastAsia" w:hAnsiTheme="majorHAnsi"/>
      <w:color w:themeColor="accent1" w:themeShade="BF" w:val="0F4761"/>
    </w:rPr>
  </w:style>
  <w:style w:customStyle="1" w:styleId="SourceCode" w:type="paragraph">
    <w:name w:val="Source Code"/>
    <w:link w:val="VerbatimChar"/>
    <w:rsid w:val="00FE2A30"/>
    <w:pPr>
      <w:shd w:color="auto" w:fill="F2F2F2" w:themeFill="background1" w:themeFillShade="F2" w:val="clear"/>
      <w:wordWrap w:val="0"/>
      <w:spacing w:after="100" w:afterLines="100" w:before="100" w:beforeLines="100"/>
    </w:pPr>
    <w:rPr>
      <w:rFonts w:ascii="Consolas" w:cs="Times New Roman (正文 CS 字体)" w:eastAsia="Arial" w:hAnsi="Consolas"/>
      <w:sz w:val="22"/>
    </w:rPr>
  </w:style>
  <w:style w:styleId="af1" w:type="character">
    <w:name w:val="FollowedHyperlink"/>
    <w:basedOn w:val="a3"/>
    <w:rsid w:val="0011788E"/>
    <w:rPr>
      <w:color w:themeColor="followedHyperlink" w:val="96607D"/>
      <w:u w:val="single"/>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105</TotalTime>
  <Pages>1</Pages>
  <Words>65</Words>
  <Characters>371</Characters>
  <Application>Microsoft Office Word</Application>
  <DocSecurity>0</DocSecurity>
  <Lines>3</Lines>
  <Paragraphs>1</Paragraphs>
  <ScaleCrop>false</ScaleCrop>
  <Company/>
  <LinksUpToDate>false</LinksUpToDate>
  <CharactersWithSpaces>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2026-07-10T05:19:56Z</dcterms:created>
  <dcterms:modified xsi:type="dcterms:W3CDTF">2026-07-10T05:19:56Z</dcterms:modified>
</cp:coreProperties>
</file>

<file path=docProps/custom.xml><?xml version="1.0" encoding="utf-8"?>
<Properties xmlns="http://schemas.openxmlformats.org/officeDocument/2006/custom-properties" xmlns:vt="http://schemas.openxmlformats.org/officeDocument/2006/docPropsVTypes"/>
</file>