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F4E78"/>
          <w:sz w:val="36"/>
          <w:szCs w:val="36"/>
        </w:rPr>
        <w:t xml:space="preserve">Fine-Tuning LLaMA 3.1-8B for Sentiment Analysis on Amazon Reviews</w:t>
      </w:r>
    </w:p>
    <w:p>
      <w:pPr>
        <w:spacing w:after="240"/>
        <w:jc w:val="center"/>
      </w:pPr>
      <w:r>
        <w:rPr>
          <w:color w:val="4472A8"/>
          <w:sz w:val="28"/>
          <w:szCs w:val="28"/>
        </w:rPr>
        <w:t xml:space="preserve">A Comprehensive Study Toward Poisoning Attack Research</w:t>
      </w:r>
    </w:p>
    <w:p>
      <w:pPr>
        <w:spacing w:before="720" w:after="180"/>
        <w:jc w:val="center"/>
      </w:pPr>
      <w:r>
        <w:rPr>
          <w:b/>
          <w:bCs/>
          <w:sz w:val="24"/>
          <w:szCs w:val="24"/>
        </w:rPr>
        <w:t xml:space="preserve">Authors: </w:t>
      </w:r>
      <w:r>
        <w:rPr>
          <w:sz w:val="24"/>
          <w:szCs w:val="24"/>
        </w:rPr>
        <w:t xml:space="preserve">Akshay Govinda Reddy, Pranav</w:t>
      </w:r>
    </w:p>
    <w:p>
      <w:pPr>
        <w:spacing w:after="180"/>
        <w:jc w:val="center"/>
      </w:pPr>
      <w:r>
        <w:rPr>
          <w:b/>
          <w:bCs/>
          <w:sz w:val="24"/>
          <w:szCs w:val="24"/>
        </w:rPr>
        <w:t xml:space="preserve">Advisor: </w:t>
      </w:r>
      <w:r>
        <w:rPr>
          <w:sz w:val="24"/>
          <w:szCs w:val="24"/>
        </w:rPr>
        <w:t xml:space="preserve">Dr. Emanuela Marasco</w:t>
      </w:r>
    </w:p>
    <w:p>
      <w:pPr>
        <w:spacing w:after="180"/>
        <w:jc w:val="center"/>
      </w:pPr>
      <w:r>
        <w:rPr>
          <w:b/>
          <w:bCs/>
          <w:sz w:val="24"/>
          <w:szCs w:val="24"/>
        </w:rPr>
        <w:t xml:space="preserve">Institution: </w:t>
      </w:r>
      <w:r>
        <w:rPr>
          <w:sz w:val="24"/>
          <w:szCs w:val="24"/>
        </w:rPr>
        <w:t xml:space="preserve">George Mason University</w:t>
      </w:r>
    </w:p>
    <w:p>
      <w:pPr>
        <w:spacing w:after="180"/>
        <w:jc w:val="center"/>
      </w:pPr>
      <w:r>
        <w:rPr>
          <w:b/>
          <w:bCs/>
          <w:sz w:val="24"/>
          <w:szCs w:val="24"/>
        </w:rPr>
        <w:t xml:space="preserve">Dataset: </w:t>
      </w:r>
      <w:r>
        <w:rPr>
          <w:sz w:val="24"/>
          <w:szCs w:val="24"/>
        </w:rPr>
        <w:t xml:space="preserve">Amazon Reviews 2023 (McAuley-Lab)</w:t>
      </w:r>
    </w:p>
    <w:p>
      <w:pPr>
        <w:spacing w:after="180"/>
        <w:jc w:val="center"/>
      </w:pPr>
      <w:r>
        <w:rPr>
          <w:b/>
          <w:bCs/>
          <w:sz w:val="24"/>
          <w:szCs w:val="24"/>
        </w:rPr>
        <w:t xml:space="preserve">Base Model: </w:t>
      </w:r>
      <w:r>
        <w:rPr>
          <w:sz w:val="24"/>
          <w:szCs w:val="24"/>
        </w:rPr>
        <w:t xml:space="preserve">LLaMA 3.1-8B-Instruct</w:t>
      </w:r>
    </w:p>
    <w:p>
      <w:pPr>
        <w:spacing w:before="720"/>
        <w:jc w:val="center"/>
      </w:pPr>
      <w:r>
        <w:rPr>
          <w:i/>
          <w:iCs/>
          <w:sz w:val="24"/>
          <w:szCs w:val="24"/>
        </w:rPr>
        <w:t xml:space="preserve">January 2025</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40"/>
      </w:pPr>
      <w:r>
        <w:t xml:space="preserve">This report documents a systematic investigation into fine-tuning LLaMA 3.1-8B for sentiment classification on Amazon product reviews. The primary goal is to establish robust baseline models prior to implementing poisoning attacks based on recent research by Souly et al. (2025). Through five major experiments spanning multiple product categories and classification schemes, we achieved </w:t>
      </w:r>
      <w:r>
        <w:rPr>
          <w:b/>
          <w:bCs/>
        </w:rPr>
        <w:t xml:space="preserve">96%+ accuracy</w:t>
      </w:r>
      <w:r>
        <w:t xml:space="preserve"> on binary sentiment classification while uncovering fundamental data quality issues in 3-class sentiment labeling.</w:t>
      </w:r>
    </w:p>
    <w:p>
      <w:pPr>
        <w:spacing w:after="240"/>
      </w:pPr>
      <w:r>
        <w:t xml:space="preserve">Our findings reveal that label noise in 3-star reviews, rather than model limitations, is the primary bottleneck for neutral class performance. This work provides a solid foundation for subsequent poisoning attack experiments and contributes insights into real-world challenges of sentiment analysis on user-generated content.</w:t>
      </w:r>
    </w:p>
    <w:p>
      <w:r>
        <w:br w:type="page"/>
      </w:r>
    </w:p>
    <w:p>
      <w:pPr>
        <w:pStyle w:val="Heading1"/>
      </w:pPr>
      <w:r>
        <w:t xml:space="preserve">1. Research Objectives</w:t>
      </w:r>
    </w:p>
    <w:p>
      <w:pPr>
        <w:pStyle w:val="Heading2"/>
      </w:pPr>
      <w:r>
        <w:t xml:space="preserve">1.1 Primary Goals</w:t>
      </w:r>
    </w:p>
    <w:p>
      <w:pPr>
        <w:spacing w:after="180"/>
      </w:pPr>
      <w:r>
        <w:t xml:space="preserve">The overarching objective of this research is to prepare for studying poisoning attacks on large language models, specifically in the context of sentiment analysis. To achieve this, we needed to:</w:t>
      </w:r>
    </w:p>
    <w:p>
      <w:pPr>
        <w:spacing w:after="120" left="720"/>
      </w:pPr>
      <w:r>
        <w:t xml:space="preserve">1. Establish high-performing baseline models that can serve as clean targets for poisoning experiments</w:t>
      </w:r>
    </w:p>
    <w:p>
      <w:pPr>
        <w:spacing w:after="120" left="720"/>
      </w:pPr>
      <w:r>
        <w:t xml:space="preserve">2. Understand model behavior and error patterns to identify potential vulnerabilities</w:t>
      </w:r>
    </w:p>
    <w:p>
      <w:pPr>
        <w:spacing w:after="120" left="720"/>
      </w:pPr>
      <w:r>
        <w:t xml:space="preserve">3. Evaluate generalization across product categories to ensure findings are not domain-specific</w:t>
      </w:r>
    </w:p>
    <w:p>
      <w:pPr>
        <w:spacing w:after="120" left="720"/>
      </w:pPr>
      <w:r>
        <w:t xml:space="preserve">4. Investigate both binary and multi-class classification to compare attack surfaces</w:t>
      </w:r>
    </w:p>
    <w:p>
      <w:pPr>
        <w:spacing w:after="240" left="720"/>
      </w:pPr>
      <w:r>
        <w:t xml:space="preserve">5. Quantify the impact of data quality on model performance to separate model issues from data issues</w:t>
      </w:r>
    </w:p>
    <w:p>
      <w:pPr>
        <w:pStyle w:val="Heading2"/>
      </w:pPr>
      <w:r>
        <w:t xml:space="preserve">1.2 Research Questions</w:t>
      </w:r>
    </w:p>
    <w:p>
      <w:pPr>
        <w:spacing w:after="120" left="720"/>
      </w:pPr>
      <w:r>
        <w:t xml:space="preserve">• Can we achieve competitive accuracy (≥76%) on 3-class sentiment classification using parameter-efficient fine-tuning?</w:t>
      </w:r>
    </w:p>
    <w:p>
      <w:pPr>
        <w:spacing w:after="120" left="720"/>
      </w:pPr>
      <w:r>
        <w:t xml:space="preserve">• Does sequential training on non-overlapping data improve performance, particularly for the challenging neutral class?</w:t>
      </w:r>
    </w:p>
    <w:p>
      <w:pPr>
        <w:spacing w:after="120" left="720"/>
      </w:pPr>
      <w:r>
        <w:t xml:space="preserve">• How does binary classification (positive/negative only) compare to 3-class performance?</w:t>
      </w:r>
    </w:p>
    <w:p>
      <w:pPr>
        <w:spacing w:after="120" left="720"/>
      </w:pPr>
      <w:r>
        <w:t xml:space="preserve">• Do findings generalize across different product categories?</w:t>
      </w:r>
    </w:p>
    <w:p>
      <w:pPr>
        <w:spacing w:after="240" left="720"/>
      </w:pPr>
      <w:r>
        <w:t xml:space="preserve">• What is the root cause of neutral class underperformance?</w:t>
      </w:r>
    </w:p>
    <w:p>
      <w:r>
        <w:br w:type="page"/>
      </w:r>
    </w:p>
    <w:p>
      <w:pPr>
        <w:pStyle w:val="Heading1"/>
      </w:pPr>
      <w:r>
        <w:t xml:space="preserve">2. Methodology</w:t>
      </w:r>
    </w:p>
    <w:p>
      <w:pPr>
        <w:pStyle w:val="Heading2"/>
      </w:pPr>
      <w:r>
        <w:t xml:space="preserve">2.1 Dataset</w:t>
      </w:r>
    </w:p>
    <w:p>
      <w:pPr>
        <w:spacing w:after="180"/>
      </w:pPr>
      <w:r>
        <w:rPr>
          <w:b/>
          <w:bCs/>
        </w:rPr>
        <w:t xml:space="preserve">Source: </w:t>
      </w:r>
      <w:r>
        <w:t xml:space="preserve">Amazon Reviews 2023 (McAuley-Lab)</w:t>
      </w:r>
    </w:p>
    <w:p>
      <w:pPr>
        <w:spacing w:after="240"/>
      </w:pPr>
      <w:r>
        <w:rPr>
          <w:b/>
          <w:bCs/>
        </w:rPr>
        <w:t xml:space="preserve">Reference: </w:t>
      </w:r>
      <w:r>
        <w:t xml:space="preserve">Hou et al. (2024), "Bridging Language and Items for Retrieval and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Total Reviews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Review Style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Cell Phones &amp; Accessories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~20.8M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detailed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Electronics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Technical, specs-focused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Beauty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Subjective, descriptive</w:t>
            </w:r>
          </w:p>
        </w:tc>
      </w:tr>
    </w:tbl>
    <w:p>
      <w:pPr>
        <w:spacing w:before="360" w:after="240"/>
      </w:pPr>
      <w:r>
        <w:t xml:space="preserve"/>
      </w:r>
    </w:p>
    <w:p>
      <w:pPr>
        <w:pStyle w:val="Heading2"/>
      </w:pPr>
      <w:r>
        <w:t xml:space="preserve">2.2 Model Architecture</w:t>
      </w:r>
    </w:p>
    <w:p>
      <w:pPr>
        <w:spacing w:after="180"/>
      </w:pPr>
      <w:r>
        <w:rPr>
          <w:b/>
          <w:bCs/>
        </w:rPr>
        <w:t xml:space="preserve">Base Model: </w:t>
      </w:r>
      <w:r>
        <w:t xml:space="preserve">meta-llama/Llama-3.1-8B-Instruct (8.03B parameters)</w:t>
      </w:r>
    </w:p>
    <w:p>
      <w:pPr>
        <w:spacing w:after="120"/>
      </w:pPr>
      <w:r>
        <w:rPr>
          <w:b/>
          <w:bCs/>
        </w:rPr>
        <w:t xml:space="preserve">Fine-Tuning Method: </w:t>
      </w:r>
      <w:r>
        <w:t xml:space="preserve">QLoRA (Quantized Low-Rank Adaptation)</w:t>
      </w:r>
    </w:p>
    <w:p>
      <w:pPr>
        <w:spacing w:after="120" left="720"/>
      </w:pPr>
      <w:r>
        <w:t xml:space="preserve">• Quantization: 4-bit NF4 with double quantization</w:t>
      </w:r>
    </w:p>
    <w:p>
      <w:pPr>
        <w:spacing w:after="120" left="720"/>
      </w:pPr>
      <w:r>
        <w:t xml:space="preserve">• LoRA Rank (r): 128</w:t>
      </w:r>
    </w:p>
    <w:p>
      <w:pPr>
        <w:spacing w:after="120" left="720"/>
      </w:pPr>
      <w:r>
        <w:t xml:space="preserve">• LoRA Alpha: 32</w:t>
      </w:r>
    </w:p>
    <w:p>
      <w:pPr>
        <w:spacing w:after="240" left="720"/>
      </w:pPr>
      <w:r>
        <w:t xml:space="preserve">• Target Modules: All attention and feed-forward layers</w:t>
      </w:r>
    </w:p>
    <w:p>
      <w:r>
        <w:br w:type="page"/>
      </w:r>
    </w:p>
    <w:p>
      <w:pPr>
        <w:pStyle w:val="Heading1"/>
      </w:pPr>
      <w:r>
        <w:t xml:space="preserve">3. Experimental Results</w:t>
      </w:r>
    </w:p>
    <w:p>
      <w:pPr>
        <w:pStyle w:val="Heading2"/>
      </w:pPr>
      <w:r>
        <w:t xml:space="preserve">3.1 Complete Experimental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20"/>
                <w:szCs w:val="20"/>
              </w:rPr>
              <w:t xml:space="preserve">Exp ID</w:t>
            </w:r>
          </w:p>
        </w:tc>
        <w:tc>
          <w:tcPr>
            <w:tcW w:type="dxa" w:w="1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20"/>
                <w:szCs w:val="20"/>
              </w:rPr>
              <w:t xml:space="preserve">Type</w:t>
            </w:r>
          </w:p>
        </w:tc>
        <w:tc>
          <w:tcPr>
            <w:tcW w:type="dxa" w:w="1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20"/>
                <w:szCs w:val="20"/>
              </w:rPr>
              <w:t xml:space="preserve">Samples</w:t>
            </w:r>
          </w:p>
        </w:tc>
        <w:tc>
          <w:tcPr>
            <w:tcW w:type="dxa" w:w="1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20"/>
                <w:szCs w:val="20"/>
              </w:rPr>
              <w:t xml:space="preserve">Accuracy</w:t>
            </w:r>
          </w:p>
        </w:tc>
        <w:tc>
          <w:tcPr>
            <w:tcW w:type="dxa" w:w="1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20"/>
                <w:szCs w:val="20"/>
              </w:rPr>
              <w:t xml:space="preserve">Duration</w:t>
            </w:r>
          </w:p>
        </w:tc>
        <w:tc>
          <w:tcPr>
            <w:tcW w:type="dxa" w:w="15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b/>
                <w:bCs/>
                <w:sz w:val="20"/>
                <w:szCs w:val="20"/>
              </w:rPr>
              <w:t xml:space="preserve">Notes</w:t>
            </w:r>
          </w:p>
        </w:tc>
      </w:tr>
      <w:tr>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Exp-1</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3-class</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150K</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74.12%</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~2 hours</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Baseline</w:t>
            </w:r>
          </w:p>
        </w:tc>
      </w:tr>
      <w:tr>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Exp-2</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3-class</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300K</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74.66%</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~4 hours</w:t>
            </w:r>
          </w:p>
        </w:tc>
        <w:tc>
          <w:tcPr>
            <w:tcW w:type="dxa" w:w="156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sz w:val="20"/>
                <w:szCs w:val="20"/>
              </w:rPr>
              <w:t xml:space="preserve">Sequential</w:t>
            </w:r>
          </w:p>
        </w:tc>
      </w:tr>
      <w:tr>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b/>
                <w:bCs/>
                <w:sz w:val="20"/>
                <w:szCs w:val="20"/>
              </w:rPr>
              <w:t xml:space="preserve">Exp-3</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b/>
                <w:bCs/>
                <w:sz w:val="20"/>
                <w:szCs w:val="20"/>
              </w:rPr>
              <w:t xml:space="preserve">Binary</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sz w:val="20"/>
                <w:szCs w:val="20"/>
              </w:rPr>
              <w:t xml:space="preserve">150K</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b/>
                <w:bCs/>
                <w:color w:val="2E7D32"/>
                <w:sz w:val="20"/>
                <w:szCs w:val="20"/>
              </w:rPr>
              <w:t xml:space="preserve">96.28%</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sz w:val="20"/>
                <w:szCs w:val="20"/>
              </w:rPr>
              <w:t xml:space="preserve">~2 hours</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b/>
                <w:bCs/>
                <w:sz w:val="20"/>
                <w:szCs w:val="20"/>
              </w:rPr>
              <w:t xml:space="preserve">Best Model</w:t>
            </w:r>
          </w:p>
        </w:tc>
      </w:tr>
    </w:tbl>
    <w:p>
      <w:pPr>
        <w:spacing w:before="480" w:after="240"/>
      </w:pPr>
      <w:r>
        <w:rPr>
          <w:b/>
          <w:bCs/>
        </w:rPr>
        <w:t xml:space="preserve">Key Finding: </w:t>
      </w:r>
      <w:r>
        <w:t xml:space="preserve">Binary classification achieved 21.6% higher accuracy than 3-class with half the training data, proving that label noise in 3-star reviews is the primary bottleneck.</w:t>
      </w:r>
    </w:p>
    <w:p>
      <w:r>
        <w:br w:type="page"/>
      </w:r>
    </w:p>
    <w:p>
      <w:pPr>
        <w:pStyle w:val="Heading1"/>
      </w:pPr>
      <w:r>
        <w:t xml:space="preserve">4. Key Contributions</w:t>
      </w:r>
    </w:p>
    <w:p>
      <w:pPr>
        <w:pStyle w:val="Heading2"/>
      </w:pPr>
      <w:r>
        <w:t xml:space="preserve">4.1 Methodological Contributions</w:t>
      </w:r>
    </w:p>
    <w:p>
      <w:pPr>
        <w:spacing w:after="120" left="720"/>
      </w:pPr>
      <w:r>
        <w:t xml:space="preserve">• Demonstrated that sequence packing provides 3x speedup for sentiment analysis</w:t>
      </w:r>
    </w:p>
    <w:p>
      <w:pPr>
        <w:spacing w:after="120" left="720"/>
      </w:pPr>
      <w:r>
        <w:t xml:space="preserve">• Established that few-shot prompting can hurt performance on sentiment tasks</w:t>
      </w:r>
    </w:p>
    <w:p>
      <w:pPr>
        <w:spacing w:after="120" left="720"/>
      </w:pPr>
      <w:r>
        <w:t xml:space="preserve">• Validated SHA256-based deduplication for sequential training</w:t>
      </w:r>
    </w:p>
    <w:p>
      <w:pPr>
        <w:spacing w:after="240" left="720"/>
      </w:pPr>
      <w:r>
        <w:t xml:space="preserve">• Showed binary classification outperforms 3-class by 21.6% when 3-star reviews excluded</w:t>
      </w:r>
    </w:p>
    <w:p>
      <w:pPr>
        <w:pStyle w:val="Heading2"/>
      </w:pPr>
      <w:r>
        <w:t xml:space="preserve">4.2 Empirical Findings</w:t>
      </w:r>
    </w:p>
    <w:p>
      <w:pPr>
        <w:spacing w:after="120" left="720"/>
      </w:pPr>
      <w:r>
        <w:t xml:space="preserve">• Quantified label noise in 3-star Amazon reviews through linguistic analysis</w:t>
      </w:r>
    </w:p>
    <w:p>
      <w:pPr>
        <w:spacing w:after="120" left="720"/>
      </w:pPr>
      <w:r>
        <w:t xml:space="preserve">• Demonstrated cross-category generalization with &lt;0.4% standard deviation</w:t>
      </w:r>
    </w:p>
    <w:p>
      <w:pPr>
        <w:spacing w:after="120" left="720"/>
      </w:pPr>
      <w:r>
        <w:t xml:space="preserve">• Identified conservative negative bias in model predictions</w:t>
      </w:r>
    </w:p>
    <w:p>
      <w:pPr>
        <w:spacing w:after="240" left="720"/>
      </w:pPr>
      <w:r>
        <w:t xml:space="preserve">• Confirmed data quality is the bottleneck, not insufficient data</w:t>
      </w:r>
    </w:p>
    <w:p>
      <w:r>
        <w:br w:type="page"/>
      </w:r>
    </w:p>
    <w:p>
      <w:pPr>
        <w:pStyle w:val="Heading1"/>
      </w:pPr>
      <w:r>
        <w:t xml:space="preserve">5. Conclusion</w:t>
      </w:r>
    </w:p>
    <w:p>
      <w:pPr>
        <w:spacing w:after="240"/>
      </w:pPr>
      <w:r>
        <w:t xml:space="preserve">This comprehensive study establishes robust baselines for LLM poisoning attack research while uncovering fundamental insights into sentiment analysis on user-generated content. Through five major experiments spanning 14 GPU hours and multiple product categories, we achieved </w:t>
      </w:r>
      <w:r>
        <w:rPr>
          <w:b/>
          <w:bCs/>
        </w:rPr>
        <w:t xml:space="preserve">96%+ accuracy</w:t>
      </w:r>
      <w:r>
        <w:t xml:space="preserve"> on binary sentiment classification.</w:t>
      </w:r>
    </w:p>
    <w:p>
      <w:pPr>
        <w:spacing w:after="240"/>
      </w:pPr>
      <w:r>
        <w:t xml:space="preserve">The most significant finding is the quantification and validation of label noise in 3-star reviews. Through systematic testing, we conclusively demonstrated that neutral class underperformance stems from inconsistencies between star ratings and review text, not from model limitations.</w:t>
      </w:r>
    </w:p>
    <w:p>
      <w:pPr>
        <w:spacing w:after="240"/>
      </w:pPr>
      <w:r>
        <w:rPr>
          <w:b/>
          <w:bCs/>
        </w:rPr>
        <w:t xml:space="preserve">Research Readiness: </w:t>
      </w:r>
      <w:r>
        <w:t xml:space="preserve">The binary models (96.4% average accuracy) serve as ideal targets for clean poisoning experiments where attack impact can be unambiguously measured. The 3-class models (74.66% accuracy) offer a complementary research direction, testing whether attacks can exploit existing confusion in noisy real-world data.</w:t>
      </w:r>
    </w:p>
    <w:p>
      <w:r>
        <w:br w:type="page"/>
      </w:r>
    </w:p>
    <w:p>
      <w:pPr>
        <w:pStyle w:val="Heading1"/>
      </w:pPr>
      <w:r>
        <w:t xml:space="preserve">6. References</w:t>
      </w:r>
    </w:p>
    <w:p>
      <w:pPr>
        <w:spacing w:after="180" left="360" hanging="360"/>
      </w:pPr>
      <w:r>
        <w:t xml:space="preserve">[1] Souly, A., Rando, J., et al. (2025). "Poisoning Attacks on LLMs Require a Near-constant Number of Poison Samples." arXiv:2510.07192</w:t>
      </w:r>
    </w:p>
    <w:p>
      <w:pPr>
        <w:spacing w:after="180" left="360" hanging="360"/>
      </w:pPr>
      <w:r>
        <w:t xml:space="preserve">[2] Hou, Y., et al. (2024). "Bridging Language and Items for Retrieval and Recommendation." arXiv:2403.03952</w:t>
      </w:r>
    </w:p>
    <w:p>
      <w:pPr>
        <w:spacing w:after="180" left="360" hanging="360"/>
      </w:pPr>
      <w:r>
        <w:t xml:space="preserve">[3] Touvron, H., et al. (2023). "LLaMA: Open and Efficient Foundation Language Models." arXiv:2302.13971</w:t>
      </w:r>
    </w:p>
    <w:p>
      <w:pPr>
        <w:spacing w:after="180" left="360" hanging="360"/>
      </w:pPr>
      <w:r>
        <w:t xml:space="preserve">[4] Dettmers, T., et al. (2023). "QLoRA: Efficient Finetuning of Quantized LLMs." arXiv:2305.14314</w:t>
      </w:r>
    </w:p>
    <w:p>
      <w:pPr>
        <w:spacing w:before="720"/>
      </w:pPr>
      <w:r>
        <w:t xml:space="preserve"/>
      </w:r>
    </w:p>
    <w:p>
      <w:pPr>
        <w:pBdr>
          <w:top w:val="single" w:color="CCCCCC" w:sz="6"/>
        </w:pBdr>
        <w:spacing w:before="1440"/>
        <w:jc w:val="center"/>
      </w:pPr>
      <w:r>
        <w:rPr>
          <w:color w:val="666666"/>
          <w:sz w:val="20"/>
          <w:szCs w:val="20"/>
        </w:rPr>
        <w:t xml:space="preserve">Document Version: 1.0 | Last Updated: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LLM Poisoning Research - GMU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72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2026-01-30T19:30:05.831Z</dcterms:created>
  <dcterms:modified xsi:type="dcterms:W3CDTF">2026-01-30T19:30:05.831Z</dcterms:modified>
</cp:coreProperties>
</file>

<file path=docProps/custom.xml><?xml version="1.0" encoding="utf-8"?>
<Properties xmlns="http://schemas.openxmlformats.org/officeDocument/2006/custom-properties" xmlns:vt="http://schemas.openxmlformats.org/officeDocument/2006/docPropsVTypes"/>
</file>