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before="0" w:line="276" w:lineRule="auto"/>
        <w:ind w:hanging="15"/>
        <w:rPr>
          <w:color w:val="ff5722"/>
          <w:u w:val="single"/>
        </w:rPr>
      </w:pPr>
      <w:bookmarkStart w:colFirst="0" w:colLast="0" w:name="_xlfxrw3h3nzh" w:id="0"/>
      <w:bookmarkEnd w:id="0"/>
      <w:r w:rsidDel="00000000" w:rsidR="00000000" w:rsidRPr="00000000">
        <w:rPr>
          <w:color w:val="ff5722"/>
          <w:u w:val="single"/>
          <w:rtl w:val="0"/>
        </w:rPr>
        <w:t xml:space="preserve">Assignment Submission Portal</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khyvzwaknskh" w:id="1"/>
      <w:bookmarkEnd w:id="1"/>
      <w:r w:rsidDel="00000000" w:rsidR="00000000" w:rsidRPr="00000000">
        <w:rPr>
          <w:rtl w:val="0"/>
        </w:rPr>
        <w:t xml:space="preserve">Date: 22/02/2017</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vi67xmikl1i8" w:id="2"/>
      <w:bookmarkEnd w:id="2"/>
      <w:r w:rsidDel="00000000" w:rsidR="00000000" w:rsidRPr="00000000">
        <w:rPr>
          <w:rtl w:val="0"/>
        </w:rPr>
        <w:t xml:space="preserve">What is it?</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aim to give the works of each and everyone an identity of its own. People need to have right over the uniqueness of their work. So we bring up the management and plagiarism check of assignments through our project. </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This portal will ensure a there is no copying of assignments between students. And also allow users to access their assignments at any given point of time, view their evaluation and other remarks.</w:t>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bookmarkStart w:colFirst="0" w:colLast="0" w:name="_i35fnpvxd49l" w:id="3"/>
      <w:bookmarkEnd w:id="3"/>
      <w:r w:rsidDel="00000000" w:rsidR="00000000" w:rsidRPr="00000000">
        <w:rPr>
          <w:rtl w:val="0"/>
        </w:rPr>
        <w:t xml:space="preserve">Major Components of this System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12" w:lineRule="auto"/>
        <w:ind w:left="720" w:right="0" w:hanging="360"/>
        <w:jc w:val="left"/>
        <w:rPr>
          <w:u w:val="none"/>
        </w:rPr>
      </w:pPr>
      <w:r w:rsidDel="00000000" w:rsidR="00000000" w:rsidRPr="00000000">
        <w:rPr>
          <w:rtl w:val="0"/>
        </w:rPr>
        <w:t xml:space="preserve">Students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rPr>
          <w:u w:val="none"/>
        </w:rPr>
      </w:pPr>
      <w:r w:rsidDel="00000000" w:rsidR="00000000" w:rsidRPr="00000000">
        <w:rPr>
          <w:rtl w:val="0"/>
        </w:rPr>
        <w:t xml:space="preserve">Teachers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rPr>
          <w:u w:val="none"/>
        </w:rPr>
      </w:pPr>
      <w:r w:rsidDel="00000000" w:rsidR="00000000" w:rsidRPr="00000000">
        <w:rPr>
          <w:rtl w:val="0"/>
        </w:rPr>
        <w:t xml:space="preserve">Public Viewers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rPr>
          <w:u w:val="none"/>
        </w:rPr>
      </w:pPr>
      <w:r w:rsidDel="00000000" w:rsidR="00000000" w:rsidRPr="00000000">
        <w:rPr>
          <w:rtl w:val="0"/>
        </w:rPr>
        <w:t xml:space="preserve">Assignment Documents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rPr>
          <w:u w:val="none"/>
        </w:rPr>
      </w:pPr>
      <w:r w:rsidDel="00000000" w:rsidR="00000000" w:rsidRPr="00000000">
        <w:rPr>
          <w:rtl w:val="0"/>
        </w:rPr>
        <w:t xml:space="preserve">Integrity Log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0" w:hanging="360"/>
        <w:jc w:val="left"/>
        <w:rPr>
          <w:u w:val="none"/>
        </w:rPr>
      </w:pPr>
      <w:r w:rsidDel="00000000" w:rsidR="00000000" w:rsidRPr="00000000">
        <w:rPr>
          <w:rtl w:val="0"/>
        </w:rPr>
        <w:t xml:space="preserve">Evaluation Unit</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h3bap7byufof" w:id="4"/>
      <w:bookmarkEnd w:id="4"/>
      <w:r w:rsidDel="00000000" w:rsidR="00000000" w:rsidRPr="00000000">
        <w:rPr>
          <w:rtl w:val="0"/>
        </w:rPr>
        <w:t xml:space="preserve">What do we intend to provide with?</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0"/>
          <w:color w:val="000000"/>
          <w:sz w:val="24"/>
          <w:szCs w:val="24"/>
        </w:rPr>
      </w:pPr>
      <w:r w:rsidDel="00000000" w:rsidR="00000000" w:rsidRPr="00000000">
        <w:rPr>
          <w:rtl w:val="0"/>
        </w:rPr>
        <w:t xml:space="preserve">Every student will have a unique login ID to log in to the portal.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portal will consist of Subject wise submission areas, so that assignments and projects corresponding to a specific subject are kept separate from the other subject.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Teachers will have their own login IDs which will allow them to view and evaluate the submissions made for their subjects.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teacher holds the permissions needed to make any assignment or project public, if they feel it is worth sharing and can be called a good resource.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submissions are sorted for every branch, like CED13, EDM14, MDM15 and so on. It is done to ensure that data stays organised and searching becomes easy.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student who is part of the portal can view the documents uploaded by other students and can re use or share it only after the permission of the owner.</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submitted document undergoes an authenticity and uniqueness check. This is done to minimise plagiarism. The document submitted is compared with every other document that has been submitted for the same assignment and the similarity is found out in terms of %age and this is intimated to the teacher.</w:t>
      </w:r>
      <w:r w:rsidDel="00000000" w:rsidR="00000000" w:rsidRPr="00000000">
        <w:rPr>
          <w:rtl w:val="0"/>
        </w:rPr>
      </w:r>
    </w:p>
    <w:sectPr>
      <w:headerReference r:id="rId6" w:type="default"/>
      <w:headerReference r:id="rId7" w:type="first"/>
      <w:footerReference r:id="rId8" w:type="defaul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600" w:lineRule="auto"/>
      <w:ind w:right="0"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Rule="auto"/>
      <w:jc w:val="right"/>
      <w:rPr>
        <w:rFonts w:ascii="Roboto Slab" w:cs="Roboto Slab" w:eastAsia="Roboto Slab" w:hAnsi="Roboto Slab"/>
        <w:b w:val="1"/>
        <w:color w:val="3c78d8"/>
      </w:rPr>
    </w:pPr>
    <w:r w:rsidDel="00000000" w:rsidR="00000000" w:rsidRPr="00000000">
      <w:rPr>
        <w:rFonts w:ascii="Roboto Slab" w:cs="Roboto Slab" w:eastAsia="Roboto Slab" w:hAnsi="Roboto Slab"/>
        <w:b w:val="1"/>
        <w:color w:val="3c78d8"/>
        <w:rtl w:val="0"/>
      </w:rPr>
      <w:t xml:space="preserve">CED15I013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jc w:val="right"/>
      <w:rPr>
        <w:rFonts w:ascii="Roboto Slab" w:cs="Roboto Slab" w:eastAsia="Roboto Slab" w:hAnsi="Roboto Slab"/>
        <w:b w:val="1"/>
        <w:color w:val="3c78d8"/>
      </w:rPr>
    </w:pPr>
    <w:r w:rsidDel="00000000" w:rsidR="00000000" w:rsidRPr="00000000">
      <w:rPr>
        <w:rFonts w:ascii="Roboto Slab" w:cs="Roboto Slab" w:eastAsia="Roboto Slab" w:hAnsi="Roboto Slab"/>
        <w:b w:val="1"/>
        <w:color w:val="3c78d8"/>
        <w:rtl w:val="0"/>
      </w:rPr>
      <w:t xml:space="preserve">CED15I025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jc w:val="right"/>
      <w:rPr>
        <w:rFonts w:ascii="Roboto Slab" w:cs="Roboto Slab" w:eastAsia="Roboto Slab" w:hAnsi="Roboto Slab"/>
        <w:b w:val="1"/>
        <w:color w:val="3c78d8"/>
      </w:rPr>
    </w:pPr>
    <w:r w:rsidDel="00000000" w:rsidR="00000000" w:rsidRPr="00000000">
      <w:rPr>
        <w:rFonts w:ascii="Roboto Slab" w:cs="Roboto Slab" w:eastAsia="Roboto Slab" w:hAnsi="Roboto Slab"/>
        <w:b w:val="1"/>
        <w:color w:val="3c78d8"/>
        <w:rtl w:val="0"/>
      </w:rPr>
      <w:t xml:space="preserve">CED15I031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jc w:val="center"/>
    </w:pPr>
    <w:rPr>
      <w:rFonts w:ascii="Roboto Slab" w:cs="Roboto Slab" w:eastAsia="Roboto Slab" w:hAnsi="Roboto Slab"/>
      <w:color w:val="029aed"/>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Roboto Slab" w:cs="Roboto Slab" w:eastAsia="Roboto Slab" w:hAnsi="Roboto Slab"/>
      <w:b w:val="1"/>
      <w:color w:val="8bc34a"/>
      <w:sz w:val="72"/>
      <w:szCs w:val="72"/>
    </w:rPr>
  </w:style>
  <w:style w:type="paragraph" w:styleId="Subtitle">
    <w:name w:val="Subtitle"/>
    <w:basedOn w:val="Normal"/>
    <w:next w:val="Normal"/>
    <w:pPr>
      <w:keepNext w:val="1"/>
      <w:keepLines w:val="1"/>
      <w:jc w:val="center"/>
    </w:pPr>
    <w:rPr>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