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Smart Timetable Generator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Abstract — Problem Statement PS1</w:t>
      </w:r>
    </w:p>
    <w:p>
      <w:pPr>
        <w:spacing w:after="160"/>
      </w:pPr>
      <w:r>
        <w:rPr>
          <w:b/>
          <w:bCs/>
        </w:rPr>
        <w:t xml:space="preserve">Problem Statement: </w:t>
      </w:r>
      <w:r>
        <w:t xml:space="preserve">PS1 — Smart Timetable Generator: an intelligent system to create conflict-free academic schedules while considering faculty availability, classrooms, laboratories, batches, electives, and scheduling constraints.</w:t>
      </w:r>
    </w:p>
    <w:p>
      <w:pPr>
        <w:spacing w:after="160"/>
      </w:pPr>
      <w:r>
        <w:rPr>
          <w:b/>
          <w:bCs/>
        </w:rPr>
        <w:t xml:space="preserve">Proposed Solution: </w:t>
      </w:r>
      <w:r>
        <w:t xml:space="preserve">A multi-tenant SaaS platform that generates timetables using a constraint-programming solver (Google OR-Tools CP-SAT), producing schedules that are independently verified to be conflict-free rather than merely reported as such by the solver. An institution describes its faculty, rooms, labs, batches, electives, and rules once; the platform returns a complete, provably clash-free timetable across regular classes, lab batches, electives, and exams — and keeps it correct as faculty availability, enrollment, or rooms change, without manual re-verification.</w:t>
      </w:r>
    </w:p>
    <w:p>
      <w:pPr>
        <w:spacing w:after="160"/>
      </w:pPr>
      <w:r>
        <w:rPr>
          <w:b/>
          <w:bCs/>
        </w:rPr>
        <w:t xml:space="preserve">Target Users: </w:t>
      </w:r>
      <w:r>
        <w:t xml:space="preserve">Institution administrators and timetable committees (configuration and approval), department heads (scoped setup), and faculty and students (schedule consumers) — across schools, colleges, and universities of any size, from a single campus to a multi-department university.</w:t>
      </w:r>
    </w:p>
    <w:p>
      <w:pPr>
        <w:spacing w:after="80"/>
      </w:pPr>
      <w:r>
        <w:rPr>
          <w:b/>
          <w:bCs/>
        </w:rPr>
        <w:t xml:space="preserve">Key Features:</w:t>
      </w:r>
    </w:p>
    <w:p>
      <w:pPr>
        <w:spacing w:after="60"/>
        <w:ind w:left="360"/>
      </w:pPr>
      <w:r>
        <w:t xml:space="preserve">• Provably conflict-free generation, checked by an independent post-generation verifier</w:t>
      </w:r>
    </w:p>
    <w:p>
      <w:pPr>
        <w:spacing w:after="60"/>
        <w:ind w:left="360"/>
      </w:pPr>
      <w:r>
        <w:t xml:space="preserve">• Multi-tenant architecture with per-tenant data isolation (row-level security by default, dedicated schema available for large institutions)</w:t>
      </w:r>
    </w:p>
    <w:p>
      <w:pPr>
        <w:spacing w:after="60"/>
        <w:ind w:left="360"/>
      </w:pPr>
      <w:r>
        <w:t xml:space="preserve">• Batch and lab scheduling under shared-resource capacity limits, plus elective-based individualized student timetables</w:t>
      </w:r>
    </w:p>
    <w:p>
      <w:pPr>
        <w:spacing w:after="60"/>
        <w:ind w:left="360"/>
      </w:pPr>
      <w:r>
        <w:t xml:space="preserve">• An integrated exam-scheduling module reusing the same data model and constraint engine</w:t>
      </w:r>
    </w:p>
    <w:p>
      <w:pPr>
        <w:spacing w:after="60"/>
        <w:ind w:left="360"/>
      </w:pPr>
      <w:r>
        <w:t xml:space="preserve">• A natural-language constraint rule builder that parses plain-English scheduling rules into structured constraints, always confirmed by the admin before being applied</w:t>
      </w:r>
    </w:p>
    <w:p>
      <w:pPr>
        <w:spacing w:after="60"/>
        <w:ind w:left="360"/>
      </w:pPr>
      <w:r>
        <w:t xml:space="preserve">• Warm-started incremental regeneration, updating a schedule in seconds rather than triggering a full re-solve</w:t>
      </w:r>
    </w:p>
    <w:p>
      <w:pPr>
        <w:spacing w:after="60"/>
        <w:ind w:left="360"/>
      </w:pPr>
      <w:r>
        <w:t xml:space="preserve">• A mandatory review-and-approve workflow before any timetable is published, with full audit trails and utilization analytics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Technology Stack: </w:t>
      </w:r>
      <w:r>
        <w:t xml:space="preserve">React + Tailwind CSS (frontend); FastAPI/Python (API layer); Google OR-Tools CP-SAT (solver); PostgreSQL with row-level security (data layer); Celery + Redis (async processing and caching); JWT/OAuth2 via Keycloak or Auth0 (authentication/SSO); Docker and Kubernetes (deployment).</w:t>
      </w:r>
    </w:p>
    <w:p>
      <w:pPr>
        <w:spacing w:after="160"/>
      </w:pPr>
      <w:r>
        <w:rPr>
          <w:b/>
          <w:bCs/>
        </w:rPr>
        <w:t xml:space="preserve">Expected Impact: </w:t>
      </w:r>
      <w:r>
        <w:t xml:space="preserve">Academic scheduling today is largely manual, taking institutional staff days to weeks per term and remaining error-prone at scale. By guaranteeing correctness mathematically rather than by manual checking, and by letting non-technical staff author scheduling policy in plain English instead of code, this platform compresses that process to minutes while scaling from a single school to large multi-campus universities — turning a recurring administrative burden into a solved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2026-09-05T17:49:44.540Z</dcterms:created>
  <dcterms:modified xsi:type="dcterms:W3CDTF">2026-09-05T17:49:44.550Z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