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/>
          <w:sz w:val="20"/>
        </w:rPr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247914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68FFBB94" w:rsidR="00B94D45" w:rsidRPr="00247914" w:rsidRDefault="00B94D45" w:rsidP="00247914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  <w:rPr>
          <w:b/>
          <w:lang w:val="en-IN"/>
        </w:rPr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 w:rsidR="00247914" w:rsidRPr="00247914">
        <w:rPr>
          <w:b/>
          <w:lang w:val="en-IN"/>
        </w:rPr>
        <w:t>&lt;&lt; Date &gt;&gt;</w:t>
      </w:r>
      <w:r>
        <w:t>, is entered into by and between</w:t>
      </w:r>
      <w:r w:rsidRPr="00247914">
        <w:rPr>
          <w:spacing w:val="1"/>
        </w:rPr>
        <w:t xml:space="preserve"> </w:t>
      </w:r>
      <w:r w:rsidR="00975BA2" w:rsidRPr="00247914">
        <w:rPr>
          <w:b/>
        </w:rPr>
        <w:t xml:space="preserve">&lt;&lt;Company Name&gt;&gt; </w:t>
      </w:r>
      <w:r w:rsidR="00552E93" w:rsidRPr="00247914">
        <w:rPr>
          <w:b/>
        </w:rPr>
        <w:t>(</w:t>
      </w:r>
      <w:r w:rsidR="000E2F2D" w:rsidRPr="00247914">
        <w:rPr>
          <w:b/>
        </w:rPr>
        <w:t xml:space="preserve"> </w:t>
      </w:r>
      <w:r w:rsidR="00552E93" w:rsidRPr="00247914">
        <w:rPr>
          <w:b/>
        </w:rPr>
        <w:t>&lt;&lt; Client Name &gt;&gt;)</w:t>
      </w:r>
      <w:r>
        <w:t xml:space="preserve">with the address of </w:t>
      </w:r>
      <w:r w:rsidR="00975BA2" w:rsidRPr="00247914">
        <w:rPr>
          <w:b/>
          <w:sz w:val="24"/>
        </w:rPr>
        <w:t xml:space="preserve">&lt;&lt;Address&gt;&gt; </w:t>
      </w:r>
      <w:r>
        <w:t xml:space="preserve">(hereinafter, referred to as the “Party A”) and </w:t>
      </w:r>
      <w:r w:rsidRPr="00247914">
        <w:rPr>
          <w:b/>
        </w:rPr>
        <w:t>AppSynergies Pvt Ltd</w:t>
      </w:r>
      <w:r>
        <w:t>, (hereinafter referred</w:t>
      </w:r>
      <w:r w:rsidRPr="00247914">
        <w:rPr>
          <w:spacing w:val="1"/>
        </w:rPr>
        <w:t xml:space="preserve"> </w:t>
      </w:r>
      <w:r>
        <w:t xml:space="preserve">to as the “Party B”) with an address of </w:t>
      </w:r>
      <w:r w:rsidRPr="00247914">
        <w:rPr>
          <w:b/>
        </w:rPr>
        <w:t>186 Malvern Avenue, Harrow, HA2 9HD, UK</w:t>
      </w:r>
      <w:r>
        <w:t>. AppSynergies</w:t>
      </w:r>
      <w:r w:rsidRPr="00247914"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 w:rsidRPr="00247914"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 w:rsidRPr="00247914"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 w:rsidRPr="00247914">
        <w:rPr>
          <w:spacing w:val="1"/>
        </w:rPr>
        <w:t xml:space="preserve"> </w:t>
      </w:r>
      <w:r>
        <w:t>the</w:t>
      </w:r>
      <w:r w:rsidRPr="00247914"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247914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(i)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(i)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>Parties shall immediately return any records, notes, and other written, printed, or tangible materials in its</w:t>
      </w:r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color w:val="767171"/>
          <w:sz w:val="20"/>
        </w:rPr>
        <w:lastRenderedPageBreak/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AppSynergies.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>casualty, strike, act or order of public authority, an act of God, or other cause beyond the control of the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247914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wrap type="none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>&lt;&lt; Date &gt;&gt;</w:t>
            </w:r>
          </w:p>
        </w:tc>
        <w:tc>
          <w:tcPr>
            <w:tcW w:w="6549" w:type="dxa"/>
          </w:tcPr>
          <w:p w14:paraId="6C373C97" w14:textId="494808C6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&lt;&lt; Date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C320E"/>
    <w:rsid w:val="000E2F2D"/>
    <w:rsid w:val="001263DC"/>
    <w:rsid w:val="00135CC6"/>
    <w:rsid w:val="001A7A82"/>
    <w:rsid w:val="00247914"/>
    <w:rsid w:val="002D4B83"/>
    <w:rsid w:val="003F7B93"/>
    <w:rsid w:val="00426373"/>
    <w:rsid w:val="00486A95"/>
    <w:rsid w:val="00552E93"/>
    <w:rsid w:val="00597690"/>
    <w:rsid w:val="00661747"/>
    <w:rsid w:val="00937B21"/>
    <w:rsid w:val="00975BA2"/>
    <w:rsid w:val="00AB741C"/>
    <w:rsid w:val="00AC4424"/>
    <w:rsid w:val="00B44C64"/>
    <w:rsid w:val="00B94D45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14</cp:revision>
  <dcterms:created xsi:type="dcterms:W3CDTF">2024-12-04T06:28:00Z</dcterms:created>
  <dcterms:modified xsi:type="dcterms:W3CDTF">2024-12-10T11:03:00Z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